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2C" w:rsidRDefault="00126AB0">
      <w:pPr>
        <w:jc w:val="center"/>
        <w:rPr>
          <w:b/>
          <w:bCs/>
          <w:sz w:val="32"/>
          <w:szCs w:val="32"/>
        </w:rPr>
      </w:pPr>
      <w:r>
        <w:rPr>
          <w:rFonts w:hint="eastAsia"/>
          <w:b/>
          <w:bCs/>
          <w:sz w:val="32"/>
          <w:szCs w:val="32"/>
        </w:rPr>
        <w:t>关于征</w:t>
      </w:r>
      <w:r>
        <w:rPr>
          <w:rFonts w:hint="eastAsia"/>
          <w:b/>
          <w:bCs/>
          <w:sz w:val="32"/>
          <w:szCs w:val="32"/>
        </w:rPr>
        <w:t>求</w:t>
      </w:r>
      <w:r>
        <w:rPr>
          <w:rFonts w:hint="eastAsia"/>
          <w:b/>
          <w:bCs/>
          <w:sz w:val="32"/>
          <w:szCs w:val="32"/>
        </w:rPr>
        <w:t>湖北省地方标准“基于碳纤维的道路工程电热法</w:t>
      </w:r>
    </w:p>
    <w:p w:rsidR="003C682C" w:rsidRDefault="00126AB0">
      <w:pPr>
        <w:jc w:val="center"/>
        <w:rPr>
          <w:b/>
          <w:bCs/>
          <w:sz w:val="32"/>
          <w:szCs w:val="32"/>
        </w:rPr>
      </w:pPr>
      <w:r>
        <w:rPr>
          <w:rFonts w:hint="eastAsia"/>
          <w:b/>
          <w:bCs/>
          <w:sz w:val="32"/>
          <w:szCs w:val="32"/>
        </w:rPr>
        <w:t>融雪化冰技术规程</w:t>
      </w:r>
      <w:proofErr w:type="gramStart"/>
      <w:r>
        <w:rPr>
          <w:rFonts w:hint="eastAsia"/>
          <w:b/>
          <w:bCs/>
          <w:sz w:val="32"/>
          <w:szCs w:val="32"/>
        </w:rPr>
        <w:t>”</w:t>
      </w:r>
      <w:proofErr w:type="gramEnd"/>
      <w:r>
        <w:rPr>
          <w:rFonts w:hint="eastAsia"/>
          <w:b/>
          <w:bCs/>
          <w:sz w:val="32"/>
          <w:szCs w:val="32"/>
        </w:rPr>
        <w:t>（</w:t>
      </w:r>
      <w:r>
        <w:rPr>
          <w:rFonts w:hint="eastAsia"/>
          <w:b/>
          <w:bCs/>
          <w:sz w:val="32"/>
          <w:szCs w:val="32"/>
        </w:rPr>
        <w:t>征求意见稿</w:t>
      </w:r>
      <w:r>
        <w:rPr>
          <w:rFonts w:hint="eastAsia"/>
          <w:b/>
          <w:bCs/>
          <w:sz w:val="32"/>
          <w:szCs w:val="32"/>
        </w:rPr>
        <w:t>）</w:t>
      </w:r>
      <w:r>
        <w:rPr>
          <w:rFonts w:hint="eastAsia"/>
          <w:b/>
          <w:bCs/>
          <w:sz w:val="32"/>
          <w:szCs w:val="32"/>
        </w:rPr>
        <w:t>意见的</w:t>
      </w:r>
      <w:r>
        <w:rPr>
          <w:rFonts w:hint="eastAsia"/>
          <w:b/>
          <w:bCs/>
          <w:sz w:val="32"/>
          <w:szCs w:val="32"/>
        </w:rPr>
        <w:t>函</w:t>
      </w:r>
    </w:p>
    <w:p w:rsidR="00A519BA" w:rsidRPr="00A519BA" w:rsidRDefault="00A519BA">
      <w:pPr>
        <w:jc w:val="center"/>
        <w:rPr>
          <w:rFonts w:hint="eastAsia"/>
          <w:b/>
          <w:bCs/>
          <w:sz w:val="32"/>
          <w:szCs w:val="32"/>
        </w:rPr>
      </w:pPr>
    </w:p>
    <w:p w:rsidR="003C682C" w:rsidRPr="0068220F" w:rsidRDefault="00126AB0">
      <w:pPr>
        <w:spacing w:line="460" w:lineRule="exact"/>
        <w:jc w:val="left"/>
        <w:rPr>
          <w:rFonts w:ascii="仿宋_GB2312" w:eastAsia="仿宋_GB2312" w:hAnsi="仿宋" w:hint="eastAsia"/>
          <w:sz w:val="32"/>
          <w:szCs w:val="32"/>
        </w:rPr>
      </w:pPr>
      <w:r w:rsidRPr="0068220F">
        <w:rPr>
          <w:rFonts w:ascii="仿宋_GB2312" w:eastAsia="仿宋_GB2312" w:hAnsi="仿宋" w:hint="eastAsia"/>
          <w:sz w:val="32"/>
          <w:szCs w:val="32"/>
        </w:rPr>
        <w:t>各有关单位及专家：</w:t>
      </w:r>
    </w:p>
    <w:p w:rsidR="003C682C" w:rsidRPr="0068220F" w:rsidRDefault="00A519BA">
      <w:pPr>
        <w:spacing w:line="460" w:lineRule="exact"/>
        <w:jc w:val="left"/>
        <w:rPr>
          <w:rFonts w:ascii="仿宋_GB2312" w:eastAsia="仿宋_GB2312" w:hAnsi="仿宋" w:hint="eastAsia"/>
          <w:sz w:val="32"/>
          <w:szCs w:val="32"/>
        </w:rPr>
      </w:pPr>
      <w:r w:rsidRPr="0068220F">
        <w:rPr>
          <w:rFonts w:ascii="仿宋_GB2312" w:eastAsia="仿宋_GB2312" w:hAnsi="仿宋" w:hint="eastAsia"/>
          <w:color w:val="000000"/>
          <w:sz w:val="32"/>
          <w:szCs w:val="32"/>
        </w:rPr>
        <w:t xml:space="preserve">　　</w:t>
      </w:r>
      <w:r w:rsidR="00126AB0" w:rsidRPr="0068220F">
        <w:rPr>
          <w:rFonts w:ascii="仿宋_GB2312" w:eastAsia="仿宋_GB2312" w:hAnsi="仿宋" w:hint="eastAsia"/>
          <w:color w:val="000000"/>
          <w:sz w:val="32"/>
          <w:szCs w:val="32"/>
        </w:rPr>
        <w:t>由</w:t>
      </w:r>
      <w:r w:rsidR="00126AB0" w:rsidRPr="0068220F">
        <w:rPr>
          <w:rFonts w:ascii="仿宋_GB2312" w:eastAsia="仿宋_GB2312" w:hAnsi="仿宋" w:hint="eastAsia"/>
          <w:color w:val="000000"/>
          <w:sz w:val="32"/>
          <w:szCs w:val="32"/>
        </w:rPr>
        <w:t>武汉麦克斯热能技术有限公司提出并主编的</w:t>
      </w:r>
      <w:r w:rsidR="00126AB0" w:rsidRPr="0068220F">
        <w:rPr>
          <w:rFonts w:ascii="仿宋_GB2312" w:eastAsia="仿宋_GB2312" w:hAnsi="仿宋" w:hint="eastAsia"/>
          <w:sz w:val="32"/>
          <w:szCs w:val="32"/>
        </w:rPr>
        <w:t>湖北省地方标准“基于碳纤维的</w:t>
      </w:r>
      <w:r w:rsidR="00126AB0" w:rsidRPr="0068220F">
        <w:rPr>
          <w:rFonts w:ascii="仿宋_GB2312" w:eastAsia="仿宋_GB2312" w:hAnsi="仿宋" w:hint="eastAsia"/>
          <w:sz w:val="32"/>
          <w:szCs w:val="32"/>
        </w:rPr>
        <w:t>道路工程电热法融雪化冰技术规程”已形成征求意见稿（附件</w:t>
      </w:r>
      <w:r w:rsidR="00126AB0" w:rsidRPr="0068220F">
        <w:rPr>
          <w:rFonts w:ascii="仿宋_GB2312" w:eastAsia="仿宋_GB2312" w:hAnsi="仿宋" w:hint="eastAsia"/>
          <w:sz w:val="32"/>
          <w:szCs w:val="32"/>
        </w:rPr>
        <w:t>1</w:t>
      </w:r>
      <w:r w:rsidR="00126AB0" w:rsidRPr="0068220F">
        <w:rPr>
          <w:rFonts w:ascii="仿宋_GB2312" w:eastAsia="仿宋_GB2312" w:hAnsi="仿宋" w:hint="eastAsia"/>
          <w:sz w:val="32"/>
          <w:szCs w:val="32"/>
        </w:rPr>
        <w:t>），根据省质监局《湖北省地方标准制修订管理办法</w:t>
      </w:r>
      <w:r w:rsidR="00126AB0" w:rsidRPr="0068220F">
        <w:rPr>
          <w:rFonts w:ascii="仿宋_GB2312" w:eastAsia="仿宋_GB2312" w:hAnsi="仿宋" w:hint="eastAsia"/>
          <w:sz w:val="32"/>
          <w:szCs w:val="32"/>
        </w:rPr>
        <w:t>(</w:t>
      </w:r>
      <w:r w:rsidR="00126AB0" w:rsidRPr="0068220F">
        <w:rPr>
          <w:rFonts w:ascii="仿宋_GB2312" w:eastAsia="仿宋_GB2312" w:hAnsi="仿宋" w:hint="eastAsia"/>
          <w:sz w:val="32"/>
          <w:szCs w:val="32"/>
        </w:rPr>
        <w:t>试行</w:t>
      </w:r>
      <w:r w:rsidR="00126AB0" w:rsidRPr="0068220F">
        <w:rPr>
          <w:rFonts w:ascii="仿宋_GB2312" w:eastAsia="仿宋_GB2312" w:hAnsi="仿宋" w:hint="eastAsia"/>
          <w:sz w:val="32"/>
          <w:szCs w:val="32"/>
        </w:rPr>
        <w:t>)</w:t>
      </w:r>
      <w:r w:rsidR="00126AB0" w:rsidRPr="0068220F">
        <w:rPr>
          <w:rFonts w:ascii="仿宋_GB2312" w:eastAsia="仿宋_GB2312" w:hAnsi="仿宋" w:hint="eastAsia"/>
          <w:sz w:val="32"/>
          <w:szCs w:val="32"/>
        </w:rPr>
        <w:t>》（</w:t>
      </w:r>
      <w:proofErr w:type="gramStart"/>
      <w:r w:rsidR="00126AB0" w:rsidRPr="0068220F">
        <w:rPr>
          <w:rFonts w:ascii="仿宋_GB2312" w:eastAsia="仿宋_GB2312" w:hAnsi="仿宋" w:hint="eastAsia"/>
          <w:sz w:val="32"/>
          <w:szCs w:val="32"/>
        </w:rPr>
        <w:t>鄂质监标</w:t>
      </w:r>
      <w:proofErr w:type="gramEnd"/>
      <w:r w:rsidR="00126AB0" w:rsidRPr="0068220F">
        <w:rPr>
          <w:rFonts w:ascii="仿宋_GB2312" w:eastAsia="仿宋_GB2312" w:hAnsi="仿宋" w:hint="eastAsia"/>
          <w:sz w:val="32"/>
          <w:szCs w:val="32"/>
        </w:rPr>
        <w:t>〔</w:t>
      </w:r>
      <w:r w:rsidR="00126AB0" w:rsidRPr="0068220F">
        <w:rPr>
          <w:rFonts w:ascii="仿宋_GB2312" w:eastAsia="仿宋_GB2312" w:hAnsi="仿宋" w:hint="eastAsia"/>
          <w:sz w:val="32"/>
          <w:szCs w:val="32"/>
        </w:rPr>
        <w:t>2014</w:t>
      </w:r>
      <w:r w:rsidR="00126AB0" w:rsidRPr="0068220F">
        <w:rPr>
          <w:rFonts w:ascii="仿宋_GB2312" w:eastAsia="仿宋_GB2312" w:hAnsi="仿宋" w:hint="eastAsia"/>
          <w:sz w:val="32"/>
          <w:szCs w:val="32"/>
        </w:rPr>
        <w:t>〕</w:t>
      </w:r>
      <w:r w:rsidR="00126AB0" w:rsidRPr="0068220F">
        <w:rPr>
          <w:rFonts w:ascii="仿宋_GB2312" w:eastAsia="仿宋_GB2312" w:hAnsi="仿宋" w:hint="eastAsia"/>
          <w:sz w:val="32"/>
          <w:szCs w:val="32"/>
        </w:rPr>
        <w:t>63</w:t>
      </w:r>
      <w:r w:rsidR="00126AB0" w:rsidRPr="0068220F">
        <w:rPr>
          <w:rFonts w:ascii="仿宋_GB2312" w:eastAsia="仿宋_GB2312" w:hAnsi="仿宋" w:hint="eastAsia"/>
          <w:sz w:val="32"/>
          <w:szCs w:val="32"/>
        </w:rPr>
        <w:t>号）关于广泛征求意见的要求，使标准内容完善合理，便于应用，现向社会公开征求意见。请填写《湖北省地方标准征求意见表》（附件</w:t>
      </w:r>
      <w:r w:rsidR="00126AB0" w:rsidRPr="0068220F">
        <w:rPr>
          <w:rFonts w:ascii="仿宋_GB2312" w:eastAsia="仿宋_GB2312" w:hAnsi="仿宋" w:hint="eastAsia"/>
          <w:sz w:val="32"/>
          <w:szCs w:val="32"/>
        </w:rPr>
        <w:t>2</w:t>
      </w:r>
      <w:r w:rsidR="00126AB0" w:rsidRPr="0068220F">
        <w:rPr>
          <w:rFonts w:ascii="仿宋_GB2312" w:eastAsia="仿宋_GB2312" w:hAnsi="仿宋" w:hint="eastAsia"/>
          <w:sz w:val="32"/>
          <w:szCs w:val="32"/>
        </w:rPr>
        <w:t>），并于</w:t>
      </w:r>
      <w:r w:rsidR="00126AB0" w:rsidRPr="0068220F">
        <w:rPr>
          <w:rFonts w:ascii="仿宋_GB2312" w:eastAsia="仿宋_GB2312" w:hAnsi="仿宋" w:hint="eastAsia"/>
          <w:sz w:val="32"/>
          <w:szCs w:val="32"/>
        </w:rPr>
        <w:t>7</w:t>
      </w:r>
      <w:r w:rsidR="00126AB0" w:rsidRPr="0068220F">
        <w:rPr>
          <w:rFonts w:ascii="仿宋_GB2312" w:eastAsia="仿宋_GB2312" w:hAnsi="仿宋" w:hint="eastAsia"/>
          <w:sz w:val="32"/>
          <w:szCs w:val="32"/>
        </w:rPr>
        <w:t>月</w:t>
      </w:r>
      <w:r w:rsidR="00126AB0" w:rsidRPr="0068220F">
        <w:rPr>
          <w:rFonts w:ascii="仿宋_GB2312" w:eastAsia="仿宋_GB2312" w:hAnsi="仿宋" w:hint="eastAsia"/>
          <w:sz w:val="32"/>
          <w:szCs w:val="32"/>
        </w:rPr>
        <w:t>8</w:t>
      </w:r>
      <w:r w:rsidR="00126AB0" w:rsidRPr="0068220F">
        <w:rPr>
          <w:rFonts w:ascii="仿宋_GB2312" w:eastAsia="仿宋_GB2312" w:hAnsi="仿宋" w:hint="eastAsia"/>
          <w:sz w:val="32"/>
          <w:szCs w:val="32"/>
        </w:rPr>
        <w:t>日前反馈至联系人。逾期未复函，将按照无异议处理。</w:t>
      </w:r>
    </w:p>
    <w:p w:rsidR="003C682C" w:rsidRPr="0068220F" w:rsidRDefault="00126AB0">
      <w:pPr>
        <w:spacing w:line="460" w:lineRule="exact"/>
        <w:ind w:firstLineChars="200" w:firstLine="640"/>
        <w:jc w:val="left"/>
        <w:rPr>
          <w:rFonts w:ascii="仿宋_GB2312" w:eastAsia="仿宋_GB2312" w:hAnsi="仿宋" w:hint="eastAsia"/>
          <w:color w:val="000000"/>
          <w:sz w:val="32"/>
          <w:szCs w:val="32"/>
        </w:rPr>
      </w:pPr>
      <w:r w:rsidRPr="0068220F">
        <w:rPr>
          <w:rFonts w:ascii="仿宋_GB2312" w:eastAsia="仿宋_GB2312" w:hAnsi="仿宋" w:hint="eastAsia"/>
          <w:color w:val="000000"/>
          <w:sz w:val="32"/>
          <w:szCs w:val="32"/>
        </w:rPr>
        <w:t>标准编制简介：</w:t>
      </w:r>
      <w:r w:rsidRPr="0068220F">
        <w:rPr>
          <w:rFonts w:ascii="仿宋_GB2312" w:eastAsia="仿宋_GB2312" w:hAnsi="仿宋" w:hint="eastAsia"/>
          <w:color w:val="000000"/>
          <w:sz w:val="32"/>
          <w:szCs w:val="32"/>
        </w:rPr>
        <w:t>道路工程电热法融雪化冰作为一种主动预防和清除道路桥梁积雪结冰的方法与传统的人工、机械、化学融蚀法相比具有无可比拟的优势，它克服了传统人工、机械除雪方式造成的人、财、物的巨大浪费及滞后，有效规避了化学溶蚀对路面设施、生态环境及道路运输工具的损害与局限，全面提升了道路、桥梁的安全技术等级，延展了路、桥的使用寿命，确保冬季交通绿色环保、安全畅通。由于该项技术的研发在我国起步较晚，世界各国的地理环境、气候条件不尽相同，因此结合具体国情进行自主知识产权开发及形成相应技术标准，对该项技术在我国的推广运用及</w:t>
      </w:r>
      <w:r w:rsidRPr="0068220F">
        <w:rPr>
          <w:rFonts w:ascii="仿宋_GB2312" w:eastAsia="仿宋_GB2312" w:hAnsi="仿宋" w:hint="eastAsia"/>
          <w:color w:val="000000"/>
          <w:sz w:val="32"/>
          <w:szCs w:val="32"/>
        </w:rPr>
        <w:t>促进国民经济的发展具有非常重要的现实意义。</w:t>
      </w:r>
    </w:p>
    <w:p w:rsidR="003C682C" w:rsidRPr="0068220F" w:rsidRDefault="0068220F">
      <w:pPr>
        <w:spacing w:line="460" w:lineRule="exact"/>
        <w:jc w:val="lef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w:t>
      </w:r>
      <w:r w:rsidR="00126AB0" w:rsidRPr="0068220F">
        <w:rPr>
          <w:rFonts w:ascii="仿宋_GB2312" w:eastAsia="仿宋_GB2312" w:hAnsi="仿宋" w:hint="eastAsia"/>
          <w:color w:val="000000"/>
          <w:sz w:val="32"/>
          <w:szCs w:val="32"/>
        </w:rPr>
        <w:t>联系人：向多锐</w:t>
      </w:r>
      <w:r w:rsidR="00126AB0" w:rsidRPr="0068220F">
        <w:rPr>
          <w:rFonts w:ascii="仿宋_GB2312" w:eastAsia="仿宋_GB2312" w:hAnsi="仿宋" w:hint="eastAsia"/>
          <w:color w:val="000000"/>
          <w:sz w:val="32"/>
          <w:szCs w:val="32"/>
        </w:rPr>
        <w:t xml:space="preserve">  </w:t>
      </w:r>
    </w:p>
    <w:p w:rsidR="003C682C" w:rsidRPr="0068220F" w:rsidRDefault="0068220F">
      <w:pPr>
        <w:spacing w:line="460" w:lineRule="exact"/>
        <w:jc w:val="lef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w:t>
      </w:r>
      <w:r w:rsidR="00126AB0" w:rsidRPr="0068220F">
        <w:rPr>
          <w:rFonts w:ascii="仿宋_GB2312" w:eastAsia="仿宋_GB2312" w:hAnsi="仿宋" w:hint="eastAsia"/>
          <w:color w:val="000000"/>
          <w:sz w:val="32"/>
          <w:szCs w:val="32"/>
        </w:rPr>
        <w:t>电话：</w:t>
      </w:r>
      <w:r w:rsidR="00126AB0" w:rsidRPr="0068220F">
        <w:rPr>
          <w:rFonts w:ascii="仿宋_GB2312" w:eastAsia="仿宋_GB2312" w:hAnsi="仿宋" w:hint="eastAsia"/>
          <w:color w:val="000000"/>
          <w:sz w:val="32"/>
          <w:szCs w:val="32"/>
        </w:rPr>
        <w:t>13554312100</w:t>
      </w:r>
    </w:p>
    <w:p w:rsidR="003C682C" w:rsidRPr="0068220F" w:rsidRDefault="0068220F">
      <w:pPr>
        <w:spacing w:line="460" w:lineRule="exact"/>
        <w:jc w:val="lef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w:t>
      </w:r>
      <w:bookmarkStart w:id="0" w:name="_GoBack"/>
      <w:bookmarkEnd w:id="0"/>
      <w:r w:rsidR="00126AB0" w:rsidRPr="0068220F">
        <w:rPr>
          <w:rFonts w:ascii="仿宋_GB2312" w:eastAsia="仿宋_GB2312" w:hAnsi="仿宋" w:hint="eastAsia"/>
          <w:color w:val="000000"/>
          <w:sz w:val="32"/>
          <w:szCs w:val="32"/>
        </w:rPr>
        <w:t>邮箱：</w:t>
      </w:r>
      <w:r w:rsidR="00126AB0" w:rsidRPr="0068220F">
        <w:rPr>
          <w:rFonts w:ascii="仿宋_GB2312" w:eastAsia="仿宋_GB2312" w:hAnsi="仿宋" w:hint="eastAsia"/>
          <w:color w:val="000000"/>
          <w:sz w:val="32"/>
          <w:szCs w:val="32"/>
        </w:rPr>
        <w:t>275721964@qq.com</w:t>
      </w:r>
    </w:p>
    <w:p w:rsidR="003C682C" w:rsidRPr="0068220F" w:rsidRDefault="003C682C">
      <w:pPr>
        <w:spacing w:line="460" w:lineRule="exact"/>
        <w:ind w:firstLineChars="200" w:firstLine="640"/>
        <w:jc w:val="left"/>
        <w:rPr>
          <w:rFonts w:ascii="仿宋_GB2312" w:eastAsia="仿宋_GB2312" w:hAnsi="仿宋" w:hint="eastAsia"/>
          <w:color w:val="000000"/>
          <w:sz w:val="32"/>
          <w:szCs w:val="32"/>
        </w:rPr>
      </w:pPr>
    </w:p>
    <w:p w:rsidR="003C682C" w:rsidRPr="0068220F" w:rsidRDefault="00126AB0">
      <w:pPr>
        <w:spacing w:line="460" w:lineRule="exact"/>
        <w:ind w:left="1280" w:hangingChars="400" w:hanging="1280"/>
        <w:jc w:val="left"/>
        <w:rPr>
          <w:rFonts w:ascii="仿宋_GB2312" w:eastAsia="仿宋_GB2312" w:hAnsi="仿宋" w:hint="eastAsia"/>
          <w:color w:val="000000"/>
          <w:sz w:val="32"/>
          <w:szCs w:val="32"/>
        </w:rPr>
      </w:pPr>
      <w:r w:rsidRPr="0068220F">
        <w:rPr>
          <w:rFonts w:ascii="仿宋_GB2312" w:eastAsia="仿宋_GB2312" w:hAnsi="仿宋" w:hint="eastAsia"/>
          <w:color w:val="000000"/>
          <w:sz w:val="32"/>
          <w:szCs w:val="32"/>
        </w:rPr>
        <w:t>附件</w:t>
      </w:r>
      <w:r w:rsidRPr="0068220F">
        <w:rPr>
          <w:rFonts w:ascii="仿宋_GB2312" w:eastAsia="仿宋_GB2312" w:hAnsi="仿宋" w:hint="eastAsia"/>
          <w:color w:val="000000"/>
          <w:sz w:val="32"/>
          <w:szCs w:val="32"/>
        </w:rPr>
        <w:t>1</w:t>
      </w:r>
      <w:r w:rsidRPr="0068220F">
        <w:rPr>
          <w:rFonts w:ascii="仿宋_GB2312" w:eastAsia="仿宋_GB2312" w:hAnsi="仿宋" w:hint="eastAsia"/>
          <w:color w:val="000000"/>
          <w:sz w:val="32"/>
          <w:szCs w:val="32"/>
        </w:rPr>
        <w:t>：基于碳纤维的道路工程电热法融雪化冰技术规程（征求意见稿）</w:t>
      </w:r>
    </w:p>
    <w:p w:rsidR="003C682C" w:rsidRPr="0068220F" w:rsidRDefault="00126AB0">
      <w:pPr>
        <w:spacing w:line="460" w:lineRule="exact"/>
        <w:jc w:val="left"/>
        <w:rPr>
          <w:rFonts w:ascii="仿宋_GB2312" w:eastAsia="仿宋_GB2312" w:hAnsi="仿宋" w:hint="eastAsia"/>
          <w:color w:val="000000"/>
          <w:sz w:val="32"/>
          <w:szCs w:val="32"/>
        </w:rPr>
      </w:pPr>
      <w:r w:rsidRPr="0068220F">
        <w:rPr>
          <w:rFonts w:ascii="仿宋_GB2312" w:eastAsia="仿宋_GB2312" w:hAnsi="仿宋" w:hint="eastAsia"/>
          <w:color w:val="000000"/>
          <w:sz w:val="32"/>
          <w:szCs w:val="32"/>
        </w:rPr>
        <w:t>附件</w:t>
      </w:r>
      <w:r w:rsidRPr="0068220F">
        <w:rPr>
          <w:rFonts w:ascii="仿宋_GB2312" w:eastAsia="仿宋_GB2312" w:hAnsi="仿宋" w:hint="eastAsia"/>
          <w:color w:val="000000"/>
          <w:sz w:val="32"/>
          <w:szCs w:val="32"/>
        </w:rPr>
        <w:t>2</w:t>
      </w:r>
      <w:r w:rsidRPr="0068220F">
        <w:rPr>
          <w:rFonts w:ascii="仿宋_GB2312" w:eastAsia="仿宋_GB2312" w:hAnsi="仿宋" w:hint="eastAsia"/>
          <w:color w:val="000000"/>
          <w:sz w:val="32"/>
          <w:szCs w:val="32"/>
        </w:rPr>
        <w:t>：湖北省地方标准征求意见表</w:t>
      </w:r>
    </w:p>
    <w:p w:rsidR="00A519BA" w:rsidRPr="0068220F" w:rsidRDefault="00A519BA">
      <w:pPr>
        <w:spacing w:line="460" w:lineRule="exact"/>
        <w:jc w:val="right"/>
        <w:rPr>
          <w:rFonts w:ascii="仿宋_GB2312" w:eastAsia="仿宋_GB2312" w:hAnsi="仿宋" w:hint="eastAsia"/>
          <w:color w:val="000000"/>
          <w:sz w:val="32"/>
          <w:szCs w:val="32"/>
        </w:rPr>
      </w:pPr>
    </w:p>
    <w:p w:rsidR="003C682C" w:rsidRPr="0068220F" w:rsidRDefault="00126AB0">
      <w:pPr>
        <w:spacing w:line="460" w:lineRule="exact"/>
        <w:jc w:val="right"/>
        <w:rPr>
          <w:rFonts w:ascii="仿宋_GB2312" w:eastAsia="仿宋_GB2312" w:hAnsi="仿宋" w:hint="eastAsia"/>
          <w:color w:val="000000"/>
          <w:sz w:val="32"/>
          <w:szCs w:val="32"/>
        </w:rPr>
      </w:pPr>
      <w:r w:rsidRPr="0068220F">
        <w:rPr>
          <w:rFonts w:ascii="仿宋_GB2312" w:eastAsia="仿宋_GB2312" w:hAnsi="仿宋" w:hint="eastAsia"/>
          <w:color w:val="000000"/>
          <w:sz w:val="32"/>
          <w:szCs w:val="32"/>
        </w:rPr>
        <w:t>湖北省公路学会</w:t>
      </w:r>
    </w:p>
    <w:p w:rsidR="003C682C" w:rsidRPr="0068220F" w:rsidRDefault="00126AB0">
      <w:pPr>
        <w:spacing w:line="460" w:lineRule="exact"/>
        <w:jc w:val="right"/>
        <w:rPr>
          <w:rFonts w:ascii="仿宋_GB2312" w:eastAsia="仿宋_GB2312" w:hAnsi="仿宋" w:hint="eastAsia"/>
          <w:color w:val="000000"/>
          <w:sz w:val="32"/>
          <w:szCs w:val="32"/>
        </w:rPr>
      </w:pPr>
      <w:r w:rsidRPr="0068220F">
        <w:rPr>
          <w:rFonts w:ascii="仿宋_GB2312" w:eastAsia="仿宋_GB2312" w:hAnsi="仿宋" w:hint="eastAsia"/>
          <w:color w:val="000000"/>
          <w:sz w:val="32"/>
          <w:szCs w:val="32"/>
        </w:rPr>
        <w:t>2017</w:t>
      </w:r>
      <w:r w:rsidRPr="0068220F">
        <w:rPr>
          <w:rFonts w:ascii="仿宋_GB2312" w:eastAsia="仿宋_GB2312" w:hAnsi="仿宋" w:hint="eastAsia"/>
          <w:color w:val="000000"/>
          <w:sz w:val="32"/>
          <w:szCs w:val="32"/>
        </w:rPr>
        <w:t>年</w:t>
      </w:r>
      <w:r w:rsidRPr="0068220F">
        <w:rPr>
          <w:rFonts w:ascii="仿宋_GB2312" w:eastAsia="仿宋_GB2312" w:hAnsi="仿宋" w:hint="eastAsia"/>
          <w:color w:val="000000"/>
          <w:sz w:val="32"/>
          <w:szCs w:val="32"/>
        </w:rPr>
        <w:t>6</w:t>
      </w:r>
      <w:r w:rsidRPr="0068220F">
        <w:rPr>
          <w:rFonts w:ascii="仿宋_GB2312" w:eastAsia="仿宋_GB2312" w:hAnsi="仿宋" w:hint="eastAsia"/>
          <w:color w:val="000000"/>
          <w:sz w:val="32"/>
          <w:szCs w:val="32"/>
        </w:rPr>
        <w:t>月</w:t>
      </w:r>
      <w:r w:rsidRPr="0068220F">
        <w:rPr>
          <w:rFonts w:ascii="仿宋_GB2312" w:eastAsia="仿宋_GB2312" w:hAnsi="仿宋" w:hint="eastAsia"/>
          <w:color w:val="000000"/>
          <w:sz w:val="32"/>
          <w:szCs w:val="32"/>
        </w:rPr>
        <w:t>8</w:t>
      </w:r>
      <w:r w:rsidRPr="0068220F">
        <w:rPr>
          <w:rFonts w:ascii="仿宋_GB2312" w:eastAsia="仿宋_GB2312" w:hAnsi="仿宋" w:hint="eastAsia"/>
          <w:color w:val="000000"/>
          <w:sz w:val="32"/>
          <w:szCs w:val="32"/>
        </w:rPr>
        <w:t>日</w:t>
      </w:r>
    </w:p>
    <w:p w:rsidR="003C682C" w:rsidRDefault="003C682C">
      <w:pPr>
        <w:pStyle w:val="ae"/>
        <w:ind w:firstLine="640"/>
        <w:jc w:val="center"/>
        <w:rPr>
          <w:sz w:val="32"/>
          <w:szCs w:val="32"/>
        </w:rPr>
      </w:pPr>
      <w:bookmarkStart w:id="1" w:name="_Toc472688912"/>
      <w:bookmarkStart w:id="2" w:name="_Toc469662956"/>
      <w:bookmarkStart w:id="3" w:name="_Toc472928257"/>
      <w:bookmarkStart w:id="4" w:name="_Toc472949553"/>
    </w:p>
    <w:p w:rsidR="003C682C" w:rsidRDefault="003C682C">
      <w:pPr>
        <w:jc w:val="left"/>
        <w:rPr>
          <w:rFonts w:eastAsia="黑体"/>
          <w:sz w:val="28"/>
          <w:szCs w:val="28"/>
        </w:rPr>
      </w:pPr>
    </w:p>
    <w:p w:rsidR="003C682C" w:rsidRDefault="00126AB0">
      <w:pPr>
        <w:jc w:val="left"/>
        <w:rPr>
          <w:rFonts w:eastAsia="黑体"/>
          <w:sz w:val="28"/>
          <w:szCs w:val="28"/>
        </w:rPr>
      </w:pPr>
      <w:r>
        <w:rPr>
          <w:rFonts w:eastAsia="黑体" w:hint="eastAsia"/>
          <w:sz w:val="28"/>
          <w:szCs w:val="28"/>
        </w:rPr>
        <w:t>附</w:t>
      </w:r>
      <w:r>
        <w:rPr>
          <w:rFonts w:eastAsia="黑体" w:hint="eastAsia"/>
          <w:sz w:val="28"/>
          <w:szCs w:val="28"/>
        </w:rPr>
        <w:t>件</w:t>
      </w:r>
      <w:r>
        <w:rPr>
          <w:rFonts w:eastAsia="黑体" w:hint="eastAsia"/>
          <w:sz w:val="28"/>
          <w:szCs w:val="28"/>
        </w:rPr>
        <w:t>2</w:t>
      </w:r>
    </w:p>
    <w:p w:rsidR="003C682C" w:rsidRDefault="00126AB0">
      <w:pPr>
        <w:jc w:val="center"/>
        <w:rPr>
          <w:rFonts w:eastAsia="黑体"/>
          <w:sz w:val="36"/>
        </w:rPr>
      </w:pPr>
      <w:r>
        <w:rPr>
          <w:rFonts w:eastAsia="黑体" w:hint="eastAsia"/>
          <w:sz w:val="36"/>
        </w:rPr>
        <w:t>湖北省地方标准征求意见表</w:t>
      </w:r>
    </w:p>
    <w:p w:rsidR="003C682C" w:rsidRDefault="003C682C">
      <w:pPr>
        <w:rPr>
          <w:b/>
          <w:sz w:val="24"/>
        </w:rPr>
      </w:pPr>
    </w:p>
    <w:p w:rsidR="003C682C" w:rsidRDefault="00126AB0">
      <w:pPr>
        <w:rPr>
          <w:b/>
          <w:sz w:val="24"/>
        </w:rPr>
      </w:pPr>
      <w:r>
        <w:rPr>
          <w:rFonts w:hint="eastAsia"/>
          <w:b/>
          <w:sz w:val="24"/>
        </w:rPr>
        <w:t>地方标准名称：</w:t>
      </w:r>
      <w:r>
        <w:rPr>
          <w:rFonts w:hint="eastAsia"/>
          <w:sz w:val="24"/>
          <w:u w:val="single"/>
        </w:rPr>
        <w:t xml:space="preserve">   </w:t>
      </w:r>
      <w:r>
        <w:rPr>
          <w:rFonts w:asciiTheme="minorEastAsia" w:hAnsiTheme="minorEastAsia" w:hint="eastAsia"/>
          <w:sz w:val="24"/>
          <w:u w:val="single"/>
        </w:rPr>
        <w:t>《</w:t>
      </w:r>
      <w:r>
        <w:rPr>
          <w:rFonts w:asciiTheme="minorEastAsia" w:hAnsiTheme="minorEastAsia" w:hint="eastAsia"/>
          <w:bCs/>
          <w:sz w:val="24"/>
          <w:u w:val="single"/>
        </w:rPr>
        <w:t>基于碳纤维的道路工程电热法融雪化冰技术规程</w:t>
      </w:r>
      <w:r>
        <w:rPr>
          <w:rFonts w:asciiTheme="minorEastAsia" w:hAnsiTheme="minorEastAsia" w:hint="eastAsia"/>
          <w:sz w:val="24"/>
          <w:u w:val="single"/>
        </w:rPr>
        <w:t>》</w:t>
      </w:r>
    </w:p>
    <w:p w:rsidR="003C682C" w:rsidRDefault="00126AB0">
      <w:pPr>
        <w:rPr>
          <w:sz w:val="24"/>
          <w:u w:val="single"/>
        </w:rPr>
      </w:pPr>
      <w:r>
        <w:rPr>
          <w:rFonts w:hint="eastAsia"/>
          <w:b/>
          <w:sz w:val="24"/>
        </w:rPr>
        <w:t>反馈意见单位：</w:t>
      </w:r>
      <w:r>
        <w:rPr>
          <w:rFonts w:hint="eastAsia"/>
          <w:sz w:val="24"/>
          <w:u w:val="single"/>
        </w:rPr>
        <w:t xml:space="preserve">                                            (</w:t>
      </w:r>
      <w:r>
        <w:rPr>
          <w:rFonts w:hint="eastAsia"/>
          <w:sz w:val="24"/>
          <w:u w:val="single"/>
        </w:rPr>
        <w:t>盖章</w:t>
      </w:r>
      <w:r>
        <w:rPr>
          <w:rFonts w:hint="eastAsia"/>
          <w:sz w:val="24"/>
          <w:u w:val="single"/>
        </w:rPr>
        <w:t>)</w:t>
      </w:r>
    </w:p>
    <w:p w:rsidR="003C682C" w:rsidRDefault="00126AB0">
      <w:pPr>
        <w:rPr>
          <w:sz w:val="24"/>
          <w:u w:val="single"/>
        </w:rPr>
      </w:pPr>
      <w:r>
        <w:rPr>
          <w:rFonts w:hint="eastAsia"/>
          <w:b/>
          <w:sz w:val="24"/>
        </w:rPr>
        <w:t>反馈意见专家：</w:t>
      </w:r>
      <w:r>
        <w:rPr>
          <w:rFonts w:hint="eastAsia"/>
          <w:sz w:val="24"/>
          <w:u w:val="single"/>
        </w:rPr>
        <w:t xml:space="preserve">                                          </w:t>
      </w:r>
      <w:r>
        <w:rPr>
          <w:rFonts w:hint="eastAsia"/>
          <w:sz w:val="24"/>
          <w:u w:val="single"/>
        </w:rPr>
        <w:t>（签字）</w:t>
      </w:r>
    </w:p>
    <w:p w:rsidR="003C682C" w:rsidRDefault="003C682C">
      <w:pPr>
        <w:rPr>
          <w:sz w:val="24"/>
          <w:u w:val="singl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700"/>
        <w:gridCol w:w="5244"/>
        <w:gridCol w:w="1134"/>
      </w:tblGrid>
      <w:tr w:rsidR="003C682C">
        <w:trPr>
          <w:trHeight w:val="567"/>
        </w:trPr>
        <w:tc>
          <w:tcPr>
            <w:tcW w:w="427" w:type="dxa"/>
            <w:vAlign w:val="center"/>
          </w:tcPr>
          <w:p w:rsidR="003C682C" w:rsidRDefault="00126AB0">
            <w:pPr>
              <w:jc w:val="center"/>
            </w:pPr>
            <w:r>
              <w:rPr>
                <w:rFonts w:hint="eastAsia"/>
              </w:rPr>
              <w:t>序</w:t>
            </w:r>
          </w:p>
          <w:p w:rsidR="003C682C" w:rsidRDefault="00126AB0">
            <w:pPr>
              <w:jc w:val="center"/>
            </w:pPr>
            <w:r>
              <w:rPr>
                <w:rFonts w:hint="eastAsia"/>
              </w:rPr>
              <w:t>号</w:t>
            </w:r>
          </w:p>
        </w:tc>
        <w:tc>
          <w:tcPr>
            <w:tcW w:w="1700" w:type="dxa"/>
            <w:vAlign w:val="center"/>
          </w:tcPr>
          <w:p w:rsidR="003C682C" w:rsidRDefault="00126AB0">
            <w:pPr>
              <w:jc w:val="center"/>
            </w:pPr>
            <w:proofErr w:type="gramStart"/>
            <w:r>
              <w:rPr>
                <w:rFonts w:hint="eastAsia"/>
              </w:rPr>
              <w:t>标准章条编号</w:t>
            </w:r>
            <w:proofErr w:type="gramEnd"/>
          </w:p>
        </w:tc>
        <w:tc>
          <w:tcPr>
            <w:tcW w:w="5244" w:type="dxa"/>
            <w:vAlign w:val="center"/>
          </w:tcPr>
          <w:p w:rsidR="003C682C" w:rsidRDefault="00126AB0">
            <w:pPr>
              <w:jc w:val="center"/>
            </w:pPr>
            <w:r>
              <w:rPr>
                <w:rFonts w:hint="eastAsia"/>
              </w:rPr>
              <w:t>意见内容</w:t>
            </w:r>
          </w:p>
        </w:tc>
        <w:tc>
          <w:tcPr>
            <w:tcW w:w="1134" w:type="dxa"/>
            <w:vAlign w:val="center"/>
          </w:tcPr>
          <w:p w:rsidR="003C682C" w:rsidRDefault="00126AB0">
            <w:pPr>
              <w:jc w:val="center"/>
            </w:pPr>
            <w:r>
              <w:rPr>
                <w:rFonts w:hint="eastAsia"/>
              </w:rPr>
              <w:t>备　注</w:t>
            </w:r>
          </w:p>
        </w:tc>
      </w:tr>
      <w:tr w:rsidR="003C682C">
        <w:trPr>
          <w:trHeight w:val="698"/>
        </w:trPr>
        <w:tc>
          <w:tcPr>
            <w:tcW w:w="427" w:type="dxa"/>
          </w:tcPr>
          <w:p w:rsidR="003C682C" w:rsidRDefault="003C682C">
            <w:pPr>
              <w:jc w:val="left"/>
            </w:pPr>
          </w:p>
        </w:tc>
        <w:tc>
          <w:tcPr>
            <w:tcW w:w="1700" w:type="dxa"/>
          </w:tcPr>
          <w:p w:rsidR="003C682C" w:rsidRDefault="003C682C">
            <w:pPr>
              <w:jc w:val="left"/>
            </w:pPr>
          </w:p>
        </w:tc>
        <w:tc>
          <w:tcPr>
            <w:tcW w:w="5244" w:type="dxa"/>
          </w:tcPr>
          <w:p w:rsidR="003C682C" w:rsidRDefault="003C682C">
            <w:pPr>
              <w:jc w:val="left"/>
            </w:pPr>
          </w:p>
        </w:tc>
        <w:tc>
          <w:tcPr>
            <w:tcW w:w="1134" w:type="dxa"/>
          </w:tcPr>
          <w:p w:rsidR="003C682C" w:rsidRDefault="003C682C">
            <w:pPr>
              <w:jc w:val="left"/>
            </w:pPr>
          </w:p>
        </w:tc>
      </w:tr>
      <w:tr w:rsidR="003C682C">
        <w:trPr>
          <w:trHeight w:val="552"/>
        </w:trPr>
        <w:tc>
          <w:tcPr>
            <w:tcW w:w="427" w:type="dxa"/>
          </w:tcPr>
          <w:p w:rsidR="003C682C" w:rsidRDefault="003C682C">
            <w:pPr>
              <w:jc w:val="left"/>
            </w:pPr>
          </w:p>
        </w:tc>
        <w:tc>
          <w:tcPr>
            <w:tcW w:w="1700" w:type="dxa"/>
          </w:tcPr>
          <w:p w:rsidR="003C682C" w:rsidRDefault="003C682C">
            <w:pPr>
              <w:jc w:val="left"/>
            </w:pPr>
          </w:p>
        </w:tc>
        <w:tc>
          <w:tcPr>
            <w:tcW w:w="5244" w:type="dxa"/>
          </w:tcPr>
          <w:p w:rsidR="003C682C" w:rsidRDefault="003C682C">
            <w:pPr>
              <w:jc w:val="left"/>
            </w:pPr>
          </w:p>
        </w:tc>
        <w:tc>
          <w:tcPr>
            <w:tcW w:w="1134" w:type="dxa"/>
          </w:tcPr>
          <w:p w:rsidR="003C682C" w:rsidRDefault="003C682C">
            <w:pPr>
              <w:jc w:val="left"/>
            </w:pPr>
          </w:p>
        </w:tc>
      </w:tr>
      <w:tr w:rsidR="003C682C">
        <w:trPr>
          <w:trHeight w:val="688"/>
        </w:trPr>
        <w:tc>
          <w:tcPr>
            <w:tcW w:w="427" w:type="dxa"/>
          </w:tcPr>
          <w:p w:rsidR="003C682C" w:rsidRDefault="003C682C">
            <w:pPr>
              <w:jc w:val="left"/>
            </w:pPr>
          </w:p>
        </w:tc>
        <w:tc>
          <w:tcPr>
            <w:tcW w:w="1700" w:type="dxa"/>
          </w:tcPr>
          <w:p w:rsidR="003C682C" w:rsidRDefault="003C682C">
            <w:pPr>
              <w:jc w:val="left"/>
            </w:pPr>
          </w:p>
        </w:tc>
        <w:tc>
          <w:tcPr>
            <w:tcW w:w="5244" w:type="dxa"/>
          </w:tcPr>
          <w:p w:rsidR="003C682C" w:rsidRDefault="003C682C">
            <w:pPr>
              <w:jc w:val="left"/>
            </w:pPr>
          </w:p>
        </w:tc>
        <w:tc>
          <w:tcPr>
            <w:tcW w:w="1134" w:type="dxa"/>
          </w:tcPr>
          <w:p w:rsidR="003C682C" w:rsidRDefault="003C682C">
            <w:pPr>
              <w:jc w:val="left"/>
            </w:pPr>
          </w:p>
        </w:tc>
      </w:tr>
      <w:tr w:rsidR="003C682C">
        <w:trPr>
          <w:trHeight w:val="570"/>
        </w:trPr>
        <w:tc>
          <w:tcPr>
            <w:tcW w:w="427" w:type="dxa"/>
          </w:tcPr>
          <w:p w:rsidR="003C682C" w:rsidRDefault="003C682C">
            <w:pPr>
              <w:jc w:val="left"/>
            </w:pPr>
          </w:p>
        </w:tc>
        <w:tc>
          <w:tcPr>
            <w:tcW w:w="1700" w:type="dxa"/>
          </w:tcPr>
          <w:p w:rsidR="003C682C" w:rsidRDefault="003C682C">
            <w:pPr>
              <w:jc w:val="left"/>
            </w:pPr>
          </w:p>
        </w:tc>
        <w:tc>
          <w:tcPr>
            <w:tcW w:w="5244" w:type="dxa"/>
          </w:tcPr>
          <w:p w:rsidR="003C682C" w:rsidRDefault="003C682C">
            <w:pPr>
              <w:jc w:val="left"/>
            </w:pPr>
          </w:p>
        </w:tc>
        <w:tc>
          <w:tcPr>
            <w:tcW w:w="1134" w:type="dxa"/>
          </w:tcPr>
          <w:p w:rsidR="003C682C" w:rsidRDefault="003C682C">
            <w:pPr>
              <w:jc w:val="left"/>
            </w:pPr>
          </w:p>
        </w:tc>
      </w:tr>
      <w:tr w:rsidR="003C682C">
        <w:trPr>
          <w:trHeight w:val="692"/>
        </w:trPr>
        <w:tc>
          <w:tcPr>
            <w:tcW w:w="427" w:type="dxa"/>
          </w:tcPr>
          <w:p w:rsidR="003C682C" w:rsidRDefault="003C682C">
            <w:pPr>
              <w:jc w:val="left"/>
            </w:pPr>
          </w:p>
        </w:tc>
        <w:tc>
          <w:tcPr>
            <w:tcW w:w="1700" w:type="dxa"/>
          </w:tcPr>
          <w:p w:rsidR="003C682C" w:rsidRDefault="003C682C">
            <w:pPr>
              <w:jc w:val="left"/>
            </w:pPr>
          </w:p>
        </w:tc>
        <w:tc>
          <w:tcPr>
            <w:tcW w:w="5244" w:type="dxa"/>
          </w:tcPr>
          <w:p w:rsidR="003C682C" w:rsidRDefault="003C682C">
            <w:pPr>
              <w:jc w:val="left"/>
            </w:pPr>
          </w:p>
        </w:tc>
        <w:tc>
          <w:tcPr>
            <w:tcW w:w="1134" w:type="dxa"/>
          </w:tcPr>
          <w:p w:rsidR="003C682C" w:rsidRDefault="003C682C">
            <w:pPr>
              <w:jc w:val="left"/>
            </w:pPr>
          </w:p>
        </w:tc>
      </w:tr>
      <w:tr w:rsidR="003C682C">
        <w:trPr>
          <w:trHeight w:val="703"/>
        </w:trPr>
        <w:tc>
          <w:tcPr>
            <w:tcW w:w="427" w:type="dxa"/>
          </w:tcPr>
          <w:p w:rsidR="003C682C" w:rsidRDefault="003C682C">
            <w:pPr>
              <w:jc w:val="left"/>
            </w:pPr>
          </w:p>
        </w:tc>
        <w:tc>
          <w:tcPr>
            <w:tcW w:w="1700" w:type="dxa"/>
          </w:tcPr>
          <w:p w:rsidR="003C682C" w:rsidRDefault="003C682C">
            <w:pPr>
              <w:jc w:val="left"/>
            </w:pPr>
          </w:p>
        </w:tc>
        <w:tc>
          <w:tcPr>
            <w:tcW w:w="5244" w:type="dxa"/>
          </w:tcPr>
          <w:p w:rsidR="003C682C" w:rsidRDefault="003C682C">
            <w:pPr>
              <w:jc w:val="left"/>
            </w:pPr>
          </w:p>
        </w:tc>
        <w:tc>
          <w:tcPr>
            <w:tcW w:w="1134" w:type="dxa"/>
          </w:tcPr>
          <w:p w:rsidR="003C682C" w:rsidRDefault="003C682C">
            <w:pPr>
              <w:jc w:val="left"/>
            </w:pPr>
          </w:p>
        </w:tc>
      </w:tr>
      <w:tr w:rsidR="003C682C">
        <w:trPr>
          <w:trHeight w:val="703"/>
        </w:trPr>
        <w:tc>
          <w:tcPr>
            <w:tcW w:w="427" w:type="dxa"/>
          </w:tcPr>
          <w:p w:rsidR="003C682C" w:rsidRDefault="003C682C">
            <w:pPr>
              <w:jc w:val="left"/>
            </w:pPr>
          </w:p>
        </w:tc>
        <w:tc>
          <w:tcPr>
            <w:tcW w:w="1700" w:type="dxa"/>
          </w:tcPr>
          <w:p w:rsidR="003C682C" w:rsidRDefault="003C682C">
            <w:pPr>
              <w:jc w:val="left"/>
            </w:pPr>
          </w:p>
        </w:tc>
        <w:tc>
          <w:tcPr>
            <w:tcW w:w="5244" w:type="dxa"/>
          </w:tcPr>
          <w:p w:rsidR="003C682C" w:rsidRDefault="003C682C">
            <w:pPr>
              <w:jc w:val="left"/>
            </w:pPr>
          </w:p>
        </w:tc>
        <w:tc>
          <w:tcPr>
            <w:tcW w:w="1134" w:type="dxa"/>
          </w:tcPr>
          <w:p w:rsidR="003C682C" w:rsidRDefault="003C682C">
            <w:pPr>
              <w:jc w:val="left"/>
            </w:pPr>
          </w:p>
        </w:tc>
      </w:tr>
      <w:tr w:rsidR="003C682C">
        <w:trPr>
          <w:trHeight w:val="703"/>
        </w:trPr>
        <w:tc>
          <w:tcPr>
            <w:tcW w:w="427" w:type="dxa"/>
          </w:tcPr>
          <w:p w:rsidR="003C682C" w:rsidRDefault="003C682C">
            <w:pPr>
              <w:jc w:val="left"/>
            </w:pPr>
          </w:p>
        </w:tc>
        <w:tc>
          <w:tcPr>
            <w:tcW w:w="1700" w:type="dxa"/>
          </w:tcPr>
          <w:p w:rsidR="003C682C" w:rsidRDefault="003C682C">
            <w:pPr>
              <w:jc w:val="left"/>
            </w:pPr>
          </w:p>
        </w:tc>
        <w:tc>
          <w:tcPr>
            <w:tcW w:w="5244" w:type="dxa"/>
          </w:tcPr>
          <w:p w:rsidR="003C682C" w:rsidRDefault="003C682C">
            <w:pPr>
              <w:jc w:val="left"/>
            </w:pPr>
          </w:p>
        </w:tc>
        <w:tc>
          <w:tcPr>
            <w:tcW w:w="1134" w:type="dxa"/>
          </w:tcPr>
          <w:p w:rsidR="003C682C" w:rsidRDefault="003C682C">
            <w:pPr>
              <w:jc w:val="left"/>
            </w:pPr>
          </w:p>
        </w:tc>
      </w:tr>
      <w:tr w:rsidR="003C682C">
        <w:trPr>
          <w:trHeight w:val="703"/>
        </w:trPr>
        <w:tc>
          <w:tcPr>
            <w:tcW w:w="427" w:type="dxa"/>
          </w:tcPr>
          <w:p w:rsidR="003C682C" w:rsidRDefault="003C682C">
            <w:pPr>
              <w:jc w:val="left"/>
            </w:pPr>
          </w:p>
        </w:tc>
        <w:tc>
          <w:tcPr>
            <w:tcW w:w="1700" w:type="dxa"/>
          </w:tcPr>
          <w:p w:rsidR="003C682C" w:rsidRDefault="003C682C">
            <w:pPr>
              <w:jc w:val="left"/>
            </w:pPr>
          </w:p>
        </w:tc>
        <w:tc>
          <w:tcPr>
            <w:tcW w:w="5244" w:type="dxa"/>
          </w:tcPr>
          <w:p w:rsidR="003C682C" w:rsidRDefault="003C682C">
            <w:pPr>
              <w:jc w:val="left"/>
            </w:pPr>
          </w:p>
        </w:tc>
        <w:tc>
          <w:tcPr>
            <w:tcW w:w="1134" w:type="dxa"/>
          </w:tcPr>
          <w:p w:rsidR="003C682C" w:rsidRDefault="003C682C">
            <w:pPr>
              <w:jc w:val="left"/>
            </w:pPr>
          </w:p>
        </w:tc>
      </w:tr>
      <w:tr w:rsidR="003C682C">
        <w:trPr>
          <w:trHeight w:val="703"/>
        </w:trPr>
        <w:tc>
          <w:tcPr>
            <w:tcW w:w="427" w:type="dxa"/>
          </w:tcPr>
          <w:p w:rsidR="003C682C" w:rsidRDefault="003C682C">
            <w:pPr>
              <w:jc w:val="left"/>
            </w:pPr>
          </w:p>
        </w:tc>
        <w:tc>
          <w:tcPr>
            <w:tcW w:w="1700" w:type="dxa"/>
          </w:tcPr>
          <w:p w:rsidR="003C682C" w:rsidRDefault="003C682C">
            <w:pPr>
              <w:jc w:val="left"/>
            </w:pPr>
          </w:p>
        </w:tc>
        <w:tc>
          <w:tcPr>
            <w:tcW w:w="5244" w:type="dxa"/>
          </w:tcPr>
          <w:p w:rsidR="003C682C" w:rsidRDefault="003C682C">
            <w:pPr>
              <w:jc w:val="left"/>
            </w:pPr>
          </w:p>
        </w:tc>
        <w:tc>
          <w:tcPr>
            <w:tcW w:w="1134" w:type="dxa"/>
          </w:tcPr>
          <w:p w:rsidR="003C682C" w:rsidRDefault="003C682C">
            <w:pPr>
              <w:jc w:val="left"/>
            </w:pPr>
          </w:p>
        </w:tc>
      </w:tr>
      <w:tr w:rsidR="003C682C">
        <w:trPr>
          <w:trHeight w:val="703"/>
        </w:trPr>
        <w:tc>
          <w:tcPr>
            <w:tcW w:w="427" w:type="dxa"/>
          </w:tcPr>
          <w:p w:rsidR="003C682C" w:rsidRDefault="003C682C">
            <w:pPr>
              <w:jc w:val="left"/>
            </w:pPr>
          </w:p>
        </w:tc>
        <w:tc>
          <w:tcPr>
            <w:tcW w:w="1700" w:type="dxa"/>
          </w:tcPr>
          <w:p w:rsidR="003C682C" w:rsidRDefault="003C682C">
            <w:pPr>
              <w:jc w:val="left"/>
            </w:pPr>
          </w:p>
        </w:tc>
        <w:tc>
          <w:tcPr>
            <w:tcW w:w="5244" w:type="dxa"/>
          </w:tcPr>
          <w:p w:rsidR="003C682C" w:rsidRDefault="003C682C">
            <w:pPr>
              <w:jc w:val="left"/>
            </w:pPr>
          </w:p>
        </w:tc>
        <w:tc>
          <w:tcPr>
            <w:tcW w:w="1134" w:type="dxa"/>
          </w:tcPr>
          <w:p w:rsidR="003C682C" w:rsidRDefault="003C682C">
            <w:pPr>
              <w:jc w:val="left"/>
            </w:pPr>
          </w:p>
        </w:tc>
      </w:tr>
      <w:tr w:rsidR="003C682C">
        <w:trPr>
          <w:trHeight w:val="703"/>
        </w:trPr>
        <w:tc>
          <w:tcPr>
            <w:tcW w:w="427" w:type="dxa"/>
          </w:tcPr>
          <w:p w:rsidR="003C682C" w:rsidRDefault="003C682C">
            <w:pPr>
              <w:jc w:val="left"/>
            </w:pPr>
          </w:p>
        </w:tc>
        <w:tc>
          <w:tcPr>
            <w:tcW w:w="1700" w:type="dxa"/>
          </w:tcPr>
          <w:p w:rsidR="003C682C" w:rsidRDefault="003C682C">
            <w:pPr>
              <w:jc w:val="left"/>
            </w:pPr>
          </w:p>
        </w:tc>
        <w:tc>
          <w:tcPr>
            <w:tcW w:w="5244" w:type="dxa"/>
          </w:tcPr>
          <w:p w:rsidR="003C682C" w:rsidRDefault="003C682C">
            <w:pPr>
              <w:jc w:val="left"/>
            </w:pPr>
          </w:p>
        </w:tc>
        <w:tc>
          <w:tcPr>
            <w:tcW w:w="1134" w:type="dxa"/>
          </w:tcPr>
          <w:p w:rsidR="003C682C" w:rsidRDefault="003C682C">
            <w:pPr>
              <w:jc w:val="left"/>
            </w:pPr>
          </w:p>
        </w:tc>
      </w:tr>
      <w:tr w:rsidR="003C682C">
        <w:trPr>
          <w:trHeight w:val="703"/>
        </w:trPr>
        <w:tc>
          <w:tcPr>
            <w:tcW w:w="427" w:type="dxa"/>
          </w:tcPr>
          <w:p w:rsidR="003C682C" w:rsidRDefault="003C682C">
            <w:pPr>
              <w:jc w:val="left"/>
            </w:pPr>
          </w:p>
        </w:tc>
        <w:tc>
          <w:tcPr>
            <w:tcW w:w="1700" w:type="dxa"/>
          </w:tcPr>
          <w:p w:rsidR="003C682C" w:rsidRDefault="003C682C">
            <w:pPr>
              <w:jc w:val="left"/>
            </w:pPr>
          </w:p>
        </w:tc>
        <w:tc>
          <w:tcPr>
            <w:tcW w:w="5244" w:type="dxa"/>
          </w:tcPr>
          <w:p w:rsidR="003C682C" w:rsidRDefault="003C682C">
            <w:pPr>
              <w:jc w:val="left"/>
            </w:pPr>
          </w:p>
        </w:tc>
        <w:tc>
          <w:tcPr>
            <w:tcW w:w="1134" w:type="dxa"/>
          </w:tcPr>
          <w:p w:rsidR="003C682C" w:rsidRDefault="003C682C">
            <w:pPr>
              <w:jc w:val="left"/>
            </w:pPr>
          </w:p>
        </w:tc>
      </w:tr>
      <w:tr w:rsidR="003C682C">
        <w:trPr>
          <w:trHeight w:val="557"/>
        </w:trPr>
        <w:tc>
          <w:tcPr>
            <w:tcW w:w="427" w:type="dxa"/>
          </w:tcPr>
          <w:p w:rsidR="003C682C" w:rsidRDefault="003C682C">
            <w:pPr>
              <w:jc w:val="left"/>
            </w:pPr>
          </w:p>
        </w:tc>
        <w:tc>
          <w:tcPr>
            <w:tcW w:w="1700" w:type="dxa"/>
          </w:tcPr>
          <w:p w:rsidR="003C682C" w:rsidRDefault="003C682C">
            <w:pPr>
              <w:jc w:val="left"/>
            </w:pPr>
          </w:p>
        </w:tc>
        <w:tc>
          <w:tcPr>
            <w:tcW w:w="5244" w:type="dxa"/>
          </w:tcPr>
          <w:p w:rsidR="003C682C" w:rsidRDefault="003C682C">
            <w:pPr>
              <w:jc w:val="left"/>
            </w:pPr>
          </w:p>
        </w:tc>
        <w:tc>
          <w:tcPr>
            <w:tcW w:w="1134" w:type="dxa"/>
          </w:tcPr>
          <w:p w:rsidR="003C682C" w:rsidRDefault="003C682C">
            <w:pPr>
              <w:jc w:val="left"/>
            </w:pPr>
          </w:p>
        </w:tc>
      </w:tr>
    </w:tbl>
    <w:p w:rsidR="003C682C" w:rsidRDefault="003C682C"/>
    <w:p w:rsidR="003C682C" w:rsidRDefault="003C682C">
      <w:pPr>
        <w:jc w:val="left"/>
        <w:rPr>
          <w:sz w:val="32"/>
          <w:szCs w:val="32"/>
        </w:rPr>
      </w:pPr>
    </w:p>
    <w:p w:rsidR="003C682C" w:rsidRDefault="003C682C">
      <w:pPr>
        <w:jc w:val="left"/>
        <w:rPr>
          <w:sz w:val="32"/>
          <w:szCs w:val="32"/>
        </w:rPr>
      </w:pPr>
    </w:p>
    <w:p w:rsidR="003C682C" w:rsidRDefault="003C682C">
      <w:pPr>
        <w:jc w:val="left"/>
        <w:rPr>
          <w:sz w:val="32"/>
          <w:szCs w:val="32"/>
        </w:rPr>
      </w:pPr>
    </w:p>
    <w:p w:rsidR="003C682C" w:rsidRDefault="00126AB0">
      <w:pPr>
        <w:jc w:val="left"/>
        <w:rPr>
          <w:rFonts w:eastAsia="黑体"/>
          <w:sz w:val="28"/>
          <w:szCs w:val="28"/>
        </w:rPr>
      </w:pPr>
      <w:r>
        <w:rPr>
          <w:rFonts w:eastAsia="黑体" w:hint="eastAsia"/>
          <w:sz w:val="28"/>
          <w:szCs w:val="28"/>
        </w:rPr>
        <w:t>附件</w:t>
      </w:r>
      <w:r>
        <w:rPr>
          <w:rFonts w:eastAsia="黑体" w:hint="eastAsia"/>
          <w:sz w:val="28"/>
          <w:szCs w:val="28"/>
        </w:rPr>
        <w:t>1</w:t>
      </w:r>
    </w:p>
    <w:p w:rsidR="003C682C" w:rsidRDefault="003C682C">
      <w:pPr>
        <w:jc w:val="center"/>
        <w:rPr>
          <w:sz w:val="32"/>
          <w:szCs w:val="32"/>
        </w:rPr>
      </w:pPr>
    </w:p>
    <w:p w:rsidR="003C682C" w:rsidRDefault="003C682C">
      <w:pPr>
        <w:jc w:val="center"/>
        <w:rPr>
          <w:sz w:val="32"/>
          <w:szCs w:val="32"/>
        </w:rPr>
      </w:pPr>
    </w:p>
    <w:p w:rsidR="003C682C" w:rsidRDefault="003C682C">
      <w:pPr>
        <w:jc w:val="center"/>
        <w:rPr>
          <w:sz w:val="32"/>
          <w:szCs w:val="32"/>
        </w:rPr>
      </w:pPr>
    </w:p>
    <w:p w:rsidR="003C682C" w:rsidRDefault="003C682C">
      <w:pPr>
        <w:jc w:val="center"/>
        <w:rPr>
          <w:sz w:val="32"/>
          <w:szCs w:val="32"/>
        </w:rPr>
      </w:pPr>
    </w:p>
    <w:p w:rsidR="003C682C" w:rsidRDefault="003C682C">
      <w:pPr>
        <w:jc w:val="center"/>
        <w:rPr>
          <w:sz w:val="32"/>
          <w:szCs w:val="32"/>
        </w:rPr>
      </w:pPr>
    </w:p>
    <w:p w:rsidR="003C682C" w:rsidRDefault="003C682C">
      <w:pPr>
        <w:jc w:val="center"/>
        <w:rPr>
          <w:sz w:val="32"/>
          <w:szCs w:val="32"/>
        </w:rPr>
      </w:pPr>
    </w:p>
    <w:p w:rsidR="003C682C" w:rsidRDefault="00126AB0">
      <w:pPr>
        <w:jc w:val="center"/>
        <w:rPr>
          <w:sz w:val="52"/>
          <w:szCs w:val="52"/>
        </w:rPr>
      </w:pPr>
      <w:r>
        <w:rPr>
          <w:rFonts w:hint="eastAsia"/>
          <w:sz w:val="52"/>
          <w:szCs w:val="52"/>
        </w:rPr>
        <w:t>基于碳纤维的道路工程电热法</w:t>
      </w:r>
    </w:p>
    <w:p w:rsidR="003C682C" w:rsidRDefault="00126AB0">
      <w:pPr>
        <w:jc w:val="center"/>
        <w:rPr>
          <w:sz w:val="52"/>
          <w:szCs w:val="52"/>
        </w:rPr>
      </w:pPr>
      <w:r>
        <w:rPr>
          <w:rFonts w:hint="eastAsia"/>
          <w:sz w:val="52"/>
          <w:szCs w:val="52"/>
        </w:rPr>
        <w:t>融雪化冰技术规程</w:t>
      </w:r>
    </w:p>
    <w:p w:rsidR="003C682C" w:rsidRDefault="003C682C">
      <w:pPr>
        <w:pStyle w:val="ae"/>
        <w:ind w:firstLine="640"/>
        <w:jc w:val="center"/>
        <w:rPr>
          <w:sz w:val="32"/>
          <w:szCs w:val="32"/>
        </w:rPr>
      </w:pPr>
    </w:p>
    <w:p w:rsidR="003C682C" w:rsidRDefault="00126AB0">
      <w:pPr>
        <w:pStyle w:val="ae"/>
        <w:ind w:firstLine="640"/>
        <w:jc w:val="center"/>
        <w:rPr>
          <w:rFonts w:eastAsia="宋体"/>
          <w:sz w:val="32"/>
          <w:szCs w:val="32"/>
        </w:rPr>
      </w:pPr>
      <w:r>
        <w:rPr>
          <w:rFonts w:hint="eastAsia"/>
          <w:sz w:val="32"/>
          <w:szCs w:val="32"/>
        </w:rPr>
        <w:t>（征求意见稿）</w:t>
      </w:r>
    </w:p>
    <w:p w:rsidR="003C682C" w:rsidRDefault="00126AB0">
      <w:pPr>
        <w:pStyle w:val="ad"/>
      </w:pPr>
      <w:r>
        <w:rPr>
          <w:rFonts w:hint="eastAsia"/>
        </w:rPr>
        <w:lastRenderedPageBreak/>
        <w:t>目</w:t>
      </w:r>
      <w:bookmarkStart w:id="5" w:name="BKML"/>
      <w:r>
        <w:rPr>
          <w:rFonts w:ascii="MS Mincho" w:eastAsia="MS Mincho" w:hAnsi="MS Mincho" w:cs="MS Mincho" w:hint="eastAsia"/>
        </w:rPr>
        <w:t>  </w:t>
      </w:r>
      <w:r>
        <w:rPr>
          <w:rFonts w:hint="eastAsia"/>
        </w:rPr>
        <w:t>次</w:t>
      </w:r>
      <w:bookmarkEnd w:id="5"/>
    </w:p>
    <w:p w:rsidR="003C682C" w:rsidRDefault="00126AB0">
      <w:pPr>
        <w:pStyle w:val="1"/>
        <w:spacing w:before="78" w:after="78"/>
        <w:rPr>
          <w:rFonts w:ascii="Calibri" w:hAnsi="Calibri"/>
          <w:szCs w:val="22"/>
        </w:rPr>
      </w:pPr>
      <w:r>
        <w:fldChar w:fldCharType="begin" w:fldLock="1"/>
      </w:r>
      <w:r>
        <w:instrText xml:space="preserve"> </w:instrText>
      </w:r>
      <w:r>
        <w:rPr>
          <w:rFonts w:hint="eastAsia"/>
        </w:rPr>
        <w:instrText>TOC \h \z \t"</w:instrText>
      </w:r>
      <w:r>
        <w:rPr>
          <w:rFonts w:hint="eastAsia"/>
        </w:rPr>
        <w:instrText>前言、引言标题</w:instrText>
      </w:r>
      <w:r>
        <w:rPr>
          <w:rFonts w:hint="eastAsia"/>
        </w:rPr>
        <w:instrText>,1,</w:instrText>
      </w:r>
      <w:r>
        <w:rPr>
          <w:rFonts w:hint="eastAsia"/>
        </w:rPr>
        <w:instrText>参考文献、索引标题</w:instrText>
      </w:r>
      <w:r>
        <w:rPr>
          <w:rFonts w:hint="eastAsia"/>
        </w:rPr>
        <w:instrText>,1,</w:instrText>
      </w:r>
      <w:r>
        <w:rPr>
          <w:rFonts w:hint="eastAsia"/>
        </w:rPr>
        <w:instrText>章标题</w:instrText>
      </w:r>
      <w:r>
        <w:rPr>
          <w:rFonts w:hint="eastAsia"/>
        </w:rPr>
        <w:instrText>,1,</w:instrText>
      </w:r>
      <w:r>
        <w:rPr>
          <w:rFonts w:hint="eastAsia"/>
        </w:rPr>
        <w:instrText>参考文献</w:instrText>
      </w:r>
      <w:r>
        <w:rPr>
          <w:rFonts w:hint="eastAsia"/>
        </w:rPr>
        <w:instrText>,1,</w:instrText>
      </w:r>
      <w:r>
        <w:rPr>
          <w:rFonts w:hint="eastAsia"/>
        </w:rPr>
        <w:instrText>附录标识</w:instrText>
      </w:r>
      <w:r>
        <w:rPr>
          <w:rFonts w:hint="eastAsia"/>
        </w:rPr>
        <w:instrText>,1" \* MERGEFORMAT</w:instrText>
      </w:r>
      <w:r>
        <w:instrText xml:space="preserve"> </w:instrText>
      </w:r>
      <w:r>
        <w:fldChar w:fldCharType="separate"/>
      </w:r>
      <w:hyperlink w:anchor="_Toc473019152" w:history="1">
        <w:r>
          <w:rPr>
            <w:rStyle w:val="ac"/>
            <w:rFonts w:hint="eastAsia"/>
          </w:rPr>
          <w:t>前</w:t>
        </w:r>
        <w:r>
          <w:rPr>
            <w:rStyle w:val="ac"/>
            <w:rFonts w:ascii="MS Mincho" w:eastAsia="MS Mincho" w:hAnsi="MS Mincho" w:cs="MS Mincho"/>
          </w:rPr>
          <w:t>  </w:t>
        </w:r>
        <w:r>
          <w:rPr>
            <w:rStyle w:val="ac"/>
            <w:rFonts w:hint="eastAsia"/>
          </w:rPr>
          <w:t>言</w:t>
        </w:r>
        <w:r>
          <w:tab/>
        </w:r>
        <w:r>
          <w:fldChar w:fldCharType="begin" w:fldLock="1"/>
        </w:r>
        <w:r>
          <w:instrText xml:space="preserve"> PAGEREF _Toc473019152 \h </w:instrText>
        </w:r>
        <w:r>
          <w:fldChar w:fldCharType="separate"/>
        </w:r>
        <w:r>
          <w:t>II</w:t>
        </w:r>
        <w:r>
          <w:fldChar w:fldCharType="end"/>
        </w:r>
      </w:hyperlink>
    </w:p>
    <w:p w:rsidR="003C682C" w:rsidRDefault="00126AB0">
      <w:pPr>
        <w:pStyle w:val="1"/>
        <w:spacing w:before="78" w:after="78"/>
        <w:rPr>
          <w:rFonts w:ascii="Calibri" w:hAnsi="Calibri"/>
          <w:szCs w:val="22"/>
        </w:rPr>
      </w:pPr>
      <w:hyperlink w:anchor="_Toc473019153" w:history="1">
        <w:r>
          <w:rPr>
            <w:rStyle w:val="ac"/>
          </w:rPr>
          <w:t>1</w:t>
        </w:r>
        <w:r>
          <w:rPr>
            <w:rStyle w:val="ac"/>
            <w:rFonts w:hint="eastAsia"/>
          </w:rPr>
          <w:t xml:space="preserve">　范围</w:t>
        </w:r>
        <w:r>
          <w:tab/>
        </w:r>
        <w:r>
          <w:fldChar w:fldCharType="begin" w:fldLock="1"/>
        </w:r>
        <w:r>
          <w:instrText xml:space="preserve"> PAGEREF _Toc47</w:instrText>
        </w:r>
        <w:r>
          <w:instrText xml:space="preserve">3019153 \h </w:instrText>
        </w:r>
        <w:r>
          <w:fldChar w:fldCharType="separate"/>
        </w:r>
        <w:r>
          <w:t>1</w:t>
        </w:r>
        <w:r>
          <w:fldChar w:fldCharType="end"/>
        </w:r>
      </w:hyperlink>
    </w:p>
    <w:p w:rsidR="003C682C" w:rsidRDefault="00126AB0">
      <w:pPr>
        <w:pStyle w:val="1"/>
        <w:spacing w:before="78" w:after="78"/>
        <w:rPr>
          <w:rFonts w:ascii="Calibri" w:hAnsi="Calibri"/>
          <w:szCs w:val="22"/>
        </w:rPr>
      </w:pPr>
      <w:hyperlink w:anchor="_Toc473019154" w:history="1">
        <w:r>
          <w:rPr>
            <w:rStyle w:val="ac"/>
          </w:rPr>
          <w:t>2</w:t>
        </w:r>
        <w:r>
          <w:rPr>
            <w:rStyle w:val="ac"/>
            <w:rFonts w:hint="eastAsia"/>
          </w:rPr>
          <w:t xml:space="preserve">　规范性引用文件</w:t>
        </w:r>
        <w:r>
          <w:tab/>
        </w:r>
        <w:r>
          <w:fldChar w:fldCharType="begin" w:fldLock="1"/>
        </w:r>
        <w:r>
          <w:instrText xml:space="preserve"> PAGEREF _Toc473019154 \h </w:instrText>
        </w:r>
        <w:r>
          <w:fldChar w:fldCharType="separate"/>
        </w:r>
        <w:r>
          <w:t>1</w:t>
        </w:r>
        <w:r>
          <w:fldChar w:fldCharType="end"/>
        </w:r>
      </w:hyperlink>
    </w:p>
    <w:p w:rsidR="003C682C" w:rsidRDefault="00126AB0">
      <w:pPr>
        <w:pStyle w:val="1"/>
        <w:spacing w:before="78" w:after="78"/>
        <w:rPr>
          <w:rFonts w:ascii="Calibri" w:hAnsi="Calibri"/>
          <w:szCs w:val="22"/>
        </w:rPr>
      </w:pPr>
      <w:hyperlink w:anchor="_Toc473019155" w:history="1">
        <w:r>
          <w:rPr>
            <w:rStyle w:val="ac"/>
          </w:rPr>
          <w:t>3</w:t>
        </w:r>
        <w:r>
          <w:rPr>
            <w:rStyle w:val="ac"/>
            <w:rFonts w:hint="eastAsia"/>
          </w:rPr>
          <w:t xml:space="preserve">　术语</w:t>
        </w:r>
        <w:r>
          <w:rPr>
            <w:rStyle w:val="ac"/>
            <w:rFonts w:hint="eastAsia"/>
          </w:rPr>
          <w:t>和定义</w:t>
        </w:r>
        <w:r>
          <w:tab/>
        </w:r>
        <w:r>
          <w:fldChar w:fldCharType="begin" w:fldLock="1"/>
        </w:r>
        <w:r>
          <w:instrText xml:space="preserve"> PAGEREF _Toc473019155 \h </w:instrText>
        </w:r>
        <w:r>
          <w:fldChar w:fldCharType="separate"/>
        </w:r>
        <w:r>
          <w:t>1</w:t>
        </w:r>
        <w:r>
          <w:fldChar w:fldCharType="end"/>
        </w:r>
      </w:hyperlink>
    </w:p>
    <w:p w:rsidR="003C682C" w:rsidRDefault="00126AB0">
      <w:pPr>
        <w:pStyle w:val="1"/>
        <w:spacing w:before="78" w:after="78"/>
        <w:rPr>
          <w:rFonts w:ascii="Calibri" w:hAnsi="Calibri"/>
          <w:szCs w:val="22"/>
        </w:rPr>
      </w:pPr>
      <w:hyperlink w:anchor="_Toc473019156" w:history="1">
        <w:r>
          <w:rPr>
            <w:rStyle w:val="ac"/>
          </w:rPr>
          <w:t>4</w:t>
        </w:r>
        <w:r>
          <w:rPr>
            <w:rStyle w:val="ac"/>
            <w:rFonts w:hint="eastAsia"/>
          </w:rPr>
          <w:t xml:space="preserve">　材料</w:t>
        </w:r>
        <w:r>
          <w:tab/>
        </w:r>
        <w:r>
          <w:fldChar w:fldCharType="begin" w:fldLock="1"/>
        </w:r>
        <w:r>
          <w:instrText xml:space="preserve"> PAGEREF _Toc473019156 \h </w:instrText>
        </w:r>
        <w:r>
          <w:fldChar w:fldCharType="separate"/>
        </w:r>
        <w:r>
          <w:t>3</w:t>
        </w:r>
        <w:r>
          <w:fldChar w:fldCharType="end"/>
        </w:r>
      </w:hyperlink>
    </w:p>
    <w:p w:rsidR="003C682C" w:rsidRDefault="00126AB0">
      <w:pPr>
        <w:pStyle w:val="1"/>
        <w:spacing w:before="78" w:after="78"/>
        <w:rPr>
          <w:rFonts w:ascii="Calibri" w:hAnsi="Calibri"/>
          <w:szCs w:val="22"/>
        </w:rPr>
      </w:pPr>
      <w:hyperlink w:anchor="_Toc473019157" w:history="1">
        <w:r>
          <w:rPr>
            <w:rStyle w:val="ac"/>
          </w:rPr>
          <w:t>5</w:t>
        </w:r>
        <w:r>
          <w:rPr>
            <w:rStyle w:val="ac"/>
            <w:rFonts w:hint="eastAsia"/>
          </w:rPr>
          <w:t xml:space="preserve">　系统设计</w:t>
        </w:r>
        <w:r>
          <w:tab/>
        </w:r>
        <w:r>
          <w:fldChar w:fldCharType="begin" w:fldLock="1"/>
        </w:r>
        <w:r>
          <w:instrText xml:space="preserve"> PAGEREF _Toc473019157 \h </w:instrText>
        </w:r>
        <w:r>
          <w:fldChar w:fldCharType="separate"/>
        </w:r>
        <w:r>
          <w:t>3</w:t>
        </w:r>
        <w:r>
          <w:fldChar w:fldCharType="end"/>
        </w:r>
      </w:hyperlink>
    </w:p>
    <w:p w:rsidR="003C682C" w:rsidRDefault="00126AB0">
      <w:pPr>
        <w:pStyle w:val="1"/>
        <w:spacing w:before="78" w:after="78"/>
        <w:rPr>
          <w:rFonts w:ascii="Calibri" w:hAnsi="Calibri"/>
          <w:szCs w:val="22"/>
        </w:rPr>
      </w:pPr>
      <w:hyperlink w:anchor="_Toc473019158" w:history="1">
        <w:r>
          <w:rPr>
            <w:rStyle w:val="ac"/>
          </w:rPr>
          <w:t>6</w:t>
        </w:r>
        <w:r>
          <w:rPr>
            <w:rStyle w:val="ac"/>
            <w:rFonts w:hint="eastAsia"/>
          </w:rPr>
          <w:t xml:space="preserve">　系统技术要求</w:t>
        </w:r>
        <w:r>
          <w:tab/>
        </w:r>
        <w:r>
          <w:fldChar w:fldCharType="begin" w:fldLock="1"/>
        </w:r>
        <w:r>
          <w:instrText xml:space="preserve"> PAGEREF _Toc473019158 \h </w:instrText>
        </w:r>
        <w:r>
          <w:fldChar w:fldCharType="separate"/>
        </w:r>
        <w:r>
          <w:t>4</w:t>
        </w:r>
        <w:r>
          <w:fldChar w:fldCharType="end"/>
        </w:r>
      </w:hyperlink>
    </w:p>
    <w:p w:rsidR="003C682C" w:rsidRDefault="00126AB0">
      <w:pPr>
        <w:pStyle w:val="1"/>
        <w:spacing w:before="78" w:after="78"/>
        <w:rPr>
          <w:rFonts w:ascii="Calibri" w:hAnsi="Calibri"/>
          <w:szCs w:val="22"/>
        </w:rPr>
      </w:pPr>
      <w:hyperlink w:anchor="_Toc473019159" w:history="1">
        <w:r>
          <w:rPr>
            <w:rStyle w:val="ac"/>
          </w:rPr>
          <w:t>7</w:t>
        </w:r>
        <w:r>
          <w:rPr>
            <w:rStyle w:val="ac"/>
            <w:rFonts w:hint="eastAsia"/>
          </w:rPr>
          <w:t xml:space="preserve">　施工技术控制</w:t>
        </w:r>
        <w:r>
          <w:tab/>
        </w:r>
        <w:r>
          <w:fldChar w:fldCharType="begin" w:fldLock="1"/>
        </w:r>
        <w:r>
          <w:instrText xml:space="preserve"> PAGEREF _T</w:instrText>
        </w:r>
        <w:r>
          <w:instrText xml:space="preserve">oc473019159 \h </w:instrText>
        </w:r>
        <w:r>
          <w:fldChar w:fldCharType="separate"/>
        </w:r>
        <w:r>
          <w:t>6</w:t>
        </w:r>
        <w:r>
          <w:fldChar w:fldCharType="end"/>
        </w:r>
      </w:hyperlink>
    </w:p>
    <w:p w:rsidR="003C682C" w:rsidRDefault="00126AB0">
      <w:pPr>
        <w:pStyle w:val="1"/>
        <w:spacing w:before="78" w:after="78"/>
        <w:rPr>
          <w:rFonts w:ascii="Calibri" w:hAnsi="Calibri"/>
          <w:szCs w:val="22"/>
        </w:rPr>
      </w:pPr>
      <w:hyperlink w:anchor="_Toc473019160" w:history="1">
        <w:r>
          <w:rPr>
            <w:rStyle w:val="ac"/>
          </w:rPr>
          <w:t>8</w:t>
        </w:r>
        <w:r>
          <w:rPr>
            <w:rStyle w:val="ac"/>
            <w:rFonts w:hint="eastAsia"/>
          </w:rPr>
          <w:t xml:space="preserve">　检测与验收</w:t>
        </w:r>
        <w:r>
          <w:tab/>
        </w:r>
        <w:r>
          <w:fldChar w:fldCharType="begin" w:fldLock="1"/>
        </w:r>
        <w:r>
          <w:instrText xml:space="preserve"> PAGEREF _Toc473019160 \h </w:instrText>
        </w:r>
        <w:r>
          <w:fldChar w:fldCharType="separate"/>
        </w:r>
        <w:r>
          <w:t>8</w:t>
        </w:r>
        <w:r>
          <w:fldChar w:fldCharType="end"/>
        </w:r>
      </w:hyperlink>
    </w:p>
    <w:p w:rsidR="003C682C" w:rsidRDefault="00126AB0">
      <w:pPr>
        <w:pStyle w:val="1"/>
        <w:spacing w:before="78" w:after="78"/>
        <w:rPr>
          <w:rFonts w:ascii="Calibri" w:hAnsi="Calibri"/>
          <w:szCs w:val="22"/>
        </w:rPr>
      </w:pPr>
      <w:hyperlink w:anchor="_Toc473019161" w:history="1">
        <w:r>
          <w:rPr>
            <w:rStyle w:val="ac"/>
          </w:rPr>
          <w:t>9</w:t>
        </w:r>
        <w:r>
          <w:rPr>
            <w:rStyle w:val="ac"/>
            <w:rFonts w:hint="eastAsia"/>
          </w:rPr>
          <w:t xml:space="preserve">　</w:t>
        </w:r>
        <w:r>
          <w:rPr>
            <w:rStyle w:val="ac"/>
            <w:rFonts w:hint="eastAsia"/>
          </w:rPr>
          <w:t>运行与维护</w:t>
        </w:r>
        <w:r>
          <w:tab/>
        </w:r>
        <w:r>
          <w:fldChar w:fldCharType="begin" w:fldLock="1"/>
        </w:r>
        <w:r>
          <w:instrText xml:space="preserve"> PAGEREF _Toc473019161 \h </w:instrText>
        </w:r>
        <w:r>
          <w:fldChar w:fldCharType="separate"/>
        </w:r>
        <w:r>
          <w:t>9</w:t>
        </w:r>
        <w:r>
          <w:fldChar w:fldCharType="end"/>
        </w:r>
      </w:hyperlink>
    </w:p>
    <w:p w:rsidR="003C682C" w:rsidRDefault="00126AB0">
      <w:pPr>
        <w:pStyle w:val="1"/>
        <w:spacing w:before="78" w:after="78"/>
        <w:rPr>
          <w:rFonts w:ascii="Calibri" w:hAnsi="Calibri"/>
          <w:szCs w:val="22"/>
        </w:rPr>
      </w:pPr>
      <w:hyperlink w:anchor="_Toc473019162" w:history="1">
        <w:r>
          <w:rPr>
            <w:rStyle w:val="ac"/>
            <w:rFonts w:hint="eastAsia"/>
          </w:rPr>
          <w:t>附录</w:t>
        </w:r>
        <w:r>
          <w:rPr>
            <w:rStyle w:val="ac"/>
            <w:rFonts w:hint="eastAsia"/>
          </w:rPr>
          <w:t>A</w:t>
        </w:r>
        <w:r>
          <w:rPr>
            <w:rStyle w:val="ac"/>
            <w:rFonts w:hint="eastAsia"/>
          </w:rPr>
          <w:t>（资料性附录）</w:t>
        </w:r>
        <w:r>
          <w:rPr>
            <w:rStyle w:val="ac"/>
          </w:rPr>
          <w:t xml:space="preserve">　</w:t>
        </w:r>
        <w:r>
          <w:rPr>
            <w:rStyle w:val="ac"/>
            <w:rFonts w:hint="eastAsia"/>
          </w:rPr>
          <w:t>质量验收记录表</w:t>
        </w:r>
        <w:r>
          <w:tab/>
        </w:r>
        <w:r>
          <w:fldChar w:fldCharType="begin" w:fldLock="1"/>
        </w:r>
        <w:r>
          <w:instrText xml:space="preserve"> PAGEREF _Toc473019162 \h </w:instrText>
        </w:r>
        <w:r>
          <w:fldChar w:fldCharType="separate"/>
        </w:r>
        <w:r>
          <w:t>10</w:t>
        </w:r>
        <w:r>
          <w:fldChar w:fldCharType="end"/>
        </w:r>
      </w:hyperlink>
    </w:p>
    <w:p w:rsidR="003C682C" w:rsidRDefault="00126AB0">
      <w:pPr>
        <w:pStyle w:val="1"/>
        <w:spacing w:before="78" w:after="78"/>
        <w:rPr>
          <w:rFonts w:ascii="Calibri" w:hAnsi="Calibri"/>
          <w:szCs w:val="22"/>
        </w:rPr>
      </w:pPr>
      <w:hyperlink w:anchor="_Toc473019163" w:history="1">
        <w:r>
          <w:rPr>
            <w:rStyle w:val="ac"/>
            <w:rFonts w:hint="eastAsia"/>
          </w:rPr>
          <w:t>附录</w:t>
        </w:r>
        <w:r>
          <w:rPr>
            <w:rStyle w:val="ac"/>
            <w:rFonts w:hint="eastAsia"/>
          </w:rPr>
          <w:t>B</w:t>
        </w:r>
        <w:r>
          <w:rPr>
            <w:rStyle w:val="ac"/>
            <w:rFonts w:hint="eastAsia"/>
          </w:rPr>
          <w:t>（资料性附录）</w:t>
        </w:r>
        <w:r>
          <w:rPr>
            <w:rStyle w:val="ac"/>
          </w:rPr>
          <w:t xml:space="preserve">　</w:t>
        </w:r>
        <w:r>
          <w:rPr>
            <w:rStyle w:val="ac"/>
            <w:rFonts w:hint="eastAsia"/>
          </w:rPr>
          <w:t>竣工验收表</w:t>
        </w:r>
        <w:r>
          <w:tab/>
        </w:r>
        <w:r>
          <w:fldChar w:fldCharType="begin" w:fldLock="1"/>
        </w:r>
        <w:r>
          <w:instrText xml:space="preserve"> PAGEREF _Toc473019163 \h </w:instrText>
        </w:r>
        <w:r>
          <w:fldChar w:fldCharType="separate"/>
        </w:r>
        <w:r>
          <w:t>11</w:t>
        </w:r>
        <w:r>
          <w:fldChar w:fldCharType="end"/>
        </w:r>
      </w:hyperlink>
    </w:p>
    <w:p w:rsidR="003C682C" w:rsidRDefault="00126AB0">
      <w:pPr>
        <w:pStyle w:val="ae"/>
      </w:pPr>
      <w:r>
        <w:fldChar w:fldCharType="end"/>
      </w:r>
    </w:p>
    <w:p w:rsidR="003C682C" w:rsidRDefault="00126AB0">
      <w:pPr>
        <w:pStyle w:val="af"/>
      </w:pPr>
      <w:bookmarkStart w:id="6" w:name="_Toc473019152"/>
      <w:r>
        <w:rPr>
          <w:rFonts w:hint="eastAsia"/>
        </w:rPr>
        <w:lastRenderedPageBreak/>
        <w:t>前</w:t>
      </w:r>
      <w:bookmarkStart w:id="7" w:name="BKQY"/>
      <w:r>
        <w:rPr>
          <w:rFonts w:ascii="MS Mincho" w:eastAsia="MS Mincho" w:hAnsi="MS Mincho" w:cs="MS Mincho" w:hint="eastAsia"/>
        </w:rPr>
        <w:t>  </w:t>
      </w:r>
      <w:r>
        <w:rPr>
          <w:rFonts w:hint="eastAsia"/>
        </w:rPr>
        <w:t>言</w:t>
      </w:r>
      <w:bookmarkEnd w:id="1"/>
      <w:bookmarkEnd w:id="2"/>
      <w:bookmarkEnd w:id="3"/>
      <w:bookmarkEnd w:id="4"/>
      <w:bookmarkEnd w:id="6"/>
      <w:bookmarkEnd w:id="7"/>
    </w:p>
    <w:p w:rsidR="003C682C" w:rsidRDefault="00126AB0">
      <w:pPr>
        <w:pStyle w:val="ae"/>
      </w:pPr>
      <w:r>
        <w:rPr>
          <w:rFonts w:hint="eastAsia"/>
        </w:rPr>
        <w:t>本标准按照</w:t>
      </w:r>
      <w:r>
        <w:rPr>
          <w:rFonts w:hint="eastAsia"/>
        </w:rPr>
        <w:t>GB/T 1.1-2009</w:t>
      </w:r>
      <w:r>
        <w:rPr>
          <w:rFonts w:hint="eastAsia"/>
        </w:rPr>
        <w:t>《标准化工作导则</w:t>
      </w:r>
      <w:r>
        <w:rPr>
          <w:rFonts w:hint="eastAsia"/>
        </w:rPr>
        <w:t xml:space="preserve"> </w:t>
      </w:r>
      <w:r>
        <w:rPr>
          <w:rFonts w:hint="eastAsia"/>
        </w:rPr>
        <w:t>第</w:t>
      </w:r>
      <w:r>
        <w:rPr>
          <w:rFonts w:hint="eastAsia"/>
        </w:rPr>
        <w:t>1</w:t>
      </w:r>
      <w:r>
        <w:rPr>
          <w:rFonts w:hint="eastAsia"/>
        </w:rPr>
        <w:t>部分：标准的结构和编写》给出的规则起草。</w:t>
      </w:r>
    </w:p>
    <w:p w:rsidR="003C682C" w:rsidRDefault="00126AB0">
      <w:pPr>
        <w:pStyle w:val="ae"/>
      </w:pPr>
      <w:r>
        <w:rPr>
          <w:rFonts w:hint="eastAsia"/>
        </w:rPr>
        <w:t>本标准由</w:t>
      </w:r>
      <w:r>
        <w:rPr>
          <w:rFonts w:hint="eastAsia"/>
        </w:rPr>
        <w:t>XXX</w:t>
      </w:r>
      <w:r>
        <w:rPr>
          <w:rFonts w:hint="eastAsia"/>
        </w:rPr>
        <w:t>提出并归口。</w:t>
      </w:r>
    </w:p>
    <w:p w:rsidR="003C682C" w:rsidRDefault="00126AB0">
      <w:pPr>
        <w:pStyle w:val="ae"/>
      </w:pPr>
      <w:r>
        <w:rPr>
          <w:rFonts w:hint="eastAsia"/>
        </w:rPr>
        <w:t>本标准主要起草单位：武汉迈克斯热能技术有限公司、湖北工业大学、恩施土家族苗族自治州公路管理局、湖北省公路学会、武汉理工大学、湖北省标准化与质量研究院、恩施土家族苗族自治州交通运输局、襄阳市襄州区公路管理局、五峰土家族自治县交通运输局、湖北省交通投资集团有限公司、十堰市路</w:t>
      </w:r>
      <w:proofErr w:type="gramStart"/>
      <w:r>
        <w:rPr>
          <w:rFonts w:hint="eastAsia"/>
        </w:rPr>
        <w:t>纬交通</w:t>
      </w:r>
      <w:proofErr w:type="gramEnd"/>
      <w:r>
        <w:rPr>
          <w:rFonts w:hint="eastAsia"/>
        </w:rPr>
        <w:t>勘察设计有限公司、湖北中铁大桥科学研究院有限公司、湖北省城建设计院有限公司、中铁第四勘察设计院集团有限公司、中国煤炭科工集团武汉设计研究院有限公司、中铁大桥局武汉桥梁特种技术有限公司、</w:t>
      </w:r>
      <w:hyperlink r:id="rId8" w:tgtFrame="_blank" w:history="1">
        <w:r>
          <w:t>湖北公路智能养护科技股份有限公司</w:t>
        </w:r>
      </w:hyperlink>
      <w:r>
        <w:rPr>
          <w:rFonts w:hint="eastAsia"/>
        </w:rPr>
        <w:t>、</w:t>
      </w:r>
      <w:r>
        <w:rPr>
          <w:rFonts w:hint="eastAsia"/>
        </w:rPr>
        <w:t>XXX</w:t>
      </w:r>
    </w:p>
    <w:p w:rsidR="003C682C" w:rsidRDefault="00126AB0">
      <w:pPr>
        <w:pStyle w:val="ae"/>
      </w:pPr>
      <w:r>
        <w:rPr>
          <w:rFonts w:hint="eastAsia"/>
        </w:rPr>
        <w:t>本标准主要起草人：</w:t>
      </w:r>
      <w:r>
        <w:rPr>
          <w:rFonts w:hint="eastAsia"/>
        </w:rPr>
        <w:t>XXX</w:t>
      </w:r>
      <w:r>
        <w:rPr>
          <w:rFonts w:hint="eastAsia"/>
        </w:rPr>
        <w:t>、</w:t>
      </w:r>
      <w:r>
        <w:rPr>
          <w:rFonts w:hint="eastAsia"/>
        </w:rPr>
        <w:t>XXX</w:t>
      </w:r>
      <w:r>
        <w:rPr>
          <w:rFonts w:hint="eastAsia"/>
        </w:rPr>
        <w:t>、</w:t>
      </w:r>
      <w:r>
        <w:rPr>
          <w:rFonts w:hint="eastAsia"/>
        </w:rPr>
        <w:t>XXX</w:t>
      </w:r>
    </w:p>
    <w:p w:rsidR="003C682C" w:rsidRDefault="003C682C">
      <w:pPr>
        <w:pStyle w:val="ae"/>
      </w:pPr>
    </w:p>
    <w:p w:rsidR="003C682C" w:rsidRDefault="003C682C">
      <w:pPr>
        <w:pStyle w:val="ae"/>
      </w:pPr>
    </w:p>
    <w:p w:rsidR="003C682C" w:rsidRDefault="003C682C">
      <w:pPr>
        <w:pStyle w:val="ae"/>
        <w:sectPr w:rsidR="003C682C">
          <w:footerReference w:type="default" r:id="rId9"/>
          <w:pgSz w:w="11906" w:h="16838"/>
          <w:pgMar w:top="567" w:right="1134" w:bottom="1134" w:left="1418" w:header="1418" w:footer="1134" w:gutter="0"/>
          <w:pgNumType w:fmt="upperRoman" w:start="1"/>
          <w:cols w:space="720"/>
          <w:formProt w:val="0"/>
          <w:docGrid w:type="lines" w:linePitch="312"/>
        </w:sectPr>
      </w:pPr>
    </w:p>
    <w:p w:rsidR="003C682C" w:rsidRDefault="00126AB0">
      <w:pPr>
        <w:pStyle w:val="ad"/>
      </w:pPr>
      <w:r>
        <w:rPr>
          <w:rFonts w:hint="eastAsia"/>
        </w:rPr>
        <w:lastRenderedPageBreak/>
        <w:t>基于碳纤维的道</w:t>
      </w:r>
      <w:bookmarkStart w:id="8" w:name="StandardName"/>
      <w:r>
        <w:rPr>
          <w:rFonts w:hint="eastAsia"/>
        </w:rPr>
        <w:t>路工程电热法融雪化冰技术规程</w:t>
      </w:r>
      <w:bookmarkEnd w:id="8"/>
    </w:p>
    <w:p w:rsidR="003C682C" w:rsidRDefault="00126AB0">
      <w:pPr>
        <w:pStyle w:val="a0"/>
      </w:pPr>
      <w:bookmarkStart w:id="9" w:name="_Toc466985768"/>
      <w:bookmarkStart w:id="10" w:name="_Toc472688913"/>
      <w:bookmarkStart w:id="11" w:name="_Toc469662957"/>
      <w:bookmarkStart w:id="12" w:name="_Toc472949554"/>
      <w:bookmarkStart w:id="13" w:name="_Toc472928258"/>
      <w:bookmarkStart w:id="14" w:name="_Toc473019153"/>
      <w:r>
        <w:rPr>
          <w:rFonts w:hint="eastAsia"/>
        </w:rPr>
        <w:t>范围</w:t>
      </w:r>
      <w:bookmarkEnd w:id="9"/>
      <w:bookmarkEnd w:id="10"/>
      <w:bookmarkEnd w:id="11"/>
      <w:bookmarkEnd w:id="12"/>
      <w:bookmarkEnd w:id="13"/>
      <w:bookmarkEnd w:id="14"/>
    </w:p>
    <w:p w:rsidR="003C682C" w:rsidRDefault="00126AB0">
      <w:pPr>
        <w:pStyle w:val="ae"/>
      </w:pPr>
      <w:r>
        <w:rPr>
          <w:rFonts w:hint="eastAsia"/>
        </w:rPr>
        <w:t>本标准规定了道路工程电热法融雪化冰系统设计、技术要求、施工、检测与验收及运行维护。</w:t>
      </w:r>
    </w:p>
    <w:p w:rsidR="003C682C" w:rsidRDefault="00126AB0">
      <w:pPr>
        <w:pStyle w:val="ae"/>
      </w:pPr>
      <w:r>
        <w:rPr>
          <w:rFonts w:hint="eastAsia"/>
        </w:rPr>
        <w:t>本标准适用于以碳纤维为加热元件的道路工程融雪化冰系统的设计、施工、检测与验收及运行维护。</w:t>
      </w:r>
    </w:p>
    <w:p w:rsidR="003C682C" w:rsidRDefault="00126AB0">
      <w:pPr>
        <w:pStyle w:val="a0"/>
      </w:pPr>
      <w:bookmarkStart w:id="15" w:name="_Toc472949555"/>
      <w:bookmarkStart w:id="16" w:name="_Toc472928259"/>
      <w:bookmarkStart w:id="17" w:name="_Toc473019154"/>
      <w:bookmarkStart w:id="18" w:name="_Toc469662958"/>
      <w:bookmarkStart w:id="19" w:name="_Toc466985769"/>
      <w:bookmarkStart w:id="20" w:name="_Toc472688914"/>
      <w:r>
        <w:rPr>
          <w:rFonts w:hint="eastAsia"/>
        </w:rPr>
        <w:t>规范性引用文件</w:t>
      </w:r>
      <w:bookmarkEnd w:id="15"/>
      <w:bookmarkEnd w:id="16"/>
      <w:bookmarkEnd w:id="17"/>
      <w:bookmarkEnd w:id="18"/>
      <w:bookmarkEnd w:id="19"/>
      <w:bookmarkEnd w:id="20"/>
    </w:p>
    <w:p w:rsidR="003C682C" w:rsidRDefault="00126AB0">
      <w:pPr>
        <w:pStyle w:val="ae"/>
      </w:pPr>
      <w:r>
        <w:rPr>
          <w:rFonts w:hint="eastAsia"/>
        </w:rPr>
        <w:t>下列文件对于本文件的应用是必不可少的。凡是注日期的引用文件，仅所注日期的版本适用于本文件。凡是不注日期的引用文件，其最新版本（包括所有的修改单）适用于本文件。</w:t>
      </w:r>
    </w:p>
    <w:p w:rsidR="003C682C" w:rsidRDefault="00126AB0">
      <w:pPr>
        <w:pStyle w:val="ae"/>
      </w:pPr>
      <w:r>
        <w:rPr>
          <w:rFonts w:hint="eastAsia"/>
        </w:rPr>
        <w:t xml:space="preserve">GB 50254-2014 </w:t>
      </w:r>
      <w:r>
        <w:rPr>
          <w:rFonts w:hint="eastAsia"/>
        </w:rPr>
        <w:t>电气装置安装工</w:t>
      </w:r>
      <w:r>
        <w:rPr>
          <w:rFonts w:hint="eastAsia"/>
        </w:rPr>
        <w:t>程低压电器施工及验收规范</w:t>
      </w:r>
    </w:p>
    <w:p w:rsidR="003C682C" w:rsidRDefault="00126AB0">
      <w:pPr>
        <w:pStyle w:val="ae"/>
      </w:pPr>
      <w:r>
        <w:rPr>
          <w:rFonts w:hint="eastAsia"/>
        </w:rPr>
        <w:t xml:space="preserve">GB 50303-2015 </w:t>
      </w:r>
      <w:r>
        <w:rPr>
          <w:rFonts w:hint="eastAsia"/>
        </w:rPr>
        <w:t>建筑电气工程施工质量验收规范</w:t>
      </w:r>
    </w:p>
    <w:p w:rsidR="003C682C" w:rsidRDefault="00126AB0">
      <w:pPr>
        <w:pStyle w:val="ae"/>
      </w:pPr>
      <w:r>
        <w:rPr>
          <w:rFonts w:hint="eastAsia"/>
        </w:rPr>
        <w:t xml:space="preserve">GB 50311-2007 </w:t>
      </w:r>
      <w:r>
        <w:rPr>
          <w:rFonts w:hint="eastAsia"/>
        </w:rPr>
        <w:t>综合布线系统工程设计规范</w:t>
      </w:r>
    </w:p>
    <w:p w:rsidR="003C682C" w:rsidRDefault="00126AB0">
      <w:pPr>
        <w:pStyle w:val="ae"/>
      </w:pPr>
      <w:r>
        <w:rPr>
          <w:rFonts w:hint="eastAsia"/>
        </w:rPr>
        <w:t xml:space="preserve">GB 7251.1-2013 </w:t>
      </w:r>
      <w:r>
        <w:rPr>
          <w:rFonts w:hint="eastAsia"/>
        </w:rPr>
        <w:t>低压成套开关设备和控制设备</w:t>
      </w:r>
      <w:r>
        <w:rPr>
          <w:rFonts w:hint="eastAsia"/>
        </w:rPr>
        <w:t xml:space="preserve"> </w:t>
      </w:r>
      <w:r>
        <w:rPr>
          <w:rFonts w:hint="eastAsia"/>
        </w:rPr>
        <w:t>第</w:t>
      </w:r>
      <w:r>
        <w:rPr>
          <w:rFonts w:hint="eastAsia"/>
        </w:rPr>
        <w:t>1</w:t>
      </w:r>
      <w:r>
        <w:rPr>
          <w:rFonts w:hint="eastAsia"/>
        </w:rPr>
        <w:t>部分：总则</w:t>
      </w:r>
    </w:p>
    <w:p w:rsidR="003C682C" w:rsidRDefault="00126AB0">
      <w:pPr>
        <w:pStyle w:val="ae"/>
      </w:pPr>
      <w:r>
        <w:rPr>
          <w:rFonts w:hint="eastAsia"/>
        </w:rPr>
        <w:t xml:space="preserve">GB/T 16895.6-2014 </w:t>
      </w:r>
      <w:r>
        <w:rPr>
          <w:rFonts w:hint="eastAsia"/>
        </w:rPr>
        <w:t>低压电气装置</w:t>
      </w:r>
      <w:r>
        <w:rPr>
          <w:rFonts w:hint="eastAsia"/>
        </w:rPr>
        <w:t xml:space="preserve"> </w:t>
      </w:r>
      <w:r>
        <w:rPr>
          <w:rFonts w:hint="eastAsia"/>
        </w:rPr>
        <w:t>第</w:t>
      </w:r>
      <w:r>
        <w:rPr>
          <w:rFonts w:hint="eastAsia"/>
        </w:rPr>
        <w:t>5-52</w:t>
      </w:r>
      <w:r>
        <w:rPr>
          <w:rFonts w:hint="eastAsia"/>
        </w:rPr>
        <w:t>部分：电气设备的选择和安装</w:t>
      </w:r>
      <w:r>
        <w:rPr>
          <w:rFonts w:hint="eastAsia"/>
        </w:rPr>
        <w:t xml:space="preserve"> </w:t>
      </w:r>
      <w:r>
        <w:rPr>
          <w:rFonts w:hint="eastAsia"/>
        </w:rPr>
        <w:t>布线系统</w:t>
      </w:r>
    </w:p>
    <w:p w:rsidR="003C682C" w:rsidRDefault="00126AB0">
      <w:pPr>
        <w:pStyle w:val="ae"/>
      </w:pPr>
      <w:r>
        <w:rPr>
          <w:rFonts w:hint="eastAsia"/>
        </w:rPr>
        <w:t xml:space="preserve">GB/T 20841-2007 </w:t>
      </w:r>
      <w:r>
        <w:rPr>
          <w:rFonts w:hint="eastAsia"/>
        </w:rPr>
        <w:t>额定电压</w:t>
      </w:r>
      <w:r>
        <w:rPr>
          <w:rFonts w:hint="eastAsia"/>
        </w:rPr>
        <w:t>300/500V</w:t>
      </w:r>
      <w:r>
        <w:rPr>
          <w:rFonts w:hint="eastAsia"/>
        </w:rPr>
        <w:t>生活设施加热和防结冰用加热电缆</w:t>
      </w:r>
    </w:p>
    <w:p w:rsidR="003C682C" w:rsidRDefault="00126AB0">
      <w:pPr>
        <w:pStyle w:val="ae"/>
      </w:pPr>
      <w:r>
        <w:rPr>
          <w:rFonts w:hint="eastAsia"/>
        </w:rPr>
        <w:t xml:space="preserve">GB/T 26752-2011 </w:t>
      </w:r>
      <w:r>
        <w:rPr>
          <w:rFonts w:hint="eastAsia"/>
        </w:rPr>
        <w:t>聚丙烯腈基碳纤维</w:t>
      </w:r>
    </w:p>
    <w:p w:rsidR="003C682C" w:rsidRDefault="00126AB0">
      <w:pPr>
        <w:pStyle w:val="ae"/>
      </w:pPr>
      <w:r>
        <w:rPr>
          <w:rFonts w:hint="eastAsia"/>
        </w:rPr>
        <w:t xml:space="preserve">JTG D40-2011 </w:t>
      </w:r>
      <w:r>
        <w:rPr>
          <w:rFonts w:hint="eastAsia"/>
        </w:rPr>
        <w:t>公路水泥混凝土路面设计规范</w:t>
      </w:r>
    </w:p>
    <w:p w:rsidR="003C682C" w:rsidRDefault="00126AB0">
      <w:pPr>
        <w:pStyle w:val="ae"/>
      </w:pPr>
      <w:r>
        <w:rPr>
          <w:rFonts w:hint="eastAsia"/>
        </w:rPr>
        <w:t>JTG/T</w:t>
      </w:r>
      <w:r>
        <w:rPr>
          <w:rFonts w:hint="eastAsia"/>
        </w:rPr>
        <w:t xml:space="preserve"> F30-2014 </w:t>
      </w:r>
      <w:r>
        <w:rPr>
          <w:rFonts w:hint="eastAsia"/>
        </w:rPr>
        <w:t>公路混凝土路面施工技术细则</w:t>
      </w:r>
    </w:p>
    <w:p w:rsidR="003C682C" w:rsidRDefault="00126AB0">
      <w:pPr>
        <w:pStyle w:val="a0"/>
      </w:pPr>
      <w:bookmarkStart w:id="21" w:name="_Toc472688915"/>
      <w:bookmarkStart w:id="22" w:name="_Toc472928260"/>
      <w:bookmarkStart w:id="23" w:name="_Toc469662959"/>
      <w:bookmarkStart w:id="24" w:name="_Toc466985770"/>
      <w:bookmarkStart w:id="25" w:name="_Toc473019155"/>
      <w:bookmarkStart w:id="26" w:name="_Toc472949556"/>
      <w:r>
        <w:rPr>
          <w:rFonts w:hint="eastAsia"/>
        </w:rPr>
        <w:t>术语和定义</w:t>
      </w:r>
      <w:bookmarkEnd w:id="21"/>
      <w:bookmarkEnd w:id="22"/>
      <w:bookmarkEnd w:id="23"/>
      <w:bookmarkEnd w:id="24"/>
      <w:bookmarkEnd w:id="25"/>
      <w:bookmarkEnd w:id="26"/>
    </w:p>
    <w:p w:rsidR="003C682C" w:rsidRDefault="00126AB0">
      <w:pPr>
        <w:pStyle w:val="ae"/>
      </w:pPr>
      <w:r>
        <w:rPr>
          <w:rFonts w:hint="eastAsia"/>
        </w:rPr>
        <w:t>下列术语和定义适用于本文件。</w:t>
      </w:r>
    </w:p>
    <w:p w:rsidR="003C682C" w:rsidRDefault="003C682C">
      <w:pPr>
        <w:pStyle w:val="a1"/>
      </w:pPr>
    </w:p>
    <w:p w:rsidR="003C682C" w:rsidRDefault="00126AB0">
      <w:pPr>
        <w:pStyle w:val="a1"/>
        <w:numPr>
          <w:ilvl w:val="0"/>
          <w:numId w:val="0"/>
        </w:numPr>
        <w:ind w:firstLineChars="200" w:firstLine="420"/>
      </w:pPr>
      <w:r>
        <w:rPr>
          <w:rFonts w:hint="eastAsia"/>
        </w:rPr>
        <w:t>电热法</w:t>
      </w:r>
      <w:r>
        <w:rPr>
          <w:rFonts w:hint="eastAsia"/>
        </w:rPr>
        <w:t xml:space="preserve">  electrothermic method</w:t>
      </w:r>
    </w:p>
    <w:p w:rsidR="003C682C" w:rsidRDefault="00126AB0">
      <w:pPr>
        <w:pStyle w:val="ae"/>
      </w:pPr>
      <w:r>
        <w:rPr>
          <w:rFonts w:hint="eastAsia"/>
        </w:rPr>
        <w:t>采用电能作为热源的加热方法。</w:t>
      </w:r>
    </w:p>
    <w:p w:rsidR="003C682C" w:rsidRDefault="003C682C">
      <w:pPr>
        <w:pStyle w:val="a1"/>
      </w:pPr>
    </w:p>
    <w:p w:rsidR="003C682C" w:rsidRDefault="00126AB0">
      <w:pPr>
        <w:pStyle w:val="a1"/>
        <w:numPr>
          <w:ilvl w:val="0"/>
          <w:numId w:val="0"/>
        </w:numPr>
        <w:ind w:firstLineChars="200" w:firstLine="420"/>
      </w:pPr>
      <w:r>
        <w:rPr>
          <w:rFonts w:hint="eastAsia"/>
        </w:rPr>
        <w:t>碳纤维</w:t>
      </w:r>
      <w:r>
        <w:rPr>
          <w:rFonts w:hint="eastAsia"/>
        </w:rPr>
        <w:t xml:space="preserve">  carbon </w:t>
      </w:r>
      <w:proofErr w:type="spellStart"/>
      <w:r>
        <w:rPr>
          <w:rFonts w:hint="eastAsia"/>
        </w:rPr>
        <w:t>fibre</w:t>
      </w:r>
      <w:proofErr w:type="spellEnd"/>
    </w:p>
    <w:p w:rsidR="003C682C" w:rsidRDefault="00126AB0">
      <w:pPr>
        <w:pStyle w:val="ae"/>
      </w:pPr>
      <w:r>
        <w:rPr>
          <w:rFonts w:hint="eastAsia"/>
        </w:rPr>
        <w:t>由有机纤维热解所制得的碳含量超过</w:t>
      </w:r>
      <w:r>
        <w:rPr>
          <w:rFonts w:hint="eastAsia"/>
        </w:rPr>
        <w:t>90%</w:t>
      </w:r>
      <w:r>
        <w:rPr>
          <w:rFonts w:hint="eastAsia"/>
        </w:rPr>
        <w:t>（质量分数）的纤维。</w:t>
      </w:r>
    </w:p>
    <w:p w:rsidR="003C682C" w:rsidRDefault="003C682C">
      <w:pPr>
        <w:pStyle w:val="a1"/>
      </w:pPr>
    </w:p>
    <w:p w:rsidR="003C682C" w:rsidRDefault="00126AB0">
      <w:pPr>
        <w:pStyle w:val="a1"/>
        <w:numPr>
          <w:ilvl w:val="0"/>
          <w:numId w:val="0"/>
        </w:numPr>
        <w:ind w:firstLineChars="200" w:firstLine="420"/>
      </w:pPr>
      <w:r>
        <w:rPr>
          <w:rFonts w:hint="eastAsia"/>
        </w:rPr>
        <w:t>加热电缆</w:t>
      </w:r>
      <w:r>
        <w:rPr>
          <w:rFonts w:hint="eastAsia"/>
        </w:rPr>
        <w:t xml:space="preserve">  heating cable</w:t>
      </w:r>
    </w:p>
    <w:p w:rsidR="003C682C" w:rsidRDefault="00126AB0">
      <w:pPr>
        <w:pStyle w:val="ae"/>
      </w:pPr>
      <w:r>
        <w:rPr>
          <w:rFonts w:hint="eastAsia"/>
        </w:rPr>
        <w:t>以电源作为热源，利用碳纤维作为导电材料进行通电发热，来达到采暖或者保温的效果的电缆。主要由碳纤维、绝缘层、护套等部分组成。</w:t>
      </w:r>
    </w:p>
    <w:p w:rsidR="003C682C" w:rsidRDefault="003C682C">
      <w:pPr>
        <w:pStyle w:val="a1"/>
      </w:pPr>
    </w:p>
    <w:p w:rsidR="003C682C" w:rsidRDefault="00126AB0">
      <w:pPr>
        <w:pStyle w:val="a1"/>
        <w:numPr>
          <w:ilvl w:val="0"/>
          <w:numId w:val="0"/>
        </w:numPr>
        <w:ind w:firstLineChars="200" w:firstLine="420"/>
      </w:pPr>
      <w:r>
        <w:rPr>
          <w:rFonts w:hint="eastAsia"/>
        </w:rPr>
        <w:t>绝缘层</w:t>
      </w:r>
      <w:r>
        <w:rPr>
          <w:rFonts w:hint="eastAsia"/>
        </w:rPr>
        <w:t xml:space="preserve">  insulating course</w:t>
      </w:r>
    </w:p>
    <w:p w:rsidR="003C682C" w:rsidRDefault="00126AB0">
      <w:pPr>
        <w:pStyle w:val="ae"/>
      </w:pPr>
      <w:r>
        <w:rPr>
          <w:rFonts w:hint="eastAsia"/>
        </w:rPr>
        <w:t>能使每根导体和其他导体之间或每根导体和接地或近地点位处导电部分之间绝缘的材料。</w:t>
      </w:r>
    </w:p>
    <w:p w:rsidR="003C682C" w:rsidRDefault="003C682C">
      <w:pPr>
        <w:pStyle w:val="a1"/>
      </w:pPr>
    </w:p>
    <w:p w:rsidR="003C682C" w:rsidRDefault="00126AB0">
      <w:pPr>
        <w:pStyle w:val="a1"/>
        <w:numPr>
          <w:ilvl w:val="0"/>
          <w:numId w:val="0"/>
        </w:numPr>
        <w:ind w:firstLineChars="200" w:firstLine="420"/>
      </w:pPr>
      <w:r>
        <w:rPr>
          <w:rFonts w:hint="eastAsia"/>
        </w:rPr>
        <w:t>护套</w:t>
      </w:r>
      <w:r>
        <w:rPr>
          <w:rFonts w:hint="eastAsia"/>
        </w:rPr>
        <w:t xml:space="preserve">  sheath</w:t>
      </w:r>
    </w:p>
    <w:p w:rsidR="003C682C" w:rsidRDefault="00126AB0">
      <w:pPr>
        <w:pStyle w:val="ae"/>
      </w:pPr>
      <w:r>
        <w:rPr>
          <w:rFonts w:hint="eastAsia"/>
        </w:rPr>
        <w:t>金属或非金属的均匀连续的管状或网状包覆层，包在绝缘层上，用来保护电缆以防止周围环境的影响（腐蚀、潮湿等）。</w:t>
      </w:r>
    </w:p>
    <w:p w:rsidR="003C682C" w:rsidRDefault="003C682C">
      <w:pPr>
        <w:pStyle w:val="a1"/>
      </w:pPr>
    </w:p>
    <w:p w:rsidR="003C682C" w:rsidRDefault="00126AB0">
      <w:pPr>
        <w:pStyle w:val="a1"/>
        <w:numPr>
          <w:ilvl w:val="0"/>
          <w:numId w:val="0"/>
        </w:numPr>
        <w:tabs>
          <w:tab w:val="left" w:pos="3445"/>
        </w:tabs>
        <w:ind w:firstLineChars="200" w:firstLine="420"/>
      </w:pPr>
      <w:r>
        <w:rPr>
          <w:rFonts w:hint="eastAsia"/>
        </w:rPr>
        <w:t>填充层</w:t>
      </w:r>
      <w:r>
        <w:rPr>
          <w:rFonts w:hint="eastAsia"/>
        </w:rPr>
        <w:t xml:space="preserve">  filler course</w:t>
      </w:r>
      <w:r>
        <w:tab/>
      </w:r>
    </w:p>
    <w:p w:rsidR="003C682C" w:rsidRDefault="00126AB0">
      <w:pPr>
        <w:pStyle w:val="ae"/>
      </w:pPr>
      <w:r>
        <w:rPr>
          <w:rFonts w:hint="eastAsia"/>
        </w:rPr>
        <w:t>用于浇注填充路面或桥面的材料。</w:t>
      </w:r>
    </w:p>
    <w:p w:rsidR="003C682C" w:rsidRDefault="003C682C">
      <w:pPr>
        <w:pStyle w:val="a1"/>
      </w:pPr>
    </w:p>
    <w:p w:rsidR="003C682C" w:rsidRDefault="00126AB0">
      <w:pPr>
        <w:pStyle w:val="a1"/>
        <w:numPr>
          <w:ilvl w:val="0"/>
          <w:numId w:val="0"/>
        </w:numPr>
        <w:ind w:firstLineChars="200" w:firstLine="420"/>
      </w:pPr>
      <w:r>
        <w:rPr>
          <w:rFonts w:hint="eastAsia"/>
        </w:rPr>
        <w:t>表面工作温度</w:t>
      </w:r>
      <w:r>
        <w:rPr>
          <w:rFonts w:hint="eastAsia"/>
        </w:rPr>
        <w:t xml:space="preserve">  operating surface temperature</w:t>
      </w:r>
    </w:p>
    <w:p w:rsidR="003C682C" w:rsidRDefault="00126AB0">
      <w:pPr>
        <w:pStyle w:val="ae"/>
      </w:pPr>
      <w:r>
        <w:rPr>
          <w:rFonts w:hint="eastAsia"/>
        </w:rPr>
        <w:t>电缆表面允许的最高连续温度。</w:t>
      </w:r>
    </w:p>
    <w:p w:rsidR="003C682C" w:rsidRDefault="003C682C">
      <w:pPr>
        <w:pStyle w:val="a1"/>
      </w:pPr>
    </w:p>
    <w:p w:rsidR="003C682C" w:rsidRDefault="00126AB0">
      <w:pPr>
        <w:pStyle w:val="a1"/>
        <w:numPr>
          <w:ilvl w:val="0"/>
          <w:numId w:val="0"/>
        </w:numPr>
        <w:ind w:firstLineChars="200" w:firstLine="420"/>
      </w:pPr>
      <w:r>
        <w:rPr>
          <w:rFonts w:hint="eastAsia"/>
        </w:rPr>
        <w:t>加热系统</w:t>
      </w:r>
      <w:r>
        <w:rPr>
          <w:rFonts w:hint="eastAsia"/>
        </w:rPr>
        <w:t xml:space="preserve">  heating system</w:t>
      </w:r>
    </w:p>
    <w:p w:rsidR="003C682C" w:rsidRDefault="00126AB0">
      <w:pPr>
        <w:pStyle w:val="ae"/>
      </w:pPr>
      <w:r>
        <w:rPr>
          <w:rFonts w:hint="eastAsia"/>
        </w:rPr>
        <w:t>根据数据模型功率设计的满足道路条件的电缆检测验收标准的定制化发热产品。</w:t>
      </w:r>
    </w:p>
    <w:p w:rsidR="003C682C" w:rsidRDefault="003C682C">
      <w:pPr>
        <w:pStyle w:val="a1"/>
      </w:pPr>
    </w:p>
    <w:p w:rsidR="003C682C" w:rsidRDefault="00126AB0">
      <w:pPr>
        <w:pStyle w:val="a1"/>
        <w:numPr>
          <w:ilvl w:val="0"/>
          <w:numId w:val="0"/>
        </w:numPr>
        <w:ind w:firstLineChars="200" w:firstLine="420"/>
      </w:pPr>
      <w:r>
        <w:rPr>
          <w:rFonts w:hint="eastAsia"/>
        </w:rPr>
        <w:t>监测系统</w:t>
      </w:r>
      <w:r>
        <w:rPr>
          <w:rFonts w:hint="eastAsia"/>
        </w:rPr>
        <w:t xml:space="preserve">  monitoring system</w:t>
      </w:r>
    </w:p>
    <w:p w:rsidR="003C682C" w:rsidRDefault="00126AB0">
      <w:pPr>
        <w:pStyle w:val="ae"/>
      </w:pPr>
      <w:r>
        <w:rPr>
          <w:rFonts w:hint="eastAsia"/>
        </w:rPr>
        <w:t>通过实时采集包括温度、湿度、路面图像等信息，对环境状况进行实时监测。</w:t>
      </w:r>
    </w:p>
    <w:p w:rsidR="003C682C" w:rsidRDefault="003C682C">
      <w:pPr>
        <w:pStyle w:val="a1"/>
      </w:pPr>
    </w:p>
    <w:p w:rsidR="003C682C" w:rsidRDefault="00126AB0">
      <w:pPr>
        <w:pStyle w:val="a1"/>
        <w:numPr>
          <w:ilvl w:val="0"/>
          <w:numId w:val="0"/>
        </w:numPr>
        <w:ind w:firstLineChars="200" w:firstLine="420"/>
      </w:pPr>
      <w:r>
        <w:rPr>
          <w:rFonts w:hint="eastAsia"/>
        </w:rPr>
        <w:t>控制系统</w:t>
      </w:r>
      <w:r>
        <w:rPr>
          <w:rFonts w:hint="eastAsia"/>
        </w:rPr>
        <w:t xml:space="preserve">  control system</w:t>
      </w:r>
    </w:p>
    <w:p w:rsidR="003C682C" w:rsidRDefault="00126AB0">
      <w:pPr>
        <w:pStyle w:val="ae"/>
      </w:pPr>
      <w:r>
        <w:rPr>
          <w:rFonts w:hint="eastAsia"/>
        </w:rPr>
        <w:t>通过传感器采集的外界参数，并根据建立的数学模型预算出所需的电流功率及加热时间，控制发热单元的工作，起到融雪化冰的作用。</w:t>
      </w:r>
    </w:p>
    <w:p w:rsidR="003C682C" w:rsidRDefault="003C682C">
      <w:pPr>
        <w:pStyle w:val="a1"/>
      </w:pPr>
    </w:p>
    <w:p w:rsidR="003C682C" w:rsidRDefault="00126AB0">
      <w:pPr>
        <w:pStyle w:val="a1"/>
        <w:numPr>
          <w:ilvl w:val="0"/>
          <w:numId w:val="0"/>
        </w:numPr>
        <w:ind w:firstLineChars="200" w:firstLine="420"/>
      </w:pPr>
      <w:r>
        <w:rPr>
          <w:rFonts w:hint="eastAsia"/>
        </w:rPr>
        <w:t>电源系统</w:t>
      </w:r>
      <w:r>
        <w:rPr>
          <w:rFonts w:hint="eastAsia"/>
        </w:rPr>
        <w:t xml:space="preserve">  power system</w:t>
      </w:r>
    </w:p>
    <w:p w:rsidR="003C682C" w:rsidRDefault="00126AB0">
      <w:pPr>
        <w:pStyle w:val="ae"/>
      </w:pPr>
      <w:r>
        <w:rPr>
          <w:rFonts w:hint="eastAsia"/>
        </w:rPr>
        <w:t>给系统提供电能的装置，包括外接电源、风能电站、太阳能电站等。</w:t>
      </w:r>
    </w:p>
    <w:p w:rsidR="003C682C" w:rsidRDefault="003C682C">
      <w:pPr>
        <w:pStyle w:val="a1"/>
      </w:pPr>
    </w:p>
    <w:p w:rsidR="003C682C" w:rsidRDefault="00126AB0">
      <w:pPr>
        <w:pStyle w:val="a1"/>
        <w:numPr>
          <w:ilvl w:val="0"/>
          <w:numId w:val="0"/>
        </w:numPr>
        <w:ind w:firstLineChars="250" w:firstLine="525"/>
      </w:pPr>
      <w:r>
        <w:rPr>
          <w:rFonts w:hint="eastAsia"/>
        </w:rPr>
        <w:t>绝缘电阻</w:t>
      </w:r>
      <w:r>
        <w:rPr>
          <w:rFonts w:hint="eastAsia"/>
        </w:rPr>
        <w:t xml:space="preserve">  insulation resistance</w:t>
      </w:r>
    </w:p>
    <w:p w:rsidR="003C682C" w:rsidRDefault="00126AB0">
      <w:pPr>
        <w:pStyle w:val="ae"/>
      </w:pPr>
      <w:r>
        <w:rPr>
          <w:rFonts w:hint="eastAsia"/>
        </w:rPr>
        <w:t>在规定条件下，处于两个导体之间的绝缘材料的电阻。</w:t>
      </w:r>
    </w:p>
    <w:p w:rsidR="003C682C" w:rsidRDefault="00126AB0">
      <w:pPr>
        <w:pStyle w:val="a0"/>
      </w:pPr>
      <w:bookmarkStart w:id="27" w:name="_Toc472688916"/>
      <w:bookmarkStart w:id="28" w:name="_Toc472928261"/>
      <w:bookmarkStart w:id="29" w:name="_Toc466985771"/>
      <w:bookmarkStart w:id="30" w:name="_Toc469662961"/>
      <w:bookmarkStart w:id="31" w:name="_Toc473019156"/>
      <w:bookmarkStart w:id="32" w:name="_Toc472949557"/>
      <w:r>
        <w:rPr>
          <w:rFonts w:hint="eastAsia"/>
        </w:rPr>
        <w:lastRenderedPageBreak/>
        <w:t>材料</w:t>
      </w:r>
      <w:bookmarkEnd w:id="27"/>
      <w:bookmarkEnd w:id="28"/>
      <w:bookmarkEnd w:id="29"/>
      <w:bookmarkEnd w:id="30"/>
      <w:bookmarkEnd w:id="31"/>
      <w:bookmarkEnd w:id="32"/>
    </w:p>
    <w:p w:rsidR="003C682C" w:rsidRDefault="00126AB0">
      <w:pPr>
        <w:pStyle w:val="a1"/>
      </w:pPr>
      <w:r>
        <w:rPr>
          <w:rFonts w:hint="eastAsia"/>
        </w:rPr>
        <w:t>碳纤维</w:t>
      </w:r>
    </w:p>
    <w:p w:rsidR="003C682C" w:rsidRDefault="00126AB0">
      <w:pPr>
        <w:pStyle w:val="ae"/>
        <w:ind w:firstLineChars="0"/>
      </w:pPr>
      <w:r>
        <w:rPr>
          <w:rFonts w:hint="eastAsia"/>
        </w:rPr>
        <w:t>碳纤维的理化性能应符合</w:t>
      </w:r>
      <w:r>
        <w:rPr>
          <w:rFonts w:hint="eastAsia"/>
        </w:rPr>
        <w:t>GB/T 26752-2011</w:t>
      </w:r>
      <w:r>
        <w:rPr>
          <w:rFonts w:hint="eastAsia"/>
        </w:rPr>
        <w:t>中</w:t>
      </w:r>
      <w:r>
        <w:rPr>
          <w:rFonts w:hint="eastAsia"/>
        </w:rPr>
        <w:t>5.2</w:t>
      </w:r>
      <w:r>
        <w:rPr>
          <w:rFonts w:hint="eastAsia"/>
        </w:rPr>
        <w:t>的规定。</w:t>
      </w:r>
    </w:p>
    <w:p w:rsidR="003C682C" w:rsidRDefault="00126AB0">
      <w:pPr>
        <w:pStyle w:val="a1"/>
      </w:pPr>
      <w:r>
        <w:rPr>
          <w:rFonts w:hint="eastAsia"/>
        </w:rPr>
        <w:t>碳纤维加热电缆</w:t>
      </w:r>
    </w:p>
    <w:p w:rsidR="003C682C" w:rsidRDefault="00126AB0">
      <w:pPr>
        <w:pStyle w:val="a2"/>
        <w:spacing w:before="156" w:after="156"/>
      </w:pPr>
      <w:r>
        <w:rPr>
          <w:rFonts w:hint="eastAsia"/>
        </w:rPr>
        <w:t>碳纤维加热电缆应能承受</w:t>
      </w:r>
      <w:r>
        <w:rPr>
          <w:rFonts w:hint="eastAsia"/>
        </w:rPr>
        <w:t>1250 V</w:t>
      </w:r>
      <w:r>
        <w:rPr>
          <w:rFonts w:hint="eastAsia"/>
        </w:rPr>
        <w:t>，</w:t>
      </w:r>
      <w:r>
        <w:rPr>
          <w:rFonts w:hint="eastAsia"/>
        </w:rPr>
        <w:t>50 HZ</w:t>
      </w:r>
      <w:r>
        <w:rPr>
          <w:rFonts w:hint="eastAsia"/>
        </w:rPr>
        <w:t>，</w:t>
      </w:r>
      <w:r>
        <w:rPr>
          <w:rFonts w:hint="eastAsia"/>
        </w:rPr>
        <w:t>1 min</w:t>
      </w:r>
      <w:r>
        <w:rPr>
          <w:rFonts w:hint="eastAsia"/>
        </w:rPr>
        <w:t>的电压试验，无闪络或击穿。</w:t>
      </w:r>
    </w:p>
    <w:p w:rsidR="003C682C" w:rsidRDefault="00126AB0">
      <w:pPr>
        <w:pStyle w:val="a2"/>
        <w:spacing w:before="156" w:after="156"/>
      </w:pPr>
      <w:r>
        <w:rPr>
          <w:rFonts w:hint="eastAsia"/>
        </w:rPr>
        <w:t>碳纤维加热电缆应满足的要求，见表</w:t>
      </w:r>
      <w:r>
        <w:rPr>
          <w:rFonts w:hint="eastAsia"/>
        </w:rPr>
        <w:t>1</w:t>
      </w:r>
      <w:r>
        <w:rPr>
          <w:rFonts w:hint="eastAsia"/>
        </w:rPr>
        <w:t>。</w:t>
      </w:r>
    </w:p>
    <w:p w:rsidR="003C682C" w:rsidRDefault="00126AB0">
      <w:pPr>
        <w:pStyle w:val="a5"/>
      </w:pPr>
      <w:r>
        <w:rPr>
          <w:rFonts w:hint="eastAsia"/>
        </w:rPr>
        <w:t>碳纤维加热电缆性能</w:t>
      </w:r>
    </w:p>
    <w:tbl>
      <w:tblPr>
        <w:tblW w:w="808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0"/>
        <w:gridCol w:w="3970"/>
      </w:tblGrid>
      <w:tr w:rsidR="003C682C">
        <w:tc>
          <w:tcPr>
            <w:tcW w:w="4110" w:type="dxa"/>
          </w:tcPr>
          <w:p w:rsidR="003C682C" w:rsidRDefault="00126AB0">
            <w:pPr>
              <w:pStyle w:val="ae"/>
              <w:ind w:firstLineChars="0" w:firstLine="0"/>
              <w:jc w:val="center"/>
              <w:rPr>
                <w:szCs w:val="18"/>
              </w:rPr>
            </w:pPr>
            <w:r>
              <w:rPr>
                <w:rFonts w:hint="eastAsia"/>
                <w:szCs w:val="18"/>
              </w:rPr>
              <w:t>性能参数</w:t>
            </w:r>
          </w:p>
        </w:tc>
        <w:tc>
          <w:tcPr>
            <w:tcW w:w="3970" w:type="dxa"/>
          </w:tcPr>
          <w:p w:rsidR="003C682C" w:rsidRDefault="00126AB0">
            <w:pPr>
              <w:pStyle w:val="ae"/>
              <w:ind w:firstLineChars="0" w:firstLine="0"/>
              <w:jc w:val="center"/>
              <w:rPr>
                <w:szCs w:val="18"/>
              </w:rPr>
            </w:pPr>
            <w:r>
              <w:rPr>
                <w:rFonts w:hint="eastAsia"/>
                <w:szCs w:val="18"/>
              </w:rPr>
              <w:t>要求</w:t>
            </w:r>
          </w:p>
        </w:tc>
      </w:tr>
      <w:tr w:rsidR="003C682C">
        <w:tc>
          <w:tcPr>
            <w:tcW w:w="4110" w:type="dxa"/>
          </w:tcPr>
          <w:p w:rsidR="003C682C" w:rsidRDefault="00126AB0">
            <w:pPr>
              <w:pStyle w:val="ae"/>
              <w:ind w:firstLineChars="0" w:firstLine="0"/>
              <w:jc w:val="center"/>
              <w:rPr>
                <w:szCs w:val="18"/>
              </w:rPr>
            </w:pPr>
            <w:r>
              <w:rPr>
                <w:rFonts w:hint="eastAsia"/>
                <w:szCs w:val="18"/>
              </w:rPr>
              <w:t>外径名义尺寸</w:t>
            </w:r>
          </w:p>
        </w:tc>
        <w:tc>
          <w:tcPr>
            <w:tcW w:w="3970" w:type="dxa"/>
          </w:tcPr>
          <w:p w:rsidR="003C682C" w:rsidRDefault="00126AB0">
            <w:pPr>
              <w:pStyle w:val="ae"/>
              <w:ind w:firstLineChars="0" w:firstLine="0"/>
              <w:jc w:val="center"/>
              <w:rPr>
                <w:szCs w:val="18"/>
              </w:rPr>
            </w:pPr>
            <w:r>
              <w:rPr>
                <w:rFonts w:hint="eastAsia"/>
                <w:szCs w:val="18"/>
              </w:rPr>
              <w:t>（</w:t>
            </w:r>
            <w:r>
              <w:rPr>
                <w:rFonts w:hint="eastAsia"/>
                <w:szCs w:val="18"/>
              </w:rPr>
              <w:t>3.5</w:t>
            </w:r>
            <w:r>
              <w:rPr>
                <w:rFonts w:hAnsi="黑体" w:hint="eastAsia"/>
                <w:szCs w:val="18"/>
              </w:rPr>
              <w:t>±</w:t>
            </w:r>
            <w:r>
              <w:rPr>
                <w:rFonts w:hint="eastAsia"/>
                <w:szCs w:val="18"/>
              </w:rPr>
              <w:t>4%)mm</w:t>
            </w:r>
          </w:p>
        </w:tc>
      </w:tr>
      <w:tr w:rsidR="003C682C">
        <w:tc>
          <w:tcPr>
            <w:tcW w:w="4110" w:type="dxa"/>
          </w:tcPr>
          <w:p w:rsidR="003C682C" w:rsidRDefault="00126AB0">
            <w:pPr>
              <w:pStyle w:val="ae"/>
              <w:ind w:firstLineChars="0" w:firstLine="0"/>
              <w:jc w:val="center"/>
              <w:rPr>
                <w:szCs w:val="18"/>
              </w:rPr>
            </w:pPr>
            <w:r>
              <w:rPr>
                <w:rFonts w:hint="eastAsia"/>
                <w:szCs w:val="18"/>
              </w:rPr>
              <w:t>壁厚</w:t>
            </w:r>
          </w:p>
        </w:tc>
        <w:tc>
          <w:tcPr>
            <w:tcW w:w="3970" w:type="dxa"/>
          </w:tcPr>
          <w:p w:rsidR="003C682C" w:rsidRDefault="00126AB0">
            <w:pPr>
              <w:pStyle w:val="ae"/>
              <w:ind w:firstLineChars="0" w:firstLine="0"/>
              <w:jc w:val="center"/>
              <w:rPr>
                <w:szCs w:val="18"/>
              </w:rPr>
            </w:pPr>
            <w:r>
              <w:rPr>
                <w:rFonts w:hint="eastAsia"/>
              </w:rPr>
              <w:t>1.8-2.5 mm</w:t>
            </w:r>
          </w:p>
        </w:tc>
      </w:tr>
      <w:tr w:rsidR="003C682C">
        <w:tc>
          <w:tcPr>
            <w:tcW w:w="4110" w:type="dxa"/>
          </w:tcPr>
          <w:p w:rsidR="003C682C" w:rsidRDefault="00126AB0">
            <w:pPr>
              <w:pStyle w:val="ae"/>
              <w:ind w:firstLineChars="0" w:firstLine="0"/>
              <w:jc w:val="center"/>
              <w:rPr>
                <w:szCs w:val="18"/>
              </w:rPr>
            </w:pPr>
            <w:r>
              <w:rPr>
                <w:rFonts w:hint="eastAsia"/>
                <w:szCs w:val="18"/>
              </w:rPr>
              <w:t>电阻</w:t>
            </w:r>
          </w:p>
        </w:tc>
        <w:tc>
          <w:tcPr>
            <w:tcW w:w="3970" w:type="dxa"/>
          </w:tcPr>
          <w:p w:rsidR="003C682C" w:rsidRDefault="00126AB0">
            <w:pPr>
              <w:pStyle w:val="ae"/>
              <w:ind w:firstLineChars="0" w:firstLine="0"/>
              <w:jc w:val="center"/>
              <w:rPr>
                <w:szCs w:val="18"/>
              </w:rPr>
            </w:pPr>
            <w:r>
              <w:rPr>
                <w:rFonts w:hint="eastAsia"/>
                <w:szCs w:val="18"/>
              </w:rPr>
              <w:t>(</w:t>
            </w:r>
            <w:r>
              <w:rPr>
                <w:rFonts w:hint="eastAsia"/>
                <w:szCs w:val="18"/>
              </w:rPr>
              <w:t>标称电阻</w:t>
            </w:r>
            <w:r>
              <w:rPr>
                <w:rFonts w:hAnsi="黑体" w:hint="eastAsia"/>
                <w:szCs w:val="18"/>
              </w:rPr>
              <w:t>±</w:t>
            </w:r>
            <w:r>
              <w:rPr>
                <w:rFonts w:hint="eastAsia"/>
                <w:szCs w:val="18"/>
              </w:rPr>
              <w:t>5%)</w:t>
            </w:r>
            <w:r>
              <w:rPr>
                <w:rFonts w:hint="eastAsia"/>
                <w:szCs w:val="18"/>
              </w:rPr>
              <w:t>Ω</w:t>
            </w:r>
            <w:r>
              <w:rPr>
                <w:rFonts w:hint="eastAsia"/>
                <w:szCs w:val="18"/>
              </w:rPr>
              <w:t>/m</w:t>
            </w:r>
          </w:p>
        </w:tc>
      </w:tr>
      <w:tr w:rsidR="003C682C">
        <w:tc>
          <w:tcPr>
            <w:tcW w:w="4110" w:type="dxa"/>
          </w:tcPr>
          <w:p w:rsidR="003C682C" w:rsidRDefault="00126AB0">
            <w:pPr>
              <w:pStyle w:val="ae"/>
              <w:ind w:firstLineChars="0" w:firstLine="0"/>
              <w:jc w:val="center"/>
              <w:rPr>
                <w:szCs w:val="18"/>
              </w:rPr>
            </w:pPr>
            <w:r>
              <w:rPr>
                <w:rFonts w:hint="eastAsia"/>
                <w:szCs w:val="18"/>
              </w:rPr>
              <w:t>绝缘电阻</w:t>
            </w:r>
          </w:p>
        </w:tc>
        <w:tc>
          <w:tcPr>
            <w:tcW w:w="3970" w:type="dxa"/>
          </w:tcPr>
          <w:p w:rsidR="003C682C" w:rsidRDefault="00126AB0">
            <w:pPr>
              <w:pStyle w:val="ae"/>
              <w:tabs>
                <w:tab w:val="clear" w:pos="4201"/>
                <w:tab w:val="clear" w:pos="9298"/>
                <w:tab w:val="left" w:pos="1296"/>
              </w:tabs>
              <w:ind w:firstLineChars="0" w:firstLine="0"/>
              <w:jc w:val="center"/>
              <w:rPr>
                <w:szCs w:val="18"/>
              </w:rPr>
            </w:pPr>
            <w:r>
              <w:rPr>
                <w:rFonts w:hint="eastAsia"/>
                <w:szCs w:val="18"/>
              </w:rPr>
              <w:t>≥</w:t>
            </w:r>
            <w:r>
              <w:rPr>
                <w:rFonts w:hint="eastAsia"/>
                <w:szCs w:val="18"/>
              </w:rPr>
              <w:t>400M</w:t>
            </w:r>
            <w:r>
              <w:rPr>
                <w:rFonts w:hint="eastAsia"/>
                <w:szCs w:val="18"/>
              </w:rPr>
              <w:t>Ω</w:t>
            </w:r>
          </w:p>
        </w:tc>
      </w:tr>
      <w:tr w:rsidR="003C682C">
        <w:tc>
          <w:tcPr>
            <w:tcW w:w="4110" w:type="dxa"/>
          </w:tcPr>
          <w:p w:rsidR="003C682C" w:rsidRDefault="00126AB0">
            <w:pPr>
              <w:pStyle w:val="ae"/>
              <w:ind w:firstLineChars="0" w:firstLine="0"/>
              <w:jc w:val="center"/>
              <w:rPr>
                <w:szCs w:val="18"/>
              </w:rPr>
            </w:pPr>
            <w:r>
              <w:rPr>
                <w:rFonts w:hint="eastAsia"/>
                <w:szCs w:val="18"/>
              </w:rPr>
              <w:t>电热转换率</w:t>
            </w:r>
          </w:p>
        </w:tc>
        <w:tc>
          <w:tcPr>
            <w:tcW w:w="3970" w:type="dxa"/>
          </w:tcPr>
          <w:p w:rsidR="003C682C" w:rsidRDefault="00126AB0">
            <w:pPr>
              <w:pStyle w:val="ae"/>
              <w:ind w:firstLineChars="0" w:firstLine="0"/>
              <w:jc w:val="center"/>
              <w:rPr>
                <w:szCs w:val="18"/>
              </w:rPr>
            </w:pPr>
            <w:r>
              <w:rPr>
                <w:rFonts w:hint="eastAsia"/>
                <w:szCs w:val="18"/>
              </w:rPr>
              <w:t>≥</w:t>
            </w:r>
            <w:r>
              <w:rPr>
                <w:rFonts w:hint="eastAsia"/>
                <w:szCs w:val="18"/>
              </w:rPr>
              <w:t>98.2%</w:t>
            </w:r>
          </w:p>
        </w:tc>
      </w:tr>
      <w:tr w:rsidR="003C682C">
        <w:tc>
          <w:tcPr>
            <w:tcW w:w="4110" w:type="dxa"/>
          </w:tcPr>
          <w:p w:rsidR="003C682C" w:rsidRDefault="00126AB0">
            <w:pPr>
              <w:pStyle w:val="ae"/>
              <w:ind w:firstLineChars="0" w:firstLine="0"/>
              <w:jc w:val="center"/>
              <w:rPr>
                <w:szCs w:val="18"/>
              </w:rPr>
            </w:pPr>
            <w:r>
              <w:rPr>
                <w:rFonts w:hint="eastAsia"/>
                <w:szCs w:val="18"/>
              </w:rPr>
              <w:t>线性负荷</w:t>
            </w:r>
          </w:p>
        </w:tc>
        <w:tc>
          <w:tcPr>
            <w:tcW w:w="3970" w:type="dxa"/>
          </w:tcPr>
          <w:p w:rsidR="003C682C" w:rsidRDefault="00126AB0">
            <w:pPr>
              <w:pStyle w:val="ae"/>
              <w:ind w:firstLineChars="0" w:firstLine="0"/>
              <w:jc w:val="center"/>
              <w:rPr>
                <w:szCs w:val="18"/>
              </w:rPr>
            </w:pPr>
            <w:r>
              <w:rPr>
                <w:rFonts w:hint="eastAsia"/>
                <w:szCs w:val="18"/>
              </w:rPr>
              <w:t>15-35 W/m</w:t>
            </w:r>
          </w:p>
        </w:tc>
      </w:tr>
      <w:tr w:rsidR="003C682C">
        <w:tc>
          <w:tcPr>
            <w:tcW w:w="4110" w:type="dxa"/>
          </w:tcPr>
          <w:p w:rsidR="003C682C" w:rsidRDefault="00126AB0">
            <w:pPr>
              <w:pStyle w:val="ae"/>
              <w:ind w:firstLineChars="0" w:firstLine="0"/>
              <w:jc w:val="center"/>
              <w:rPr>
                <w:szCs w:val="18"/>
              </w:rPr>
            </w:pPr>
            <w:r>
              <w:rPr>
                <w:rFonts w:hint="eastAsia"/>
                <w:szCs w:val="18"/>
              </w:rPr>
              <w:t>泄露电流</w:t>
            </w:r>
          </w:p>
        </w:tc>
        <w:tc>
          <w:tcPr>
            <w:tcW w:w="3970" w:type="dxa"/>
          </w:tcPr>
          <w:p w:rsidR="003C682C" w:rsidRDefault="00126AB0">
            <w:pPr>
              <w:pStyle w:val="ae"/>
              <w:ind w:firstLineChars="0" w:firstLine="0"/>
              <w:jc w:val="center"/>
              <w:rPr>
                <w:szCs w:val="18"/>
              </w:rPr>
            </w:pPr>
            <w:r>
              <w:rPr>
                <w:rFonts w:hAnsi="宋体" w:hint="eastAsia"/>
                <w:szCs w:val="18"/>
              </w:rPr>
              <w:t>≤</w:t>
            </w:r>
            <w:r>
              <w:rPr>
                <w:rFonts w:hint="eastAsia"/>
                <w:szCs w:val="18"/>
              </w:rPr>
              <w:t>0.25 mA</w:t>
            </w:r>
          </w:p>
        </w:tc>
      </w:tr>
      <w:tr w:rsidR="003C682C">
        <w:tc>
          <w:tcPr>
            <w:tcW w:w="4110" w:type="dxa"/>
          </w:tcPr>
          <w:p w:rsidR="003C682C" w:rsidRDefault="00126AB0">
            <w:pPr>
              <w:pStyle w:val="ae"/>
              <w:ind w:firstLineChars="0" w:firstLine="0"/>
              <w:jc w:val="center"/>
              <w:rPr>
                <w:szCs w:val="18"/>
              </w:rPr>
            </w:pPr>
            <w:r>
              <w:rPr>
                <w:rFonts w:hint="eastAsia"/>
                <w:szCs w:val="18"/>
              </w:rPr>
              <w:t>表面最高工作温度</w:t>
            </w:r>
          </w:p>
        </w:tc>
        <w:tc>
          <w:tcPr>
            <w:tcW w:w="3970" w:type="dxa"/>
          </w:tcPr>
          <w:p w:rsidR="003C682C" w:rsidRDefault="00126AB0">
            <w:pPr>
              <w:pStyle w:val="ae"/>
              <w:ind w:firstLineChars="0" w:firstLine="0"/>
              <w:jc w:val="center"/>
              <w:rPr>
                <w:szCs w:val="18"/>
              </w:rPr>
            </w:pPr>
            <w:r>
              <w:rPr>
                <w:rFonts w:hint="eastAsia"/>
                <w:szCs w:val="18"/>
              </w:rPr>
              <w:t xml:space="preserve">65 </w:t>
            </w:r>
            <w:r>
              <w:rPr>
                <w:rFonts w:hint="eastAsia"/>
                <w:szCs w:val="18"/>
              </w:rPr>
              <w:t>℃</w:t>
            </w:r>
          </w:p>
        </w:tc>
      </w:tr>
    </w:tbl>
    <w:p w:rsidR="003C682C" w:rsidRDefault="00126AB0">
      <w:pPr>
        <w:pStyle w:val="a2"/>
        <w:spacing w:before="156" w:after="156"/>
      </w:pPr>
      <w:r>
        <w:rPr>
          <w:rFonts w:hint="eastAsia"/>
        </w:rPr>
        <w:t>加热电缆的其它性能应符合</w:t>
      </w:r>
      <w:r>
        <w:rPr>
          <w:rFonts w:hint="eastAsia"/>
          <w:color w:val="FF0000"/>
        </w:rPr>
        <w:t>GB/T 20841-2007</w:t>
      </w:r>
      <w:r>
        <w:rPr>
          <w:rFonts w:hint="eastAsia"/>
        </w:rPr>
        <w:t>的规定。</w:t>
      </w:r>
      <w:r>
        <w:rPr>
          <w:rFonts w:hint="eastAsia"/>
        </w:rPr>
        <w:t xml:space="preserve"> </w:t>
      </w:r>
    </w:p>
    <w:p w:rsidR="003C682C" w:rsidRDefault="00126AB0">
      <w:pPr>
        <w:pStyle w:val="a1"/>
      </w:pPr>
      <w:bookmarkStart w:id="33" w:name="_Toc466985772"/>
      <w:r>
        <w:rPr>
          <w:rFonts w:hint="eastAsia"/>
        </w:rPr>
        <w:t>填充层</w:t>
      </w:r>
    </w:p>
    <w:p w:rsidR="003C682C" w:rsidRDefault="00126AB0">
      <w:pPr>
        <w:pStyle w:val="a2"/>
        <w:spacing w:before="156" w:after="156"/>
        <w:rPr>
          <w:color w:val="FF0000"/>
        </w:rPr>
      </w:pPr>
      <w:r>
        <w:rPr>
          <w:rFonts w:hint="eastAsia"/>
        </w:rPr>
        <w:t>填充层的厚度和配合比应符合设计要求。</w:t>
      </w:r>
    </w:p>
    <w:p w:rsidR="003C682C" w:rsidRDefault="00126AB0">
      <w:pPr>
        <w:pStyle w:val="a2"/>
        <w:spacing w:before="156" w:after="156"/>
      </w:pPr>
      <w:r>
        <w:rPr>
          <w:rFonts w:hint="eastAsia"/>
        </w:rPr>
        <w:t>填充层的抗弯拉强度应根据公路设计要求选用，并符合</w:t>
      </w:r>
      <w:r>
        <w:rPr>
          <w:rFonts w:hint="eastAsia"/>
          <w:color w:val="FF0000"/>
        </w:rPr>
        <w:t>JTG D40-2011</w:t>
      </w:r>
      <w:r>
        <w:rPr>
          <w:rFonts w:hint="eastAsia"/>
        </w:rPr>
        <w:t>中</w:t>
      </w:r>
      <w:r>
        <w:rPr>
          <w:rFonts w:hint="eastAsia"/>
        </w:rPr>
        <w:t>3.0.8</w:t>
      </w:r>
      <w:r>
        <w:rPr>
          <w:rFonts w:hint="eastAsia"/>
        </w:rPr>
        <w:t>的规定。</w:t>
      </w:r>
    </w:p>
    <w:p w:rsidR="003C682C" w:rsidRDefault="00126AB0">
      <w:pPr>
        <w:pStyle w:val="a1"/>
      </w:pPr>
      <w:r>
        <w:rPr>
          <w:rFonts w:hint="eastAsia"/>
        </w:rPr>
        <w:t>辅助材料</w:t>
      </w:r>
    </w:p>
    <w:p w:rsidR="003C682C" w:rsidRDefault="00126AB0">
      <w:pPr>
        <w:pStyle w:val="a2"/>
        <w:spacing w:before="156" w:after="156"/>
      </w:pPr>
      <w:r>
        <w:rPr>
          <w:rFonts w:hint="eastAsia"/>
        </w:rPr>
        <w:t>钢筋或钢筋网中钢筋的直径应大于</w:t>
      </w:r>
      <w:r>
        <w:rPr>
          <w:rFonts w:hint="eastAsia"/>
        </w:rPr>
        <w:t>6 mm</w:t>
      </w:r>
      <w:r>
        <w:rPr>
          <w:rFonts w:hint="eastAsia"/>
        </w:rPr>
        <w:t>。</w:t>
      </w:r>
    </w:p>
    <w:p w:rsidR="003C682C" w:rsidRDefault="00126AB0">
      <w:pPr>
        <w:pStyle w:val="a2"/>
        <w:spacing w:before="156" w:after="156"/>
      </w:pPr>
      <w:r>
        <w:rPr>
          <w:rFonts w:hint="eastAsia"/>
        </w:rPr>
        <w:t>卡槽或卡桩的内径应与加热电缆外径一致。</w:t>
      </w:r>
    </w:p>
    <w:p w:rsidR="003C682C" w:rsidRDefault="00126AB0">
      <w:pPr>
        <w:pStyle w:val="a2"/>
        <w:spacing w:before="156" w:after="156"/>
      </w:pPr>
      <w:r>
        <w:rPr>
          <w:rFonts w:hint="eastAsia"/>
        </w:rPr>
        <w:t>树脂材料耐温性应大于</w:t>
      </w:r>
      <w:r>
        <w:rPr>
          <w:rFonts w:hint="eastAsia"/>
        </w:rPr>
        <w:t xml:space="preserve">100 </w:t>
      </w:r>
      <w:r>
        <w:rPr>
          <w:rFonts w:hint="eastAsia"/>
        </w:rPr>
        <w:t>℃。</w:t>
      </w:r>
    </w:p>
    <w:p w:rsidR="003C682C" w:rsidRDefault="00126AB0">
      <w:pPr>
        <w:pStyle w:val="a0"/>
      </w:pPr>
      <w:bookmarkStart w:id="34" w:name="_Toc472928262"/>
      <w:bookmarkStart w:id="35" w:name="_Toc469662962"/>
      <w:bookmarkStart w:id="36" w:name="_Toc472688917"/>
      <w:bookmarkStart w:id="37" w:name="_Toc473019157"/>
      <w:bookmarkStart w:id="38" w:name="_Toc472949558"/>
      <w:r>
        <w:rPr>
          <w:rFonts w:hint="eastAsia"/>
        </w:rPr>
        <w:t>系统设计</w:t>
      </w:r>
      <w:bookmarkEnd w:id="33"/>
      <w:bookmarkEnd w:id="34"/>
      <w:bookmarkEnd w:id="35"/>
      <w:bookmarkEnd w:id="36"/>
      <w:bookmarkEnd w:id="37"/>
      <w:bookmarkEnd w:id="38"/>
    </w:p>
    <w:p w:rsidR="003C682C" w:rsidRDefault="00126AB0">
      <w:pPr>
        <w:pStyle w:val="a1"/>
      </w:pPr>
      <w:r>
        <w:rPr>
          <w:rFonts w:hint="eastAsia"/>
        </w:rPr>
        <w:t>系统结构组成</w:t>
      </w:r>
    </w:p>
    <w:p w:rsidR="003C682C" w:rsidRDefault="00126AB0">
      <w:pPr>
        <w:pStyle w:val="ae"/>
      </w:pPr>
      <w:r>
        <w:rPr>
          <w:rFonts w:hint="eastAsia"/>
        </w:rPr>
        <w:t>融雪化冰系统主要由电缆加热系统、监测系统、控制系统和电源系统组成。</w:t>
      </w:r>
    </w:p>
    <w:p w:rsidR="003C682C" w:rsidRDefault="00126AB0">
      <w:pPr>
        <w:pStyle w:val="a1"/>
      </w:pPr>
      <w:r>
        <w:rPr>
          <w:rFonts w:hint="eastAsia"/>
        </w:rPr>
        <w:t>主要参数设计</w:t>
      </w:r>
    </w:p>
    <w:p w:rsidR="003C682C" w:rsidRDefault="00126AB0">
      <w:pPr>
        <w:pStyle w:val="a2"/>
        <w:spacing w:before="156" w:after="156"/>
      </w:pPr>
      <w:r>
        <w:rPr>
          <w:rFonts w:hint="eastAsia"/>
        </w:rPr>
        <w:t>加热电缆功率</w:t>
      </w:r>
    </w:p>
    <w:p w:rsidR="003C682C" w:rsidRDefault="00126AB0">
      <w:pPr>
        <w:pStyle w:val="ae"/>
      </w:pPr>
      <w:r>
        <w:rPr>
          <w:rFonts w:hint="eastAsia"/>
        </w:rPr>
        <w:t>加热电缆功率应与系统输出的热量保持恒等，使路面温度保持在</w:t>
      </w:r>
      <w:r>
        <w:rPr>
          <w:rFonts w:hint="eastAsia"/>
        </w:rPr>
        <w:t xml:space="preserve">2-3 </w:t>
      </w:r>
      <w:r>
        <w:rPr>
          <w:rFonts w:hint="eastAsia"/>
        </w:rPr>
        <w:t>℃左右，达到最佳实时的融雪效果。因此，发热电缆功率应为：</w:t>
      </w:r>
    </w:p>
    <w:p w:rsidR="003C682C" w:rsidRDefault="00126AB0">
      <w:pPr>
        <w:pStyle w:val="af0"/>
      </w:pPr>
      <w:r>
        <w:lastRenderedPageBreak/>
        <w:tab/>
      </w:r>
      <w:r>
        <w:rPr>
          <w:position w:val="-10"/>
        </w:rPr>
        <w:object w:dxaOrig="3200" w:dyaOrig="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8pt" o:ole="">
            <v:imagedata r:id="rId10" o:title=""/>
          </v:shape>
          <o:OLEObject Type="Embed" ProgID="Equation.3" ShapeID="_x0000_i1025" DrawAspect="Content" ObjectID="_1559042646" r:id="rId11"/>
        </w:object>
      </w:r>
      <w:r>
        <w:tab/>
        <w:t>(</w:t>
      </w:r>
      <w:r>
        <w:fldChar w:fldCharType="begin"/>
      </w:r>
      <w:r>
        <w:instrText xml:space="preserve"> SEQ </w:instrText>
      </w:r>
      <w:r>
        <w:instrText>标准自动公式</w:instrText>
      </w:r>
      <w:r>
        <w:instrText xml:space="preserve"> \* ARABIC </w:instrText>
      </w:r>
      <w:r>
        <w:fldChar w:fldCharType="separate"/>
      </w:r>
      <w:r>
        <w:t>1</w:t>
      </w:r>
      <w:r>
        <w:fldChar w:fldCharType="end"/>
      </w:r>
      <w:r>
        <w:t>)</w:t>
      </w:r>
    </w:p>
    <w:p w:rsidR="003C682C" w:rsidRDefault="00126AB0">
      <w:pPr>
        <w:pStyle w:val="ae"/>
        <w:ind w:firstLineChars="0" w:firstLine="0"/>
        <w:jc w:val="center"/>
      </w:pPr>
      <w:r>
        <w:rPr>
          <w:position w:val="-8"/>
        </w:rPr>
        <w:object w:dxaOrig="200" w:dyaOrig="340">
          <v:shape id="_x0000_i1026" type="#_x0000_t75" style="width:9.75pt;height:17.25pt" o:ole="">
            <v:imagedata r:id="rId12" o:title=""/>
          </v:shape>
          <o:OLEObject Type="Embed" ProgID="Equation.3" ShapeID="_x0000_i1026" DrawAspect="Content" ObjectID="_1559042647" r:id="rId13"/>
        </w:object>
      </w:r>
    </w:p>
    <w:p w:rsidR="003C682C" w:rsidRDefault="00126AB0">
      <w:pPr>
        <w:pStyle w:val="ae"/>
      </w:pPr>
      <w:r>
        <w:rPr>
          <w:rFonts w:hint="eastAsia"/>
        </w:rPr>
        <w:t>式中：</w:t>
      </w:r>
    </w:p>
    <w:p w:rsidR="003C682C" w:rsidRDefault="00126AB0">
      <w:pPr>
        <w:pStyle w:val="ae"/>
        <w:jc w:val="left"/>
        <w:rPr>
          <w:rFonts w:ascii="Times New Roman"/>
          <w:iCs/>
        </w:rPr>
      </w:pPr>
      <w:r>
        <w:rPr>
          <w:rFonts w:ascii="Times New Roman"/>
          <w:i/>
          <w:iCs/>
        </w:rPr>
        <w:t>q</w:t>
      </w:r>
      <w:r>
        <w:rPr>
          <w:rFonts w:ascii="Times New Roman"/>
          <w:i/>
          <w:iCs/>
          <w:vertAlign w:val="subscript"/>
        </w:rPr>
        <w:t>0</w:t>
      </w:r>
      <w:r>
        <w:rPr>
          <w:rFonts w:ascii="Times New Roman" w:hint="eastAsia"/>
          <w:i/>
          <w:iCs/>
          <w:vertAlign w:val="subscript"/>
        </w:rPr>
        <w:t xml:space="preserve">  </w:t>
      </w:r>
      <w:r>
        <w:rPr>
          <w:rFonts w:ascii="Arial" w:hAnsi="Arial" w:cs="Arial"/>
          <w:color w:val="333333"/>
          <w:sz w:val="18"/>
          <w:szCs w:val="18"/>
          <w:shd w:val="clear" w:color="auto" w:fill="FFFFFF"/>
        </w:rPr>
        <w:t>——</w:t>
      </w:r>
      <w:r>
        <w:rPr>
          <w:rFonts w:ascii="Times New Roman" w:hint="eastAsia"/>
          <w:iCs/>
        </w:rPr>
        <w:t>需要的发热量</w:t>
      </w:r>
      <w:r>
        <w:rPr>
          <w:rFonts w:ascii="Times New Roman"/>
          <w:iCs/>
        </w:rPr>
        <w:t>（</w:t>
      </w:r>
      <w:r>
        <w:rPr>
          <w:rFonts w:ascii="Times New Roman"/>
          <w:iCs/>
        </w:rPr>
        <w:t>KJ/m</w:t>
      </w:r>
      <w:r>
        <w:rPr>
          <w:rFonts w:ascii="Times New Roman"/>
          <w:iCs/>
          <w:vertAlign w:val="superscript"/>
        </w:rPr>
        <w:t>2</w:t>
      </w:r>
      <w:r>
        <w:rPr>
          <w:rFonts w:ascii="Times New Roman"/>
        </w:rPr>
        <w:t>·</w:t>
      </w:r>
      <w:r>
        <w:rPr>
          <w:rFonts w:ascii="Times New Roman"/>
        </w:rPr>
        <w:t>h</w:t>
      </w:r>
      <w:r>
        <w:rPr>
          <w:rFonts w:ascii="Times New Roman"/>
          <w:iCs/>
        </w:rPr>
        <w:t xml:space="preserve"> </w:t>
      </w:r>
      <w:r>
        <w:rPr>
          <w:rFonts w:ascii="Times New Roman"/>
          <w:iCs/>
        </w:rPr>
        <w:t>）</w:t>
      </w:r>
      <w:r>
        <w:rPr>
          <w:rFonts w:ascii="Times New Roman" w:hint="eastAsia"/>
          <w:iCs/>
        </w:rPr>
        <w:t>；</w:t>
      </w:r>
    </w:p>
    <w:p w:rsidR="003C682C" w:rsidRDefault="00126AB0">
      <w:pPr>
        <w:pStyle w:val="ae"/>
        <w:jc w:val="left"/>
        <w:rPr>
          <w:rFonts w:ascii="Times New Roman"/>
          <w:i/>
          <w:iCs/>
        </w:rPr>
      </w:pPr>
      <w:proofErr w:type="spellStart"/>
      <w:r>
        <w:rPr>
          <w:rFonts w:ascii="Times New Roman" w:hint="eastAsia"/>
          <w:i/>
          <w:iCs/>
        </w:rPr>
        <w:t>q</w:t>
      </w:r>
      <w:r>
        <w:rPr>
          <w:rFonts w:ascii="Times New Roman" w:hint="eastAsia"/>
          <w:i/>
          <w:iCs/>
          <w:vertAlign w:val="subscript"/>
        </w:rPr>
        <w:t>s</w:t>
      </w:r>
      <w:proofErr w:type="spellEnd"/>
      <w:r>
        <w:rPr>
          <w:rFonts w:ascii="Times New Roman" w:hint="eastAsia"/>
          <w:i/>
          <w:iCs/>
          <w:vertAlign w:val="subscript"/>
        </w:rPr>
        <w:t xml:space="preserve">  </w:t>
      </w:r>
      <w:r>
        <w:rPr>
          <w:rFonts w:ascii="Arial" w:hAnsi="Arial" w:cs="Arial"/>
          <w:color w:val="333333"/>
          <w:sz w:val="18"/>
          <w:szCs w:val="18"/>
          <w:shd w:val="clear" w:color="auto" w:fill="FFFFFF"/>
        </w:rPr>
        <w:t>——</w:t>
      </w:r>
      <w:r>
        <w:rPr>
          <w:rFonts w:ascii="Times New Roman" w:hint="eastAsia"/>
          <w:iCs/>
        </w:rPr>
        <w:t>雪传达的显热量</w:t>
      </w:r>
      <w:r>
        <w:rPr>
          <w:rFonts w:ascii="Times New Roman"/>
          <w:iCs/>
        </w:rPr>
        <w:t>（</w:t>
      </w:r>
      <w:r>
        <w:rPr>
          <w:rFonts w:ascii="Times New Roman"/>
          <w:iCs/>
        </w:rPr>
        <w:t>KJ/m</w:t>
      </w:r>
      <w:r>
        <w:rPr>
          <w:rFonts w:ascii="Times New Roman"/>
          <w:iCs/>
          <w:vertAlign w:val="superscript"/>
        </w:rPr>
        <w:t>2</w:t>
      </w:r>
      <w:r>
        <w:rPr>
          <w:rFonts w:ascii="Times New Roman"/>
        </w:rPr>
        <w:t>·</w:t>
      </w:r>
      <w:r>
        <w:rPr>
          <w:rFonts w:ascii="Times New Roman"/>
        </w:rPr>
        <w:t>h</w:t>
      </w:r>
      <w:r>
        <w:rPr>
          <w:rFonts w:ascii="Times New Roman"/>
          <w:iCs/>
        </w:rPr>
        <w:t xml:space="preserve"> </w:t>
      </w:r>
      <w:r>
        <w:rPr>
          <w:rFonts w:ascii="Times New Roman"/>
          <w:iCs/>
        </w:rPr>
        <w:t>）</w:t>
      </w:r>
      <w:r>
        <w:rPr>
          <w:rFonts w:ascii="Times New Roman" w:hint="eastAsia"/>
          <w:iCs/>
        </w:rPr>
        <w:t>；</w:t>
      </w:r>
    </w:p>
    <w:p w:rsidR="003C682C" w:rsidRDefault="00126AB0">
      <w:pPr>
        <w:pStyle w:val="ae"/>
        <w:jc w:val="left"/>
        <w:rPr>
          <w:rFonts w:ascii="Times New Roman"/>
          <w:i/>
          <w:iCs/>
        </w:rPr>
      </w:pPr>
      <w:proofErr w:type="spellStart"/>
      <w:r>
        <w:rPr>
          <w:rFonts w:ascii="Times New Roman" w:hint="eastAsia"/>
          <w:i/>
          <w:iCs/>
        </w:rPr>
        <w:t>q</w:t>
      </w:r>
      <w:r>
        <w:rPr>
          <w:rFonts w:ascii="Times New Roman" w:hint="eastAsia"/>
          <w:i/>
          <w:iCs/>
          <w:vertAlign w:val="subscript"/>
        </w:rPr>
        <w:t>m</w:t>
      </w:r>
      <w:proofErr w:type="spellEnd"/>
      <w:r>
        <w:rPr>
          <w:rFonts w:ascii="Times New Roman" w:hint="eastAsia"/>
          <w:i/>
          <w:iCs/>
          <w:vertAlign w:val="subscript"/>
        </w:rPr>
        <w:t xml:space="preserve">  </w:t>
      </w:r>
      <w:r>
        <w:rPr>
          <w:rFonts w:ascii="Arial" w:hAnsi="Arial" w:cs="Arial"/>
          <w:color w:val="333333"/>
          <w:sz w:val="18"/>
          <w:szCs w:val="18"/>
          <w:shd w:val="clear" w:color="auto" w:fill="FFFFFF"/>
        </w:rPr>
        <w:t>——</w:t>
      </w:r>
      <w:r>
        <w:rPr>
          <w:rFonts w:ascii="Times New Roman" w:hint="eastAsia"/>
          <w:iCs/>
        </w:rPr>
        <w:t>雪的融解潜热</w:t>
      </w:r>
      <w:r>
        <w:rPr>
          <w:rFonts w:ascii="Times New Roman"/>
          <w:iCs/>
        </w:rPr>
        <w:t>（</w:t>
      </w:r>
      <w:r>
        <w:rPr>
          <w:rFonts w:ascii="Times New Roman"/>
          <w:iCs/>
        </w:rPr>
        <w:t>KJ/m</w:t>
      </w:r>
      <w:r>
        <w:rPr>
          <w:rFonts w:ascii="Times New Roman"/>
          <w:iCs/>
          <w:vertAlign w:val="superscript"/>
        </w:rPr>
        <w:t>2</w:t>
      </w:r>
      <w:r>
        <w:rPr>
          <w:rFonts w:ascii="Times New Roman"/>
        </w:rPr>
        <w:t>·</w:t>
      </w:r>
      <w:r>
        <w:rPr>
          <w:rFonts w:ascii="Times New Roman"/>
        </w:rPr>
        <w:t>h</w:t>
      </w:r>
      <w:r>
        <w:rPr>
          <w:rFonts w:ascii="Times New Roman"/>
          <w:iCs/>
        </w:rPr>
        <w:t xml:space="preserve"> </w:t>
      </w:r>
      <w:r>
        <w:rPr>
          <w:rFonts w:ascii="Times New Roman"/>
          <w:iCs/>
        </w:rPr>
        <w:t>）</w:t>
      </w:r>
      <w:r>
        <w:rPr>
          <w:rFonts w:ascii="Times New Roman" w:hint="eastAsia"/>
          <w:iCs/>
        </w:rPr>
        <w:t>；</w:t>
      </w:r>
    </w:p>
    <w:p w:rsidR="003C682C" w:rsidRDefault="00126AB0">
      <w:pPr>
        <w:pStyle w:val="ae"/>
        <w:jc w:val="left"/>
        <w:rPr>
          <w:rFonts w:ascii="Times New Roman"/>
          <w:iCs/>
        </w:rPr>
      </w:pPr>
      <w:proofErr w:type="spellStart"/>
      <w:r>
        <w:rPr>
          <w:rFonts w:ascii="Times New Roman"/>
          <w:i/>
          <w:iCs/>
        </w:rPr>
        <w:t>q</w:t>
      </w:r>
      <w:r>
        <w:rPr>
          <w:rFonts w:ascii="Times New Roman" w:hint="eastAsia"/>
          <w:i/>
          <w:iCs/>
          <w:vertAlign w:val="subscript"/>
        </w:rPr>
        <w:t>e</w:t>
      </w:r>
      <w:proofErr w:type="spellEnd"/>
      <w:r>
        <w:rPr>
          <w:rFonts w:ascii="Times New Roman" w:hint="eastAsia"/>
          <w:i/>
          <w:iCs/>
          <w:vertAlign w:val="subscript"/>
        </w:rPr>
        <w:t xml:space="preserve">  </w:t>
      </w:r>
      <w:r>
        <w:rPr>
          <w:rFonts w:ascii="Arial" w:hAnsi="Arial" w:cs="Arial"/>
          <w:color w:val="333333"/>
          <w:sz w:val="18"/>
          <w:szCs w:val="18"/>
          <w:shd w:val="clear" w:color="auto" w:fill="FFFFFF"/>
        </w:rPr>
        <w:t>——</w:t>
      </w:r>
      <w:r>
        <w:rPr>
          <w:rFonts w:ascii="Times New Roman" w:hint="eastAsia"/>
          <w:iCs/>
        </w:rPr>
        <w:t>水蒸气的蒸发潜热</w:t>
      </w:r>
      <w:r>
        <w:rPr>
          <w:rFonts w:ascii="Times New Roman"/>
          <w:iCs/>
        </w:rPr>
        <w:t>（</w:t>
      </w:r>
      <w:r>
        <w:rPr>
          <w:rFonts w:ascii="Times New Roman"/>
          <w:iCs/>
        </w:rPr>
        <w:t>KJ/m</w:t>
      </w:r>
      <w:r>
        <w:rPr>
          <w:rFonts w:ascii="Times New Roman"/>
          <w:iCs/>
          <w:vertAlign w:val="superscript"/>
        </w:rPr>
        <w:t>2</w:t>
      </w:r>
      <w:r>
        <w:rPr>
          <w:rFonts w:ascii="Times New Roman"/>
        </w:rPr>
        <w:t>·</w:t>
      </w:r>
      <w:r>
        <w:rPr>
          <w:rFonts w:ascii="Times New Roman"/>
        </w:rPr>
        <w:t>h</w:t>
      </w:r>
      <w:r>
        <w:rPr>
          <w:rFonts w:ascii="Times New Roman"/>
          <w:iCs/>
        </w:rPr>
        <w:t xml:space="preserve"> </w:t>
      </w:r>
      <w:r>
        <w:rPr>
          <w:rFonts w:ascii="Times New Roman"/>
          <w:iCs/>
        </w:rPr>
        <w:t>）</w:t>
      </w:r>
      <w:r>
        <w:rPr>
          <w:rFonts w:ascii="Times New Roman" w:hint="eastAsia"/>
          <w:iCs/>
        </w:rPr>
        <w:t>；</w:t>
      </w:r>
    </w:p>
    <w:p w:rsidR="003C682C" w:rsidRDefault="00126AB0">
      <w:pPr>
        <w:pStyle w:val="ae"/>
        <w:jc w:val="left"/>
        <w:rPr>
          <w:rFonts w:ascii="Times New Roman"/>
          <w:iCs/>
        </w:rPr>
      </w:pPr>
      <w:proofErr w:type="spellStart"/>
      <w:r>
        <w:rPr>
          <w:rFonts w:ascii="Times New Roman" w:hint="eastAsia"/>
          <w:i/>
          <w:iCs/>
        </w:rPr>
        <w:t>q</w:t>
      </w:r>
      <w:r>
        <w:rPr>
          <w:rFonts w:ascii="Times New Roman" w:hint="eastAsia"/>
          <w:i/>
          <w:iCs/>
          <w:vertAlign w:val="subscript"/>
        </w:rPr>
        <w:t>h</w:t>
      </w:r>
      <w:proofErr w:type="spellEnd"/>
      <w:r>
        <w:rPr>
          <w:rFonts w:ascii="Times New Roman" w:hint="eastAsia"/>
          <w:i/>
          <w:iCs/>
          <w:vertAlign w:val="subscript"/>
        </w:rPr>
        <w:t xml:space="preserve">  </w:t>
      </w:r>
      <w:r>
        <w:rPr>
          <w:rFonts w:ascii="Arial" w:hAnsi="Arial" w:cs="Arial"/>
          <w:color w:val="333333"/>
          <w:sz w:val="18"/>
          <w:szCs w:val="18"/>
          <w:shd w:val="clear" w:color="auto" w:fill="FFFFFF"/>
        </w:rPr>
        <w:t>——</w:t>
      </w:r>
      <w:r>
        <w:rPr>
          <w:rFonts w:ascii="Times New Roman" w:hint="eastAsia"/>
          <w:iCs/>
        </w:rPr>
        <w:t>对流以及辐射产生的传热量</w:t>
      </w:r>
      <w:r>
        <w:rPr>
          <w:rFonts w:ascii="Times New Roman"/>
          <w:iCs/>
        </w:rPr>
        <w:t>（</w:t>
      </w:r>
      <w:r>
        <w:rPr>
          <w:rFonts w:ascii="Times New Roman"/>
          <w:iCs/>
        </w:rPr>
        <w:t>KJ/m</w:t>
      </w:r>
      <w:r>
        <w:rPr>
          <w:rFonts w:ascii="Times New Roman"/>
          <w:iCs/>
          <w:vertAlign w:val="superscript"/>
        </w:rPr>
        <w:t>2</w:t>
      </w:r>
      <w:r>
        <w:rPr>
          <w:rFonts w:ascii="Times New Roman"/>
        </w:rPr>
        <w:t>·</w:t>
      </w:r>
      <w:r>
        <w:rPr>
          <w:rFonts w:ascii="Times New Roman"/>
        </w:rPr>
        <w:t>h</w:t>
      </w:r>
      <w:r>
        <w:rPr>
          <w:rFonts w:ascii="Times New Roman"/>
          <w:iCs/>
        </w:rPr>
        <w:t xml:space="preserve"> </w:t>
      </w:r>
      <w:r>
        <w:rPr>
          <w:rFonts w:ascii="Times New Roman"/>
          <w:iCs/>
        </w:rPr>
        <w:t>）</w:t>
      </w:r>
      <w:r>
        <w:rPr>
          <w:rFonts w:ascii="Times New Roman" w:hint="eastAsia"/>
          <w:iCs/>
        </w:rPr>
        <w:t>；</w:t>
      </w:r>
    </w:p>
    <w:p w:rsidR="003C682C" w:rsidRDefault="00126AB0">
      <w:pPr>
        <w:pStyle w:val="ae"/>
        <w:jc w:val="left"/>
        <w:rPr>
          <w:rFonts w:ascii="Times New Roman"/>
          <w:iCs/>
        </w:rPr>
      </w:pPr>
      <w:proofErr w:type="spellStart"/>
      <w:r>
        <w:rPr>
          <w:rFonts w:ascii="Times New Roman" w:hint="eastAsia"/>
          <w:i/>
          <w:iCs/>
        </w:rPr>
        <w:t>A</w:t>
      </w:r>
      <w:r>
        <w:rPr>
          <w:rFonts w:ascii="Times New Roman" w:hint="eastAsia"/>
          <w:i/>
          <w:iCs/>
          <w:vertAlign w:val="subscript"/>
        </w:rPr>
        <w:t>r</w:t>
      </w:r>
      <w:proofErr w:type="spellEnd"/>
      <w:r>
        <w:rPr>
          <w:rFonts w:ascii="Times New Roman" w:hint="eastAsia"/>
          <w:i/>
          <w:iCs/>
          <w:vertAlign w:val="subscript"/>
        </w:rPr>
        <w:t xml:space="preserve">  </w:t>
      </w:r>
      <w:r>
        <w:rPr>
          <w:rFonts w:ascii="Arial" w:hAnsi="Arial" w:cs="Arial"/>
          <w:color w:val="333333"/>
          <w:sz w:val="18"/>
          <w:szCs w:val="18"/>
          <w:shd w:val="clear" w:color="auto" w:fill="FFFFFF"/>
        </w:rPr>
        <w:t>——</w:t>
      </w:r>
      <w:r>
        <w:rPr>
          <w:rFonts w:ascii="Times New Roman" w:hint="eastAsia"/>
          <w:iCs/>
        </w:rPr>
        <w:t>融雪面上没有雪的部分所占比例；</w:t>
      </w:r>
    </w:p>
    <w:p w:rsidR="003C682C" w:rsidRDefault="00126AB0">
      <w:pPr>
        <w:pStyle w:val="ae"/>
        <w:jc w:val="left"/>
      </w:pPr>
      <w:r>
        <w:rPr>
          <w:rFonts w:ascii="Times New Roman"/>
          <w:i/>
          <w:iCs/>
        </w:rPr>
        <w:t>η</w:t>
      </w:r>
      <w:r>
        <w:rPr>
          <w:rFonts w:ascii="Times New Roman" w:hint="eastAsia"/>
          <w:i/>
          <w:iCs/>
        </w:rPr>
        <w:t xml:space="preserve">  </w:t>
      </w:r>
      <w:r>
        <w:rPr>
          <w:rFonts w:ascii="Arial" w:hAnsi="Arial" w:cs="Arial"/>
          <w:color w:val="333333"/>
          <w:sz w:val="18"/>
          <w:szCs w:val="18"/>
          <w:shd w:val="clear" w:color="auto" w:fill="FFFFFF"/>
        </w:rPr>
        <w:t>——</w:t>
      </w:r>
      <w:r>
        <w:rPr>
          <w:rFonts w:ascii="Times New Roman" w:hint="eastAsia"/>
          <w:iCs/>
        </w:rPr>
        <w:t>热效率。</w:t>
      </w:r>
    </w:p>
    <w:p w:rsidR="003C682C" w:rsidRDefault="00126AB0">
      <w:pPr>
        <w:pStyle w:val="a2"/>
        <w:spacing w:before="156" w:after="156"/>
      </w:pPr>
      <w:r>
        <w:rPr>
          <w:rFonts w:hint="eastAsia"/>
        </w:rPr>
        <w:t>电缆敷设间距</w:t>
      </w:r>
    </w:p>
    <w:p w:rsidR="003C682C" w:rsidRDefault="00126AB0">
      <w:pPr>
        <w:pStyle w:val="ae"/>
      </w:pPr>
      <w:r>
        <w:rPr>
          <w:rFonts w:hint="eastAsia"/>
        </w:rPr>
        <w:t>敷设间距依据敷设功率和每米电缆的功率，因此，敷设间距：</w:t>
      </w:r>
    </w:p>
    <w:p w:rsidR="003C682C" w:rsidRDefault="00126AB0">
      <w:pPr>
        <w:pStyle w:val="af0"/>
      </w:pPr>
      <w:r>
        <w:tab/>
      </w:r>
      <w:r>
        <w:rPr>
          <w:position w:val="-30"/>
        </w:rPr>
        <w:object w:dxaOrig="860" w:dyaOrig="720">
          <v:shape id="_x0000_i1027" type="#_x0000_t75" style="width:42.75pt;height:36pt" o:ole="">
            <v:imagedata r:id="rId14" o:title=""/>
          </v:shape>
          <o:OLEObject Type="Embed" ProgID="Equation.3" ShapeID="_x0000_i1027" DrawAspect="Content" ObjectID="_1559042648" r:id="rId15"/>
        </w:object>
      </w:r>
      <w:r>
        <w:tab/>
        <w:t>(</w:t>
      </w:r>
      <w:r>
        <w:fldChar w:fldCharType="begin"/>
      </w:r>
      <w:r>
        <w:instrText xml:space="preserve"> SEQ </w:instrText>
      </w:r>
      <w:r>
        <w:instrText>标准自动公式</w:instrText>
      </w:r>
      <w:r>
        <w:instrText xml:space="preserve"> \* ARABIC </w:instrText>
      </w:r>
      <w:r>
        <w:fldChar w:fldCharType="separate"/>
      </w:r>
      <w:r>
        <w:t>2</w:t>
      </w:r>
      <w:r>
        <w:fldChar w:fldCharType="end"/>
      </w:r>
      <w:r>
        <w:t>)</w:t>
      </w:r>
    </w:p>
    <w:p w:rsidR="003C682C" w:rsidRDefault="003C682C">
      <w:pPr>
        <w:pStyle w:val="ae"/>
      </w:pPr>
    </w:p>
    <w:p w:rsidR="003C682C" w:rsidRDefault="00126AB0">
      <w:pPr>
        <w:pStyle w:val="ae"/>
      </w:pPr>
      <w:r>
        <w:rPr>
          <w:rFonts w:hint="eastAsia"/>
        </w:rPr>
        <w:t>式中：</w:t>
      </w:r>
    </w:p>
    <w:p w:rsidR="003C682C" w:rsidRDefault="00126AB0">
      <w:pPr>
        <w:pStyle w:val="ae"/>
        <w:rPr>
          <w:rFonts w:ascii="Times New Roman"/>
        </w:rPr>
      </w:pPr>
      <w:r>
        <w:rPr>
          <w:rFonts w:ascii="Times New Roman"/>
          <w:i/>
        </w:rPr>
        <w:t>d</w:t>
      </w:r>
      <w:r>
        <w:rPr>
          <w:rFonts w:ascii="Times New Roman" w:hint="eastAsia"/>
          <w:i/>
          <w:vertAlign w:val="subscript"/>
        </w:rPr>
        <w:t xml:space="preserve">  </w:t>
      </w:r>
      <w:r>
        <w:rPr>
          <w:rFonts w:ascii="Times New Roman"/>
          <w:color w:val="333333"/>
          <w:sz w:val="18"/>
          <w:szCs w:val="18"/>
          <w:shd w:val="clear" w:color="auto" w:fill="FFFFFF"/>
        </w:rPr>
        <w:t>——</w:t>
      </w:r>
      <w:r>
        <w:rPr>
          <w:rFonts w:ascii="Times New Roman"/>
        </w:rPr>
        <w:t>电缆敷设间距（</w:t>
      </w:r>
      <w:r>
        <w:rPr>
          <w:rFonts w:ascii="Times New Roman"/>
        </w:rPr>
        <w:t>m</w:t>
      </w:r>
      <w:r>
        <w:rPr>
          <w:rFonts w:ascii="Times New Roman"/>
        </w:rPr>
        <w:t>）；</w:t>
      </w:r>
    </w:p>
    <w:p w:rsidR="003C682C" w:rsidRDefault="00126AB0">
      <w:pPr>
        <w:pStyle w:val="ae"/>
        <w:rPr>
          <w:rFonts w:ascii="Times New Roman"/>
        </w:rPr>
      </w:pPr>
      <w:r>
        <w:rPr>
          <w:rFonts w:ascii="Times New Roman"/>
          <w:i/>
        </w:rPr>
        <w:t>P</w:t>
      </w:r>
      <w:r>
        <w:rPr>
          <w:rFonts w:ascii="Times New Roman"/>
          <w:i/>
          <w:vertAlign w:val="subscript"/>
        </w:rPr>
        <w:t>1</w:t>
      </w:r>
      <w:r>
        <w:rPr>
          <w:rFonts w:ascii="Times New Roman" w:hint="eastAsia"/>
          <w:i/>
          <w:vertAlign w:val="subscript"/>
        </w:rPr>
        <w:t xml:space="preserve"> </w:t>
      </w:r>
      <w:r>
        <w:rPr>
          <w:rFonts w:ascii="Times New Roman"/>
          <w:color w:val="333333"/>
          <w:sz w:val="18"/>
          <w:szCs w:val="18"/>
          <w:shd w:val="clear" w:color="auto" w:fill="FFFFFF"/>
        </w:rPr>
        <w:t>——</w:t>
      </w:r>
      <w:r>
        <w:rPr>
          <w:rFonts w:ascii="Times New Roman"/>
        </w:rPr>
        <w:t>每米电缆的功率</w:t>
      </w:r>
      <w:r>
        <w:rPr>
          <w:rFonts w:ascii="Times New Roman"/>
        </w:rPr>
        <w:t>(w/m)</w:t>
      </w:r>
      <w:r>
        <w:rPr>
          <w:rFonts w:ascii="Times New Roman"/>
        </w:rPr>
        <w:t>；</w:t>
      </w:r>
    </w:p>
    <w:p w:rsidR="003C682C" w:rsidRDefault="00126AB0">
      <w:pPr>
        <w:pStyle w:val="ae"/>
        <w:rPr>
          <w:rFonts w:ascii="Times New Roman"/>
        </w:rPr>
      </w:pPr>
      <w:r>
        <w:rPr>
          <w:rFonts w:ascii="Times New Roman"/>
          <w:i/>
        </w:rPr>
        <w:t>P</w:t>
      </w:r>
      <w:r>
        <w:rPr>
          <w:rFonts w:ascii="Times New Roman"/>
          <w:i/>
          <w:vertAlign w:val="subscript"/>
        </w:rPr>
        <w:t>2</w:t>
      </w:r>
      <w:r>
        <w:rPr>
          <w:rFonts w:ascii="Times New Roman"/>
          <w:i/>
        </w:rPr>
        <w:t xml:space="preserve"> </w:t>
      </w:r>
      <w:r>
        <w:rPr>
          <w:rFonts w:ascii="Times New Roman"/>
          <w:color w:val="333333"/>
          <w:sz w:val="18"/>
          <w:szCs w:val="18"/>
          <w:shd w:val="clear" w:color="auto" w:fill="FFFFFF"/>
        </w:rPr>
        <w:t>——</w:t>
      </w:r>
      <w:r>
        <w:rPr>
          <w:rFonts w:ascii="Times New Roman"/>
        </w:rPr>
        <w:t>敷设功率</w:t>
      </w:r>
      <w:r>
        <w:rPr>
          <w:rFonts w:ascii="Times New Roman"/>
        </w:rPr>
        <w:t>(w/m</w:t>
      </w:r>
      <w:r>
        <w:rPr>
          <w:rFonts w:ascii="Times New Roman"/>
          <w:vertAlign w:val="superscript"/>
        </w:rPr>
        <w:t>2</w:t>
      </w:r>
      <w:r>
        <w:rPr>
          <w:rFonts w:ascii="Times New Roman"/>
        </w:rPr>
        <w:t>)</w:t>
      </w:r>
      <w:r>
        <w:rPr>
          <w:rFonts w:ascii="Times New Roman"/>
        </w:rPr>
        <w:t>。</w:t>
      </w:r>
    </w:p>
    <w:p w:rsidR="003C682C" w:rsidRDefault="00126AB0">
      <w:pPr>
        <w:pStyle w:val="a2"/>
        <w:spacing w:before="156" w:after="156"/>
      </w:pPr>
      <w:r>
        <w:rPr>
          <w:rFonts w:hint="eastAsia"/>
        </w:rPr>
        <w:t>电缆敷设形态</w:t>
      </w:r>
    </w:p>
    <w:p w:rsidR="003C682C" w:rsidRDefault="00126AB0">
      <w:pPr>
        <w:pStyle w:val="ae"/>
      </w:pPr>
      <w:r>
        <w:rPr>
          <w:rFonts w:hint="eastAsia"/>
        </w:rPr>
        <w:t>电缆应用在道路上的构造形式为混凝土内敷设电缆，常见的有直列型、往复型和旋转型三种，如图</w:t>
      </w:r>
      <w:r>
        <w:rPr>
          <w:rFonts w:hint="eastAsia"/>
        </w:rPr>
        <w:t>1</w:t>
      </w:r>
      <w:r>
        <w:rPr>
          <w:rFonts w:hint="eastAsia"/>
        </w:rPr>
        <w:t>所示。已建路面、桥面宜使用直列型敷设形态，新建路面、桥面应根据设计要求选择往复型、旋转型或其它敷设形态。</w:t>
      </w:r>
    </w:p>
    <w:p w:rsidR="003C682C" w:rsidRDefault="00126AB0">
      <w:pPr>
        <w:pStyle w:val="ae"/>
        <w:ind w:firstLineChars="0" w:firstLine="0"/>
        <w:jc w:val="center"/>
        <w:rPr>
          <w:rFonts w:ascii="Times New Roman"/>
          <w:szCs w:val="21"/>
        </w:rPr>
      </w:pPr>
      <w:r>
        <w:rPr>
          <w:rFonts w:ascii="Times New Roman"/>
          <w:noProof/>
          <w:szCs w:val="21"/>
        </w:rPr>
        <w:drawing>
          <wp:inline distT="0" distB="0" distL="114300" distR="114300">
            <wp:extent cx="4048125" cy="1343025"/>
            <wp:effectExtent l="0" t="0" r="9525" b="952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6"/>
                    <a:srcRect r="2469"/>
                    <a:stretch>
                      <a:fillRect/>
                    </a:stretch>
                  </pic:blipFill>
                  <pic:spPr>
                    <a:xfrm>
                      <a:off x="0" y="0"/>
                      <a:ext cx="4048125" cy="1343025"/>
                    </a:xfrm>
                    <a:prstGeom prst="rect">
                      <a:avLst/>
                    </a:prstGeom>
                    <a:noFill/>
                    <a:ln w="9525">
                      <a:noFill/>
                    </a:ln>
                  </pic:spPr>
                </pic:pic>
              </a:graphicData>
            </a:graphic>
          </wp:inline>
        </w:drawing>
      </w:r>
    </w:p>
    <w:p w:rsidR="003C682C" w:rsidRDefault="00126AB0">
      <w:pPr>
        <w:pStyle w:val="a"/>
      </w:pPr>
      <w:r>
        <w:rPr>
          <w:rFonts w:hint="eastAsia"/>
        </w:rPr>
        <w:t>常见电缆敷设形态</w:t>
      </w:r>
    </w:p>
    <w:p w:rsidR="003C682C" w:rsidRDefault="00126AB0">
      <w:pPr>
        <w:pStyle w:val="a0"/>
      </w:pPr>
      <w:bookmarkStart w:id="39" w:name="_Toc473019158"/>
      <w:bookmarkStart w:id="40" w:name="_Toc469662963"/>
      <w:bookmarkStart w:id="41" w:name="_Toc472928263"/>
      <w:bookmarkStart w:id="42" w:name="_Toc472688918"/>
      <w:bookmarkStart w:id="43" w:name="_Toc472949559"/>
      <w:r>
        <w:rPr>
          <w:rFonts w:hint="eastAsia"/>
        </w:rPr>
        <w:t>系统技术要求</w:t>
      </w:r>
      <w:bookmarkEnd w:id="39"/>
      <w:bookmarkEnd w:id="40"/>
      <w:bookmarkEnd w:id="41"/>
      <w:bookmarkEnd w:id="42"/>
      <w:bookmarkEnd w:id="43"/>
    </w:p>
    <w:p w:rsidR="003C682C" w:rsidRDefault="00126AB0">
      <w:pPr>
        <w:pStyle w:val="a1"/>
      </w:pPr>
      <w:r>
        <w:rPr>
          <w:rFonts w:hint="eastAsia"/>
        </w:rPr>
        <w:t>电缆加热系统</w:t>
      </w:r>
    </w:p>
    <w:p w:rsidR="003C682C" w:rsidRDefault="00126AB0">
      <w:pPr>
        <w:pStyle w:val="ae"/>
      </w:pPr>
      <w:r>
        <w:rPr>
          <w:rFonts w:hint="eastAsia"/>
        </w:rPr>
        <w:t>电缆加热系统应满足下列要求：</w:t>
      </w:r>
    </w:p>
    <w:p w:rsidR="003C682C" w:rsidRDefault="00126AB0">
      <w:pPr>
        <w:pStyle w:val="a3"/>
      </w:pPr>
      <w:r>
        <w:rPr>
          <w:rFonts w:hint="eastAsia"/>
        </w:rPr>
        <w:t>额定工作电压为</w:t>
      </w:r>
      <w:r>
        <w:rPr>
          <w:rFonts w:hint="eastAsia"/>
        </w:rPr>
        <w:t>220/380 V</w:t>
      </w:r>
      <w:r>
        <w:rPr>
          <w:rFonts w:hint="eastAsia"/>
        </w:rPr>
        <w:t>；</w:t>
      </w:r>
    </w:p>
    <w:p w:rsidR="003C682C" w:rsidRDefault="00126AB0">
      <w:pPr>
        <w:pStyle w:val="a3"/>
      </w:pPr>
      <w:r>
        <w:rPr>
          <w:rFonts w:hint="eastAsia"/>
        </w:rPr>
        <w:t>最高工作电压为</w:t>
      </w:r>
      <w:r>
        <w:rPr>
          <w:rFonts w:hint="eastAsia"/>
        </w:rPr>
        <w:t>300/500 V</w:t>
      </w:r>
      <w:r>
        <w:rPr>
          <w:rFonts w:hint="eastAsia"/>
        </w:rPr>
        <w:t>；</w:t>
      </w:r>
    </w:p>
    <w:p w:rsidR="003C682C" w:rsidRDefault="00126AB0">
      <w:pPr>
        <w:pStyle w:val="a3"/>
      </w:pPr>
      <w:r>
        <w:rPr>
          <w:rFonts w:hint="eastAsia"/>
        </w:rPr>
        <w:lastRenderedPageBreak/>
        <w:t>根据设计要求选择全铺式、轨道式或其它方式发热模块。</w:t>
      </w:r>
    </w:p>
    <w:p w:rsidR="003C682C" w:rsidRDefault="00126AB0">
      <w:pPr>
        <w:pStyle w:val="a1"/>
      </w:pPr>
      <w:r>
        <w:rPr>
          <w:rFonts w:hint="eastAsia"/>
        </w:rPr>
        <w:t xml:space="preserve">  </w:t>
      </w:r>
      <w:r>
        <w:rPr>
          <w:rFonts w:hint="eastAsia"/>
        </w:rPr>
        <w:t>监测系统</w:t>
      </w:r>
    </w:p>
    <w:p w:rsidR="003C682C" w:rsidRDefault="00126AB0">
      <w:pPr>
        <w:pStyle w:val="a2"/>
        <w:spacing w:before="156" w:after="156"/>
      </w:pPr>
      <w:r>
        <w:rPr>
          <w:rFonts w:hint="eastAsia"/>
        </w:rPr>
        <w:t>线路连接</w:t>
      </w:r>
    </w:p>
    <w:p w:rsidR="003C682C" w:rsidRDefault="00126AB0">
      <w:pPr>
        <w:pStyle w:val="ae"/>
      </w:pPr>
      <w:r>
        <w:rPr>
          <w:rFonts w:hint="eastAsia"/>
        </w:rPr>
        <w:t>检测系统的线路连接应满足下列规定：</w:t>
      </w:r>
    </w:p>
    <w:p w:rsidR="003C682C" w:rsidRDefault="00126AB0">
      <w:pPr>
        <w:pStyle w:val="a3"/>
        <w:numPr>
          <w:ilvl w:val="0"/>
          <w:numId w:val="7"/>
        </w:numPr>
      </w:pPr>
      <w:r>
        <w:rPr>
          <w:rFonts w:hint="eastAsia"/>
        </w:rPr>
        <w:t>系统线路的设计应符合</w:t>
      </w:r>
      <w:r>
        <w:rPr>
          <w:rFonts w:hint="eastAsia"/>
        </w:rPr>
        <w:t xml:space="preserve">GB </w:t>
      </w:r>
      <w:r>
        <w:rPr>
          <w:rFonts w:hint="eastAsia"/>
        </w:rPr>
        <w:t>50311-2007</w:t>
      </w:r>
      <w:r>
        <w:rPr>
          <w:rFonts w:hint="eastAsia"/>
        </w:rPr>
        <w:t>中的规定；</w:t>
      </w:r>
    </w:p>
    <w:p w:rsidR="003C682C" w:rsidRDefault="00126AB0">
      <w:pPr>
        <w:pStyle w:val="a3"/>
        <w:numPr>
          <w:ilvl w:val="0"/>
          <w:numId w:val="7"/>
        </w:numPr>
      </w:pPr>
      <w:r>
        <w:rPr>
          <w:rFonts w:hint="eastAsia"/>
        </w:rPr>
        <w:t>加热电缆冷、热线的接头必须采用专用设备和工艺连接，不应在现场简单连接，且接头应可靠、密封、并保持接地的连续性；</w:t>
      </w:r>
    </w:p>
    <w:p w:rsidR="003C682C" w:rsidRDefault="00126AB0">
      <w:pPr>
        <w:pStyle w:val="a3"/>
        <w:numPr>
          <w:ilvl w:val="0"/>
          <w:numId w:val="7"/>
        </w:numPr>
      </w:pPr>
      <w:r>
        <w:rPr>
          <w:rFonts w:hint="eastAsia"/>
        </w:rPr>
        <w:t>发热电缆的冷、热线接头部分应采用接线盒进行封装；</w:t>
      </w:r>
    </w:p>
    <w:p w:rsidR="003C682C" w:rsidRDefault="00126AB0">
      <w:pPr>
        <w:pStyle w:val="a3"/>
        <w:numPr>
          <w:ilvl w:val="0"/>
          <w:numId w:val="7"/>
        </w:numPr>
      </w:pPr>
      <w:r>
        <w:rPr>
          <w:rFonts w:hint="eastAsia"/>
        </w:rPr>
        <w:t>导线接头互相连接时，接触面应光滑、无氧化现象，且中间不能加装非铜制或导电性不好的垫片。</w:t>
      </w:r>
    </w:p>
    <w:p w:rsidR="003C682C" w:rsidRDefault="00126AB0">
      <w:pPr>
        <w:pStyle w:val="a2"/>
        <w:spacing w:before="156" w:after="156"/>
      </w:pPr>
      <w:r>
        <w:rPr>
          <w:rFonts w:hint="eastAsia"/>
        </w:rPr>
        <w:t>温度传感器</w:t>
      </w:r>
    </w:p>
    <w:p w:rsidR="003C682C" w:rsidRDefault="00126AB0">
      <w:pPr>
        <w:pStyle w:val="ae"/>
      </w:pPr>
      <w:r>
        <w:rPr>
          <w:rFonts w:hint="eastAsia"/>
        </w:rPr>
        <w:t>温度传感器应满足以下条件：</w:t>
      </w:r>
    </w:p>
    <w:p w:rsidR="003C682C" w:rsidRDefault="00126AB0">
      <w:pPr>
        <w:pStyle w:val="a3"/>
        <w:numPr>
          <w:ilvl w:val="0"/>
          <w:numId w:val="8"/>
        </w:numPr>
      </w:pPr>
      <w:r>
        <w:rPr>
          <w:rFonts w:hint="eastAsia"/>
        </w:rPr>
        <w:t>能精确测量路面内部、道路表面以及空气的温度状况；</w:t>
      </w:r>
    </w:p>
    <w:p w:rsidR="003C682C" w:rsidRDefault="00126AB0">
      <w:pPr>
        <w:pStyle w:val="a3"/>
        <w:numPr>
          <w:ilvl w:val="0"/>
          <w:numId w:val="8"/>
        </w:numPr>
      </w:pPr>
      <w:r>
        <w:rPr>
          <w:rFonts w:hint="eastAsia"/>
        </w:rPr>
        <w:t>具有开放式的</w:t>
      </w:r>
      <w:r>
        <w:rPr>
          <w:rFonts w:hint="eastAsia"/>
        </w:rPr>
        <w:t>RS485</w:t>
      </w:r>
      <w:r>
        <w:rPr>
          <w:rFonts w:hint="eastAsia"/>
        </w:rPr>
        <w:t>通讯协议，能与其它气象传感器联合组成道路气象监测系统。</w:t>
      </w:r>
      <w:r>
        <w:rPr>
          <w:rFonts w:hint="eastAsia"/>
        </w:rPr>
        <w:t xml:space="preserve">  </w:t>
      </w:r>
    </w:p>
    <w:p w:rsidR="003C682C" w:rsidRDefault="00126AB0">
      <w:pPr>
        <w:pStyle w:val="a2"/>
        <w:spacing w:before="156" w:after="156"/>
      </w:pPr>
      <w:r>
        <w:rPr>
          <w:rFonts w:hint="eastAsia"/>
        </w:rPr>
        <w:t>湿度传感器</w:t>
      </w:r>
    </w:p>
    <w:p w:rsidR="003C682C" w:rsidRDefault="00126AB0">
      <w:pPr>
        <w:pStyle w:val="ae"/>
      </w:pPr>
      <w:r>
        <w:rPr>
          <w:rFonts w:hint="eastAsia"/>
        </w:rPr>
        <w:t>湿度传感器应满足以下条件：</w:t>
      </w:r>
    </w:p>
    <w:p w:rsidR="003C682C" w:rsidRDefault="00126AB0">
      <w:pPr>
        <w:pStyle w:val="a3"/>
        <w:numPr>
          <w:ilvl w:val="0"/>
          <w:numId w:val="9"/>
        </w:numPr>
      </w:pPr>
      <w:r>
        <w:rPr>
          <w:rFonts w:hint="eastAsia"/>
        </w:rPr>
        <w:t>能精确测量空气、地面湿度状况；</w:t>
      </w:r>
    </w:p>
    <w:p w:rsidR="003C682C" w:rsidRDefault="00126AB0">
      <w:pPr>
        <w:pStyle w:val="a3"/>
        <w:numPr>
          <w:ilvl w:val="0"/>
          <w:numId w:val="9"/>
        </w:numPr>
      </w:pPr>
      <w:r>
        <w:rPr>
          <w:rFonts w:hint="eastAsia"/>
        </w:rPr>
        <w:t>具有开放式的</w:t>
      </w:r>
      <w:r>
        <w:rPr>
          <w:rFonts w:hint="eastAsia"/>
        </w:rPr>
        <w:t>RS485</w:t>
      </w:r>
      <w:r>
        <w:rPr>
          <w:rFonts w:hint="eastAsia"/>
        </w:rPr>
        <w:t>通讯协议，能与其它气象传感器联合组成道路气象监测系统。</w:t>
      </w:r>
      <w:r>
        <w:rPr>
          <w:rFonts w:hint="eastAsia"/>
        </w:rPr>
        <w:t xml:space="preserve">  </w:t>
      </w:r>
    </w:p>
    <w:p w:rsidR="003C682C" w:rsidRDefault="00126AB0">
      <w:pPr>
        <w:pStyle w:val="a2"/>
        <w:spacing w:before="156" w:after="156"/>
      </w:pPr>
      <w:r>
        <w:rPr>
          <w:rFonts w:hint="eastAsia"/>
        </w:rPr>
        <w:t>深度传感器</w:t>
      </w:r>
    </w:p>
    <w:p w:rsidR="003C682C" w:rsidRDefault="00126AB0">
      <w:pPr>
        <w:pStyle w:val="ae"/>
      </w:pPr>
      <w:r>
        <w:rPr>
          <w:rFonts w:hint="eastAsia"/>
        </w:rPr>
        <w:t>深度传感器应满足以下要求：</w:t>
      </w:r>
    </w:p>
    <w:p w:rsidR="003C682C" w:rsidRDefault="00126AB0">
      <w:pPr>
        <w:pStyle w:val="a3"/>
        <w:numPr>
          <w:ilvl w:val="0"/>
          <w:numId w:val="10"/>
        </w:numPr>
      </w:pPr>
      <w:r>
        <w:rPr>
          <w:rFonts w:hint="eastAsia"/>
        </w:rPr>
        <w:t>能在</w:t>
      </w:r>
      <w:r>
        <w:rPr>
          <w:rFonts w:hint="eastAsia"/>
        </w:rPr>
        <w:t>6</w:t>
      </w:r>
      <w:r>
        <w:rPr>
          <w:rFonts w:hint="eastAsia"/>
        </w:rPr>
        <w:t>秒钟内精确测得雪深；</w:t>
      </w:r>
    </w:p>
    <w:p w:rsidR="003C682C" w:rsidRDefault="00126AB0">
      <w:pPr>
        <w:pStyle w:val="a3"/>
        <w:numPr>
          <w:ilvl w:val="0"/>
          <w:numId w:val="10"/>
        </w:numPr>
      </w:pPr>
      <w:r>
        <w:rPr>
          <w:rFonts w:hint="eastAsia"/>
        </w:rPr>
        <w:t>测量距离范围是</w:t>
      </w:r>
      <w:r>
        <w:rPr>
          <w:rFonts w:hint="eastAsia"/>
        </w:rPr>
        <w:t>0-15 m</w:t>
      </w:r>
      <w:r>
        <w:rPr>
          <w:rFonts w:hint="eastAsia"/>
        </w:rPr>
        <w:t>；</w:t>
      </w:r>
    </w:p>
    <w:p w:rsidR="003C682C" w:rsidRDefault="00126AB0">
      <w:pPr>
        <w:pStyle w:val="a3"/>
        <w:numPr>
          <w:ilvl w:val="0"/>
          <w:numId w:val="10"/>
        </w:numPr>
      </w:pPr>
      <w:r>
        <w:rPr>
          <w:rFonts w:hint="eastAsia"/>
        </w:rPr>
        <w:t>测量精度≤</w:t>
      </w:r>
      <w:r>
        <w:rPr>
          <w:rFonts w:hint="eastAsia"/>
        </w:rPr>
        <w:t>0.5 mm</w:t>
      </w:r>
      <w:r>
        <w:rPr>
          <w:rFonts w:hint="eastAsia"/>
        </w:rPr>
        <w:t>；</w:t>
      </w:r>
    </w:p>
    <w:p w:rsidR="003C682C" w:rsidRDefault="00126AB0">
      <w:pPr>
        <w:pStyle w:val="a3"/>
        <w:numPr>
          <w:ilvl w:val="0"/>
          <w:numId w:val="10"/>
        </w:numPr>
      </w:pPr>
      <w:r>
        <w:rPr>
          <w:rFonts w:hint="eastAsia"/>
        </w:rPr>
        <w:t>程控采样时间间隔为</w:t>
      </w:r>
      <w:r>
        <w:rPr>
          <w:rFonts w:hint="eastAsia"/>
        </w:rPr>
        <w:t>10-600 s</w:t>
      </w:r>
      <w:r>
        <w:rPr>
          <w:rFonts w:hint="eastAsia"/>
        </w:rPr>
        <w:t>。</w:t>
      </w:r>
    </w:p>
    <w:p w:rsidR="003C682C" w:rsidRDefault="00126AB0">
      <w:pPr>
        <w:pStyle w:val="a1"/>
      </w:pPr>
      <w:r>
        <w:rPr>
          <w:rFonts w:hint="eastAsia"/>
        </w:rPr>
        <w:t>控制系统</w:t>
      </w:r>
    </w:p>
    <w:p w:rsidR="003C682C" w:rsidRDefault="00126AB0">
      <w:pPr>
        <w:pStyle w:val="ae"/>
      </w:pPr>
      <w:r>
        <w:rPr>
          <w:rFonts w:hint="eastAsia"/>
        </w:rPr>
        <w:t>控制系统应满足以下要求：</w:t>
      </w:r>
    </w:p>
    <w:p w:rsidR="003C682C" w:rsidRDefault="00126AB0">
      <w:pPr>
        <w:pStyle w:val="a3"/>
        <w:numPr>
          <w:ilvl w:val="0"/>
          <w:numId w:val="11"/>
        </w:numPr>
      </w:pPr>
      <w:r>
        <w:rPr>
          <w:rFonts w:hint="eastAsia"/>
        </w:rPr>
        <w:t>具有自动采集实际图像数据并进行分析，判断路面是否结冰的功能；</w:t>
      </w:r>
    </w:p>
    <w:p w:rsidR="003C682C" w:rsidRDefault="00126AB0">
      <w:pPr>
        <w:pStyle w:val="a3"/>
        <w:numPr>
          <w:ilvl w:val="0"/>
          <w:numId w:val="11"/>
        </w:numPr>
      </w:pPr>
      <w:r>
        <w:rPr>
          <w:rFonts w:hint="eastAsia"/>
        </w:rPr>
        <w:t>具有控温功能和限</w:t>
      </w:r>
      <w:proofErr w:type="gramStart"/>
      <w:r>
        <w:rPr>
          <w:rFonts w:hint="eastAsia"/>
        </w:rPr>
        <w:t>温保护</w:t>
      </w:r>
      <w:proofErr w:type="gramEnd"/>
      <w:r>
        <w:rPr>
          <w:rFonts w:hint="eastAsia"/>
        </w:rPr>
        <w:t>功能，当温度达到设定值时停止加热并保温；</w:t>
      </w:r>
    </w:p>
    <w:p w:rsidR="003C682C" w:rsidRDefault="00126AB0">
      <w:pPr>
        <w:pStyle w:val="a3"/>
        <w:numPr>
          <w:ilvl w:val="0"/>
          <w:numId w:val="11"/>
        </w:numPr>
      </w:pPr>
      <w:r>
        <w:rPr>
          <w:rFonts w:hint="eastAsia"/>
        </w:rPr>
        <w:t>具有显示屏，能够实时显示系统运行的工作状态、当前温度、湿度状态；</w:t>
      </w:r>
    </w:p>
    <w:p w:rsidR="003C682C" w:rsidRDefault="00126AB0">
      <w:pPr>
        <w:pStyle w:val="a3"/>
        <w:numPr>
          <w:ilvl w:val="0"/>
          <w:numId w:val="11"/>
        </w:numPr>
      </w:pPr>
      <w:r>
        <w:rPr>
          <w:rFonts w:hint="eastAsia"/>
        </w:rPr>
        <w:t>外置环境温度超过</w:t>
      </w:r>
      <w:r>
        <w:rPr>
          <w:rFonts w:hint="eastAsia"/>
        </w:rPr>
        <w:t>10</w:t>
      </w:r>
      <w:r>
        <w:rPr>
          <w:rFonts w:hint="eastAsia"/>
        </w:rPr>
        <w:t>℃时，控制系统应具有强制切断功能，防止非正常状态下烧坏路面；</w:t>
      </w:r>
    </w:p>
    <w:p w:rsidR="003C682C" w:rsidRDefault="00126AB0">
      <w:pPr>
        <w:pStyle w:val="a3"/>
        <w:numPr>
          <w:ilvl w:val="0"/>
          <w:numId w:val="11"/>
        </w:numPr>
      </w:pPr>
      <w:r>
        <w:rPr>
          <w:rFonts w:hint="eastAsia"/>
        </w:rPr>
        <w:t>控制系统应具有数据存储功能，且断电</w:t>
      </w:r>
      <w:r>
        <w:rPr>
          <w:rFonts w:hint="eastAsia"/>
        </w:rPr>
        <w:t>72 h</w:t>
      </w:r>
      <w:r>
        <w:rPr>
          <w:rFonts w:hint="eastAsia"/>
        </w:rPr>
        <w:t>后数据不应丢失，重新充电后显示的数据与断电前保持一致；</w:t>
      </w:r>
    </w:p>
    <w:p w:rsidR="003C682C" w:rsidRDefault="00126AB0">
      <w:pPr>
        <w:pStyle w:val="a3"/>
        <w:numPr>
          <w:ilvl w:val="0"/>
          <w:numId w:val="11"/>
        </w:numPr>
      </w:pPr>
      <w:r>
        <w:rPr>
          <w:rFonts w:hint="eastAsia"/>
        </w:rPr>
        <w:t>可与手机连接，实现远程手机控制。</w:t>
      </w:r>
    </w:p>
    <w:p w:rsidR="003C682C" w:rsidRDefault="00126AB0">
      <w:pPr>
        <w:pStyle w:val="a1"/>
      </w:pPr>
      <w:r>
        <w:rPr>
          <w:rFonts w:hint="eastAsia"/>
        </w:rPr>
        <w:t>电源系统</w:t>
      </w:r>
    </w:p>
    <w:p w:rsidR="003C682C" w:rsidRDefault="00126AB0">
      <w:pPr>
        <w:pStyle w:val="ae"/>
        <w:ind w:firstLineChars="0"/>
      </w:pPr>
      <w:r>
        <w:rPr>
          <w:rFonts w:hint="eastAsia"/>
        </w:rPr>
        <w:t>电源系统应符合</w:t>
      </w:r>
      <w:r>
        <w:t>GB</w:t>
      </w:r>
      <w:r>
        <w:t> </w:t>
      </w:r>
      <w:r>
        <w:t>7251.1</w:t>
      </w:r>
      <w:r>
        <w:rPr>
          <w:rFonts w:hint="eastAsia"/>
        </w:rPr>
        <w:t>—</w:t>
      </w:r>
      <w:r>
        <w:t>2013</w:t>
      </w:r>
      <w:r>
        <w:rPr>
          <w:rFonts w:hint="eastAsia"/>
        </w:rPr>
        <w:t>的规定。</w:t>
      </w:r>
    </w:p>
    <w:p w:rsidR="003C682C" w:rsidRDefault="00126AB0">
      <w:pPr>
        <w:pStyle w:val="a0"/>
      </w:pPr>
      <w:bookmarkStart w:id="44" w:name="_Toc466985773"/>
      <w:bookmarkStart w:id="45" w:name="_Toc469662964"/>
      <w:bookmarkStart w:id="46" w:name="_Toc472688919"/>
      <w:bookmarkStart w:id="47" w:name="_Toc472928264"/>
      <w:bookmarkStart w:id="48" w:name="_Toc473019159"/>
      <w:bookmarkStart w:id="49" w:name="_Toc472949560"/>
      <w:r>
        <w:rPr>
          <w:rFonts w:hint="eastAsia"/>
        </w:rPr>
        <w:t>施工</w:t>
      </w:r>
      <w:bookmarkEnd w:id="44"/>
      <w:r>
        <w:rPr>
          <w:rFonts w:hint="eastAsia"/>
        </w:rPr>
        <w:t>技术控制</w:t>
      </w:r>
      <w:bookmarkEnd w:id="45"/>
      <w:bookmarkEnd w:id="46"/>
      <w:bookmarkEnd w:id="47"/>
      <w:bookmarkEnd w:id="48"/>
      <w:bookmarkEnd w:id="49"/>
    </w:p>
    <w:p w:rsidR="003C682C" w:rsidRDefault="00126AB0">
      <w:pPr>
        <w:pStyle w:val="a1"/>
      </w:pPr>
      <w:r>
        <w:rPr>
          <w:rFonts w:hint="eastAsia"/>
        </w:rPr>
        <w:lastRenderedPageBreak/>
        <w:t>一般规定</w:t>
      </w:r>
    </w:p>
    <w:p w:rsidR="003C682C" w:rsidRDefault="00126AB0">
      <w:pPr>
        <w:pStyle w:val="a2"/>
        <w:spacing w:before="156" w:after="156"/>
      </w:pPr>
      <w:r>
        <w:rPr>
          <w:rFonts w:hint="eastAsia"/>
        </w:rPr>
        <w:t>根据施工对象，道路工程电热法融雪化冰技术分为以下两类：</w:t>
      </w:r>
    </w:p>
    <w:p w:rsidR="003C682C" w:rsidRDefault="00126AB0">
      <w:pPr>
        <w:pStyle w:val="a3"/>
        <w:numPr>
          <w:ilvl w:val="0"/>
          <w:numId w:val="12"/>
        </w:numPr>
      </w:pPr>
      <w:r>
        <w:rPr>
          <w:rFonts w:hint="eastAsia"/>
        </w:rPr>
        <w:t>新建路面、桥面；</w:t>
      </w:r>
    </w:p>
    <w:p w:rsidR="003C682C" w:rsidRDefault="00126AB0">
      <w:pPr>
        <w:pStyle w:val="a3"/>
        <w:numPr>
          <w:ilvl w:val="0"/>
          <w:numId w:val="12"/>
        </w:numPr>
        <w:spacing w:before="120" w:after="120"/>
      </w:pPr>
      <w:r>
        <w:rPr>
          <w:rFonts w:hint="eastAsia"/>
        </w:rPr>
        <w:t>已建路面、桥面。</w:t>
      </w:r>
    </w:p>
    <w:p w:rsidR="003C682C" w:rsidRDefault="00126AB0">
      <w:pPr>
        <w:pStyle w:val="a2"/>
        <w:spacing w:before="156" w:after="156"/>
      </w:pPr>
      <w:r>
        <w:rPr>
          <w:rFonts w:hint="eastAsia"/>
        </w:rPr>
        <w:t>施工单位应具有相应的施工资质，工程质量验收人员应具备相应的专业技术资质。</w:t>
      </w:r>
    </w:p>
    <w:p w:rsidR="003C682C" w:rsidRDefault="00126AB0">
      <w:pPr>
        <w:pStyle w:val="a2"/>
        <w:spacing w:before="156" w:after="156"/>
      </w:pPr>
      <w:r>
        <w:rPr>
          <w:rFonts w:hint="eastAsia"/>
        </w:rPr>
        <w:t>施工安装前所具备条件应符合下列规定：</w:t>
      </w:r>
    </w:p>
    <w:p w:rsidR="003C682C" w:rsidRDefault="00126AB0">
      <w:pPr>
        <w:pStyle w:val="a3"/>
        <w:numPr>
          <w:ilvl w:val="0"/>
          <w:numId w:val="13"/>
        </w:numPr>
      </w:pPr>
      <w:r>
        <w:rPr>
          <w:rFonts w:hint="eastAsia"/>
        </w:rPr>
        <w:t>施工组织</w:t>
      </w:r>
      <w:r>
        <w:rPr>
          <w:rFonts w:hint="eastAsia"/>
        </w:rPr>
        <w:t>设计或施工方案应已批准，采用的技术标准和质量控制措施文件应齐全，并已完成技术交底；</w:t>
      </w:r>
    </w:p>
    <w:p w:rsidR="003C682C" w:rsidRDefault="00126AB0">
      <w:pPr>
        <w:pStyle w:val="a3"/>
        <w:numPr>
          <w:ilvl w:val="0"/>
          <w:numId w:val="13"/>
        </w:numPr>
      </w:pPr>
      <w:r>
        <w:rPr>
          <w:rFonts w:hint="eastAsia"/>
        </w:rPr>
        <w:t>材料进场检验应已合格，并满足安装要求；</w:t>
      </w:r>
    </w:p>
    <w:p w:rsidR="003C682C" w:rsidRDefault="00126AB0">
      <w:pPr>
        <w:pStyle w:val="a3"/>
        <w:numPr>
          <w:ilvl w:val="0"/>
          <w:numId w:val="13"/>
        </w:numPr>
      </w:pPr>
      <w:r>
        <w:rPr>
          <w:rFonts w:hint="eastAsia"/>
        </w:rPr>
        <w:t>施工现场应具有供水或供电条件，应有储放材料的临时设施。</w:t>
      </w:r>
    </w:p>
    <w:p w:rsidR="003C682C" w:rsidRDefault="00126AB0">
      <w:pPr>
        <w:pStyle w:val="a2"/>
        <w:spacing w:before="156" w:after="156"/>
      </w:pPr>
      <w:r>
        <w:rPr>
          <w:rFonts w:hint="eastAsia"/>
        </w:rPr>
        <w:t>施工中用于加热、检测及控制系统的部件的运输、存储应符合下列规定：</w:t>
      </w:r>
    </w:p>
    <w:p w:rsidR="003C682C" w:rsidRDefault="00126AB0">
      <w:pPr>
        <w:pStyle w:val="a3"/>
        <w:numPr>
          <w:ilvl w:val="0"/>
          <w:numId w:val="14"/>
        </w:numPr>
      </w:pPr>
      <w:r>
        <w:rPr>
          <w:rFonts w:hint="eastAsia"/>
        </w:rPr>
        <w:t>运输、装卸和搬运时，应小心轻放，不得抛、摔、滚、拖；</w:t>
      </w:r>
    </w:p>
    <w:p w:rsidR="003C682C" w:rsidRDefault="00126AB0">
      <w:pPr>
        <w:pStyle w:val="a3"/>
        <w:numPr>
          <w:ilvl w:val="0"/>
          <w:numId w:val="14"/>
        </w:numPr>
      </w:pPr>
      <w:r>
        <w:rPr>
          <w:rFonts w:hint="eastAsia"/>
        </w:rPr>
        <w:t>不得暴晒雨淋，宜储存在温度不超过</w:t>
      </w:r>
      <w:r>
        <w:rPr>
          <w:rFonts w:hint="eastAsia"/>
        </w:rPr>
        <w:t xml:space="preserve">40 </w:t>
      </w:r>
      <w:r>
        <w:rPr>
          <w:rFonts w:hint="eastAsia"/>
        </w:rPr>
        <w:t>℃且通风良好的库房；</w:t>
      </w:r>
    </w:p>
    <w:p w:rsidR="003C682C" w:rsidRDefault="00126AB0">
      <w:pPr>
        <w:pStyle w:val="a3"/>
        <w:numPr>
          <w:ilvl w:val="0"/>
          <w:numId w:val="14"/>
        </w:numPr>
      </w:pPr>
      <w:r>
        <w:rPr>
          <w:rFonts w:hint="eastAsia"/>
        </w:rPr>
        <w:t>应避免因环境温度和物理压力受到损害，并应远离热源。</w:t>
      </w:r>
    </w:p>
    <w:p w:rsidR="003C682C" w:rsidRDefault="00126AB0">
      <w:pPr>
        <w:pStyle w:val="a2"/>
        <w:spacing w:before="156" w:after="156"/>
      </w:pPr>
      <w:r>
        <w:rPr>
          <w:rFonts w:hint="eastAsia"/>
        </w:rPr>
        <w:t>施工过程中，加热电缆间有搭接时，严禁电缆通电。</w:t>
      </w:r>
    </w:p>
    <w:p w:rsidR="003C682C" w:rsidRDefault="00126AB0">
      <w:pPr>
        <w:pStyle w:val="a2"/>
        <w:spacing w:before="156" w:after="156"/>
      </w:pPr>
      <w:r>
        <w:rPr>
          <w:rFonts w:hint="eastAsia"/>
        </w:rPr>
        <w:t>施工时不宜与其他工种交叉施工作业，所有地面留洞应在填充层施工前完成。</w:t>
      </w:r>
    </w:p>
    <w:p w:rsidR="003C682C" w:rsidRDefault="00126AB0">
      <w:pPr>
        <w:pStyle w:val="a2"/>
        <w:spacing w:before="156" w:after="156"/>
      </w:pPr>
      <w:r>
        <w:rPr>
          <w:rFonts w:hint="eastAsia"/>
        </w:rPr>
        <w:t>施工结束后应绘制竣工图，并应准确标注发热电缆敷设位置及传感器埋设地点。</w:t>
      </w:r>
    </w:p>
    <w:p w:rsidR="003C682C" w:rsidRDefault="00126AB0">
      <w:pPr>
        <w:pStyle w:val="a1"/>
      </w:pPr>
      <w:r>
        <w:rPr>
          <w:rFonts w:hint="eastAsia"/>
        </w:rPr>
        <w:t>施工方案及材料、设备检查</w:t>
      </w:r>
    </w:p>
    <w:p w:rsidR="003C682C" w:rsidRDefault="00126AB0">
      <w:pPr>
        <w:pStyle w:val="a2"/>
        <w:spacing w:before="156" w:after="156"/>
      </w:pPr>
      <w:r>
        <w:rPr>
          <w:rFonts w:hint="eastAsia"/>
        </w:rPr>
        <w:t>施工单位应编制施工组织设计或施工方案，方案经批准后方可施工。</w:t>
      </w:r>
    </w:p>
    <w:p w:rsidR="003C682C" w:rsidRDefault="00126AB0">
      <w:pPr>
        <w:pStyle w:val="a2"/>
        <w:spacing w:before="156" w:after="156"/>
      </w:pPr>
      <w:r>
        <w:rPr>
          <w:rFonts w:hint="eastAsia"/>
        </w:rPr>
        <w:t>施工组织设计及施工方案应包括下列内容：</w:t>
      </w:r>
    </w:p>
    <w:p w:rsidR="003C682C" w:rsidRDefault="00126AB0">
      <w:pPr>
        <w:pStyle w:val="a3"/>
        <w:numPr>
          <w:ilvl w:val="0"/>
          <w:numId w:val="15"/>
        </w:numPr>
      </w:pPr>
      <w:r>
        <w:rPr>
          <w:rFonts w:hint="eastAsia"/>
        </w:rPr>
        <w:t>工程概况；</w:t>
      </w:r>
    </w:p>
    <w:p w:rsidR="003C682C" w:rsidRDefault="00126AB0">
      <w:pPr>
        <w:pStyle w:val="a3"/>
        <w:numPr>
          <w:ilvl w:val="0"/>
          <w:numId w:val="15"/>
        </w:numPr>
      </w:pPr>
      <w:r>
        <w:rPr>
          <w:rFonts w:hint="eastAsia"/>
        </w:rPr>
        <w:t>施工设计图纸和其他技术文件齐全，并经会审或审查；</w:t>
      </w:r>
    </w:p>
    <w:p w:rsidR="003C682C" w:rsidRDefault="00126AB0">
      <w:pPr>
        <w:pStyle w:val="a3"/>
        <w:numPr>
          <w:ilvl w:val="0"/>
          <w:numId w:val="15"/>
        </w:numPr>
      </w:pPr>
      <w:r>
        <w:rPr>
          <w:rFonts w:hint="eastAsia"/>
        </w:rPr>
        <w:t>施工方案或施工组织设计已进行技术交底；</w:t>
      </w:r>
    </w:p>
    <w:p w:rsidR="003C682C" w:rsidRDefault="00126AB0">
      <w:pPr>
        <w:pStyle w:val="a3"/>
        <w:numPr>
          <w:ilvl w:val="0"/>
          <w:numId w:val="15"/>
        </w:numPr>
      </w:pPr>
      <w:r>
        <w:rPr>
          <w:rFonts w:hint="eastAsia"/>
        </w:rPr>
        <w:t>主要材料、设备的性能指标、规格、型号及保管存放措施；</w:t>
      </w:r>
    </w:p>
    <w:p w:rsidR="003C682C" w:rsidRDefault="00126AB0">
      <w:pPr>
        <w:pStyle w:val="a3"/>
        <w:numPr>
          <w:ilvl w:val="0"/>
          <w:numId w:val="15"/>
        </w:numPr>
      </w:pPr>
      <w:r>
        <w:rPr>
          <w:rFonts w:hint="eastAsia"/>
        </w:rPr>
        <w:t>施工工艺流程及施工计划；</w:t>
      </w:r>
    </w:p>
    <w:p w:rsidR="003C682C" w:rsidRDefault="00126AB0">
      <w:pPr>
        <w:pStyle w:val="a3"/>
        <w:numPr>
          <w:ilvl w:val="0"/>
          <w:numId w:val="15"/>
        </w:numPr>
      </w:pPr>
      <w:r>
        <w:rPr>
          <w:rFonts w:hint="eastAsia"/>
        </w:rPr>
        <w:t>施工质量控制措施及验收标准，包括发热电缆铺设、温控系统的施工</w:t>
      </w:r>
      <w:r>
        <w:rPr>
          <w:rFonts w:hint="eastAsia"/>
        </w:rPr>
        <w:t>、传感器的铺设、填充层的铺设等；</w:t>
      </w:r>
    </w:p>
    <w:p w:rsidR="003C682C" w:rsidRDefault="00126AB0">
      <w:pPr>
        <w:pStyle w:val="a3"/>
        <w:numPr>
          <w:ilvl w:val="0"/>
          <w:numId w:val="15"/>
        </w:numPr>
      </w:pPr>
      <w:r>
        <w:rPr>
          <w:rFonts w:hint="eastAsia"/>
        </w:rPr>
        <w:t>安全、环保、节能措施。</w:t>
      </w:r>
    </w:p>
    <w:p w:rsidR="003C682C" w:rsidRDefault="00126AB0">
      <w:pPr>
        <w:pStyle w:val="a1"/>
      </w:pPr>
      <w:r>
        <w:rPr>
          <w:rFonts w:hint="eastAsia"/>
        </w:rPr>
        <w:t>加热电缆铺设</w:t>
      </w:r>
    </w:p>
    <w:p w:rsidR="003C682C" w:rsidRDefault="00126AB0">
      <w:pPr>
        <w:pStyle w:val="a2"/>
        <w:numPr>
          <w:ilvl w:val="2"/>
          <w:numId w:val="16"/>
        </w:numPr>
        <w:spacing w:before="156" w:after="156"/>
      </w:pPr>
      <w:r>
        <w:rPr>
          <w:rFonts w:hint="eastAsia"/>
        </w:rPr>
        <w:t>一般要求</w:t>
      </w:r>
    </w:p>
    <w:p w:rsidR="003C682C" w:rsidRDefault="00126AB0">
      <w:pPr>
        <w:pStyle w:val="a2"/>
        <w:numPr>
          <w:ilvl w:val="3"/>
          <w:numId w:val="1"/>
        </w:numPr>
        <w:spacing w:before="156" w:after="156"/>
      </w:pPr>
      <w:r>
        <w:rPr>
          <w:rFonts w:hint="eastAsia"/>
        </w:rPr>
        <w:t>加热电缆应按照施工图纸标定的电缆间距和走向敷设。加热电缆应保持平直，电缆间距的安装误差不应大于</w:t>
      </w:r>
      <w:r>
        <w:rPr>
          <w:rFonts w:hint="eastAsia"/>
        </w:rPr>
        <w:t>10 mm</w:t>
      </w:r>
      <w:r>
        <w:rPr>
          <w:rFonts w:hint="eastAsia"/>
        </w:rPr>
        <w:t>。敷设前应对</w:t>
      </w:r>
      <w:proofErr w:type="gramStart"/>
      <w:r>
        <w:rPr>
          <w:rFonts w:hint="eastAsia"/>
        </w:rPr>
        <w:t>照施工</w:t>
      </w:r>
      <w:proofErr w:type="gramEnd"/>
      <w:r>
        <w:rPr>
          <w:rFonts w:hint="eastAsia"/>
        </w:rPr>
        <w:t>图纸核定型号，并应检查外观质量。</w:t>
      </w:r>
    </w:p>
    <w:p w:rsidR="003C682C" w:rsidRDefault="00126AB0">
      <w:pPr>
        <w:pStyle w:val="a2"/>
        <w:numPr>
          <w:ilvl w:val="3"/>
          <w:numId w:val="1"/>
        </w:numPr>
        <w:spacing w:before="156" w:after="156"/>
      </w:pPr>
      <w:r>
        <w:rPr>
          <w:rFonts w:hint="eastAsia"/>
        </w:rPr>
        <w:t>加热电缆出厂后严禁剪裁和拼接，有外伤和破损的加热电缆严禁敷设。</w:t>
      </w:r>
    </w:p>
    <w:p w:rsidR="003C682C" w:rsidRDefault="00126AB0">
      <w:pPr>
        <w:pStyle w:val="a2"/>
        <w:numPr>
          <w:ilvl w:val="3"/>
          <w:numId w:val="1"/>
        </w:numPr>
        <w:spacing w:before="156" w:after="156"/>
      </w:pPr>
      <w:r>
        <w:rPr>
          <w:rFonts w:hint="eastAsia"/>
        </w:rPr>
        <w:lastRenderedPageBreak/>
        <w:t>加热电缆施工前，应确认加热电缆冷线预留管、温控器接线盒、温度传感器预留管、配电箱等预留、预埋工作已完毕。</w:t>
      </w:r>
    </w:p>
    <w:p w:rsidR="003C682C" w:rsidRDefault="00126AB0">
      <w:pPr>
        <w:pStyle w:val="a2"/>
        <w:numPr>
          <w:ilvl w:val="3"/>
          <w:numId w:val="1"/>
        </w:numPr>
        <w:spacing w:before="156" w:after="156"/>
      </w:pPr>
      <w:r>
        <w:rPr>
          <w:rFonts w:hint="eastAsia"/>
        </w:rPr>
        <w:t>加热电缆的热线部分严禁进入冷线预留管。</w:t>
      </w:r>
    </w:p>
    <w:p w:rsidR="003C682C" w:rsidRDefault="00126AB0">
      <w:pPr>
        <w:pStyle w:val="a2"/>
        <w:numPr>
          <w:ilvl w:val="3"/>
          <w:numId w:val="1"/>
        </w:numPr>
        <w:spacing w:before="156" w:after="156"/>
      </w:pPr>
      <w:r>
        <w:rPr>
          <w:rFonts w:hint="eastAsia"/>
        </w:rPr>
        <w:t>不应在</w:t>
      </w:r>
      <w:r>
        <w:rPr>
          <w:rFonts w:hint="eastAsia"/>
        </w:rPr>
        <w:t xml:space="preserve">-5 </w:t>
      </w:r>
      <w:r>
        <w:rPr>
          <w:rFonts w:hint="eastAsia"/>
        </w:rPr>
        <w:t>℃以下的施工环境中安装电缆。</w:t>
      </w:r>
    </w:p>
    <w:p w:rsidR="003C682C" w:rsidRDefault="00126AB0">
      <w:pPr>
        <w:pStyle w:val="a2"/>
        <w:numPr>
          <w:ilvl w:val="3"/>
          <w:numId w:val="1"/>
        </w:numPr>
        <w:spacing w:before="156" w:after="156"/>
      </w:pPr>
      <w:r>
        <w:rPr>
          <w:rFonts w:hint="eastAsia"/>
        </w:rPr>
        <w:t>加热电缆铺设时不允许相互接触、交叉或重叠，最小间距不得小于</w:t>
      </w:r>
      <w:r>
        <w:rPr>
          <w:rFonts w:hint="eastAsia"/>
        </w:rPr>
        <w:t>50 mm</w:t>
      </w:r>
      <w:r>
        <w:rPr>
          <w:rFonts w:hint="eastAsia"/>
        </w:rPr>
        <w:t>。</w:t>
      </w:r>
    </w:p>
    <w:p w:rsidR="003C682C" w:rsidRDefault="00126AB0">
      <w:pPr>
        <w:pStyle w:val="a2"/>
        <w:numPr>
          <w:ilvl w:val="3"/>
          <w:numId w:val="1"/>
        </w:numPr>
        <w:spacing w:before="156" w:after="156"/>
      </w:pPr>
      <w:r>
        <w:rPr>
          <w:rFonts w:hint="eastAsia"/>
        </w:rPr>
        <w:t>加热电缆的弯曲半径不得小于发热电缆直径的</w:t>
      </w:r>
      <w:r>
        <w:rPr>
          <w:rFonts w:hint="eastAsia"/>
        </w:rPr>
        <w:t>5</w:t>
      </w:r>
      <w:r>
        <w:rPr>
          <w:rFonts w:hint="eastAsia"/>
        </w:rPr>
        <w:t>倍。</w:t>
      </w:r>
    </w:p>
    <w:p w:rsidR="003C682C" w:rsidRDefault="00126AB0">
      <w:pPr>
        <w:pStyle w:val="a2"/>
        <w:spacing w:before="156" w:after="156"/>
      </w:pPr>
      <w:r>
        <w:rPr>
          <w:rFonts w:hint="eastAsia"/>
        </w:rPr>
        <w:t>新建公路、桥梁的铺设</w:t>
      </w:r>
    </w:p>
    <w:p w:rsidR="003C682C" w:rsidRDefault="00126AB0">
      <w:pPr>
        <w:pStyle w:val="a2"/>
        <w:numPr>
          <w:ilvl w:val="3"/>
          <w:numId w:val="1"/>
        </w:numPr>
        <w:spacing w:before="156" w:after="156"/>
      </w:pPr>
      <w:r>
        <w:rPr>
          <w:rFonts w:hint="eastAsia"/>
        </w:rPr>
        <w:t>加热电缆应固定在混凝土上层，钢筋网下面。</w:t>
      </w:r>
    </w:p>
    <w:p w:rsidR="003C682C" w:rsidRDefault="00126AB0">
      <w:pPr>
        <w:pStyle w:val="a2"/>
        <w:numPr>
          <w:ilvl w:val="3"/>
          <w:numId w:val="1"/>
        </w:numPr>
        <w:spacing w:before="156" w:after="156"/>
      </w:pPr>
      <w:r>
        <w:rPr>
          <w:rFonts w:hint="eastAsia"/>
        </w:rPr>
        <w:t>应每隔</w:t>
      </w:r>
      <w:r>
        <w:rPr>
          <w:rFonts w:hint="eastAsia"/>
        </w:rPr>
        <w:t>300-400 mm</w:t>
      </w:r>
      <w:r>
        <w:rPr>
          <w:rFonts w:hint="eastAsia"/>
        </w:rPr>
        <w:t>将加热电缆固定在钢筋网上。</w:t>
      </w:r>
    </w:p>
    <w:p w:rsidR="003C682C" w:rsidRDefault="00126AB0">
      <w:pPr>
        <w:pStyle w:val="a2"/>
        <w:numPr>
          <w:ilvl w:val="3"/>
          <w:numId w:val="1"/>
        </w:numPr>
        <w:spacing w:before="156" w:after="156"/>
      </w:pPr>
      <w:r>
        <w:rPr>
          <w:rFonts w:hint="eastAsia"/>
        </w:rPr>
        <w:t>加热电缆距路面宜为</w:t>
      </w:r>
      <w:r>
        <w:rPr>
          <w:rFonts w:hint="eastAsia"/>
        </w:rPr>
        <w:t>5-6 cm</w:t>
      </w:r>
      <w:r>
        <w:rPr>
          <w:rFonts w:hint="eastAsia"/>
        </w:rPr>
        <w:t>。</w:t>
      </w:r>
    </w:p>
    <w:p w:rsidR="003C682C" w:rsidRDefault="00126AB0">
      <w:pPr>
        <w:pStyle w:val="a2"/>
        <w:spacing w:before="156" w:after="156"/>
      </w:pPr>
      <w:r>
        <w:rPr>
          <w:rFonts w:hint="eastAsia"/>
        </w:rPr>
        <w:t>已建公路、桥梁的铺设</w:t>
      </w:r>
    </w:p>
    <w:p w:rsidR="003C682C" w:rsidRDefault="00126AB0">
      <w:pPr>
        <w:pStyle w:val="a2"/>
        <w:numPr>
          <w:ilvl w:val="3"/>
          <w:numId w:val="1"/>
        </w:numPr>
        <w:spacing w:before="156" w:after="156"/>
      </w:pPr>
      <w:r>
        <w:rPr>
          <w:rFonts w:hint="eastAsia"/>
        </w:rPr>
        <w:t>在已建路面、桥面上开槽，开槽深度为</w:t>
      </w:r>
      <w:r>
        <w:rPr>
          <w:rFonts w:hint="eastAsia"/>
        </w:rPr>
        <w:t>30-50 mm</w:t>
      </w:r>
      <w:r>
        <w:rPr>
          <w:rFonts w:hint="eastAsia"/>
        </w:rPr>
        <w:t>，宽度为</w:t>
      </w:r>
      <w:r>
        <w:rPr>
          <w:rFonts w:hint="eastAsia"/>
        </w:rPr>
        <w:t>10 mm</w:t>
      </w:r>
      <w:r>
        <w:rPr>
          <w:rFonts w:hint="eastAsia"/>
        </w:rPr>
        <w:t>。</w:t>
      </w:r>
    </w:p>
    <w:p w:rsidR="003C682C" w:rsidRDefault="00126AB0">
      <w:pPr>
        <w:pStyle w:val="a2"/>
        <w:numPr>
          <w:ilvl w:val="3"/>
          <w:numId w:val="1"/>
        </w:numPr>
        <w:spacing w:before="156" w:after="156"/>
      </w:pPr>
      <w:r>
        <w:rPr>
          <w:rFonts w:hint="eastAsia"/>
        </w:rPr>
        <w:t>加热电缆应直接铺设在槽中，用线卡和水泥钉固定，并用导热材料填充缝隙。</w:t>
      </w:r>
    </w:p>
    <w:p w:rsidR="003C682C" w:rsidRDefault="00126AB0">
      <w:pPr>
        <w:pStyle w:val="a1"/>
      </w:pPr>
      <w:r>
        <w:rPr>
          <w:rFonts w:hint="eastAsia"/>
        </w:rPr>
        <w:t>监测系统的施工</w:t>
      </w:r>
    </w:p>
    <w:p w:rsidR="003C682C" w:rsidRDefault="00126AB0">
      <w:pPr>
        <w:pStyle w:val="a2"/>
        <w:spacing w:before="156" w:after="156"/>
      </w:pPr>
      <w:r>
        <w:rPr>
          <w:rFonts w:hint="eastAsia"/>
        </w:rPr>
        <w:t>道路内部温度传感器应置于两根发热线中间保持水平，离发热线缆的距离宜为</w:t>
      </w:r>
      <w:r>
        <w:rPr>
          <w:rFonts w:hint="eastAsia"/>
        </w:rPr>
        <w:t>20-40 mm</w:t>
      </w:r>
      <w:r>
        <w:rPr>
          <w:rFonts w:hint="eastAsia"/>
        </w:rPr>
        <w:t>。</w:t>
      </w:r>
    </w:p>
    <w:p w:rsidR="003C682C" w:rsidRDefault="00126AB0">
      <w:pPr>
        <w:pStyle w:val="a2"/>
        <w:spacing w:before="156" w:after="156"/>
      </w:pPr>
      <w:r>
        <w:rPr>
          <w:rFonts w:hint="eastAsia"/>
        </w:rPr>
        <w:t>道路表面温度传感器和道路表面湿度传感器应埋设在道路表面的低处，上表面与路面相平。</w:t>
      </w:r>
    </w:p>
    <w:p w:rsidR="003C682C" w:rsidRDefault="00126AB0">
      <w:pPr>
        <w:pStyle w:val="a2"/>
        <w:spacing w:before="156" w:after="156"/>
      </w:pPr>
      <w:r>
        <w:rPr>
          <w:rFonts w:hint="eastAsia"/>
        </w:rPr>
        <w:t>空气温度传感器布置在控制箱外表面，与控制箱成整体。</w:t>
      </w:r>
    </w:p>
    <w:p w:rsidR="003C682C" w:rsidRDefault="00126AB0">
      <w:pPr>
        <w:pStyle w:val="a1"/>
      </w:pPr>
      <w:r>
        <w:rPr>
          <w:rFonts w:hint="eastAsia"/>
        </w:rPr>
        <w:t>控制系统的施工</w:t>
      </w:r>
      <w:r>
        <w:rPr>
          <w:rFonts w:hint="eastAsia"/>
        </w:rPr>
        <w:t xml:space="preserve"> </w:t>
      </w:r>
    </w:p>
    <w:p w:rsidR="003C682C" w:rsidRDefault="00126AB0">
      <w:pPr>
        <w:pStyle w:val="a2"/>
        <w:spacing w:before="156" w:after="156"/>
      </w:pPr>
      <w:r>
        <w:rPr>
          <w:rFonts w:hint="eastAsia"/>
        </w:rPr>
        <w:t>控制系统的电气施工应符合</w:t>
      </w:r>
      <w:r>
        <w:rPr>
          <w:rFonts w:hint="eastAsia"/>
          <w:color w:val="FF0000"/>
        </w:rPr>
        <w:t>GB 50254-2014</w:t>
      </w:r>
      <w:r>
        <w:rPr>
          <w:rFonts w:hint="eastAsia"/>
          <w:color w:val="FF0000"/>
        </w:rPr>
        <w:t>和</w:t>
      </w:r>
      <w:r>
        <w:rPr>
          <w:rFonts w:hint="eastAsia"/>
          <w:color w:val="FF0000"/>
        </w:rPr>
        <w:t>GB 50303-2015</w:t>
      </w:r>
      <w:r>
        <w:rPr>
          <w:rFonts w:hint="eastAsia"/>
        </w:rPr>
        <w:t>的规定。</w:t>
      </w:r>
    </w:p>
    <w:p w:rsidR="003C682C" w:rsidRDefault="00126AB0">
      <w:pPr>
        <w:pStyle w:val="a2"/>
        <w:spacing w:before="156" w:after="156"/>
      </w:pPr>
      <w:r>
        <w:rPr>
          <w:rFonts w:hint="eastAsia"/>
        </w:rPr>
        <w:t>控制系统弱电部分布线应符合</w:t>
      </w:r>
      <w:r>
        <w:rPr>
          <w:rFonts w:hint="eastAsia"/>
        </w:rPr>
        <w:t>GB 50311-2007</w:t>
      </w:r>
      <w:r>
        <w:rPr>
          <w:rFonts w:hint="eastAsia"/>
        </w:rPr>
        <w:t>的规定。</w:t>
      </w:r>
    </w:p>
    <w:p w:rsidR="003C682C" w:rsidRDefault="00126AB0">
      <w:pPr>
        <w:pStyle w:val="a2"/>
        <w:spacing w:before="156" w:after="156"/>
      </w:pPr>
      <w:r>
        <w:rPr>
          <w:rFonts w:hint="eastAsia"/>
        </w:rPr>
        <w:t>控制箱应防腐、防水、防雾。</w:t>
      </w:r>
    </w:p>
    <w:p w:rsidR="003C682C" w:rsidRDefault="00126AB0">
      <w:pPr>
        <w:pStyle w:val="a2"/>
        <w:spacing w:before="156" w:after="156"/>
      </w:pPr>
      <w:r>
        <w:rPr>
          <w:rFonts w:hint="eastAsia"/>
        </w:rPr>
        <w:t>控制系统安装位置应使控制效果最佳、易察、便于操作。</w:t>
      </w:r>
    </w:p>
    <w:p w:rsidR="003C682C" w:rsidRDefault="00126AB0">
      <w:pPr>
        <w:pStyle w:val="a2"/>
        <w:spacing w:before="156" w:after="156"/>
      </w:pPr>
      <w:r>
        <w:rPr>
          <w:rFonts w:hint="eastAsia"/>
        </w:rPr>
        <w:t>路面控制箱离地</w:t>
      </w:r>
      <w:r>
        <w:rPr>
          <w:rFonts w:hint="eastAsia"/>
        </w:rPr>
        <w:t>1.4-1.8 m</w:t>
      </w:r>
      <w:r>
        <w:rPr>
          <w:rFonts w:hint="eastAsia"/>
        </w:rPr>
        <w:t>或直接落地</w:t>
      </w:r>
      <w:r>
        <w:rPr>
          <w:rFonts w:hint="eastAsia"/>
        </w:rPr>
        <w:t>。</w:t>
      </w:r>
    </w:p>
    <w:p w:rsidR="003C682C" w:rsidRDefault="00126AB0">
      <w:pPr>
        <w:pStyle w:val="a2"/>
        <w:spacing w:before="156" w:after="156"/>
      </w:pPr>
      <w:r>
        <w:rPr>
          <w:rFonts w:hint="eastAsia"/>
        </w:rPr>
        <w:t>桥面控制箱位置平护栏或落地，可视面距护栏外侧</w:t>
      </w:r>
      <w:r>
        <w:rPr>
          <w:rFonts w:hint="eastAsia"/>
        </w:rPr>
        <w:t>10-15 cm</w:t>
      </w:r>
      <w:r>
        <w:rPr>
          <w:rFonts w:hint="eastAsia"/>
        </w:rPr>
        <w:t>。</w:t>
      </w:r>
    </w:p>
    <w:p w:rsidR="003C682C" w:rsidRDefault="00126AB0">
      <w:pPr>
        <w:pStyle w:val="a1"/>
      </w:pPr>
      <w:r>
        <w:rPr>
          <w:rFonts w:hint="eastAsia"/>
        </w:rPr>
        <w:t>电源系统的施工</w:t>
      </w:r>
    </w:p>
    <w:p w:rsidR="003C682C" w:rsidRDefault="00126AB0">
      <w:pPr>
        <w:pStyle w:val="ae"/>
        <w:ind w:firstLineChars="0"/>
      </w:pPr>
      <w:r>
        <w:rPr>
          <w:rFonts w:hint="eastAsia"/>
        </w:rPr>
        <w:t>电源系统的强电部分布线应符合</w:t>
      </w:r>
      <w:r>
        <w:rPr>
          <w:rFonts w:hint="eastAsia"/>
        </w:rPr>
        <w:t>GB/T 16895.6-2014</w:t>
      </w:r>
      <w:r>
        <w:rPr>
          <w:rFonts w:hint="eastAsia"/>
        </w:rPr>
        <w:t>的规定。</w:t>
      </w:r>
    </w:p>
    <w:p w:rsidR="003C682C" w:rsidRDefault="00126AB0">
      <w:pPr>
        <w:pStyle w:val="a1"/>
      </w:pPr>
      <w:r>
        <w:rPr>
          <w:rFonts w:hint="eastAsia"/>
        </w:rPr>
        <w:t>填充层的施工</w:t>
      </w:r>
    </w:p>
    <w:p w:rsidR="003C682C" w:rsidRDefault="00126AB0">
      <w:pPr>
        <w:pStyle w:val="a2"/>
        <w:spacing w:before="156" w:after="156"/>
      </w:pPr>
      <w:r>
        <w:rPr>
          <w:rFonts w:hint="eastAsia"/>
        </w:rPr>
        <w:t>填充层施工前应具备下列条件：</w:t>
      </w:r>
    </w:p>
    <w:p w:rsidR="003C682C" w:rsidRDefault="00126AB0">
      <w:pPr>
        <w:pStyle w:val="a3"/>
        <w:numPr>
          <w:ilvl w:val="0"/>
          <w:numId w:val="17"/>
        </w:numPr>
      </w:pPr>
      <w:r>
        <w:rPr>
          <w:rFonts w:hint="eastAsia"/>
        </w:rPr>
        <w:t>加热电缆经电阻检测和绝缘性能检测合格；</w:t>
      </w:r>
    </w:p>
    <w:p w:rsidR="003C682C" w:rsidRDefault="00126AB0">
      <w:pPr>
        <w:pStyle w:val="a3"/>
        <w:numPr>
          <w:ilvl w:val="0"/>
          <w:numId w:val="17"/>
        </w:numPr>
      </w:pPr>
      <w:r>
        <w:rPr>
          <w:rFonts w:hint="eastAsia"/>
        </w:rPr>
        <w:lastRenderedPageBreak/>
        <w:t>温控器的安装、加热电缆冷线穿管已经布置完毕；</w:t>
      </w:r>
    </w:p>
    <w:p w:rsidR="003C682C" w:rsidRDefault="00126AB0">
      <w:pPr>
        <w:pStyle w:val="a3"/>
        <w:numPr>
          <w:ilvl w:val="0"/>
          <w:numId w:val="17"/>
        </w:numPr>
      </w:pPr>
      <w:r>
        <w:rPr>
          <w:rFonts w:hint="eastAsia"/>
        </w:rPr>
        <w:t>通过隐蔽工程验收。</w:t>
      </w:r>
    </w:p>
    <w:p w:rsidR="003C682C" w:rsidRDefault="00126AB0">
      <w:pPr>
        <w:pStyle w:val="a2"/>
        <w:spacing w:before="156" w:after="156"/>
      </w:pPr>
      <w:r>
        <w:rPr>
          <w:rFonts w:hint="eastAsia"/>
        </w:rPr>
        <w:t>一般规定</w:t>
      </w:r>
    </w:p>
    <w:p w:rsidR="003C682C" w:rsidRDefault="00126AB0">
      <w:pPr>
        <w:pStyle w:val="a2"/>
        <w:numPr>
          <w:ilvl w:val="3"/>
          <w:numId w:val="1"/>
        </w:numPr>
        <w:spacing w:before="156" w:after="156"/>
      </w:pPr>
      <w:r>
        <w:rPr>
          <w:rFonts w:hint="eastAsia"/>
        </w:rPr>
        <w:t>混凝土填充层施工，应由有资质的土建施工方承担，融雪化冰系统安装单位密切配合。</w:t>
      </w:r>
    </w:p>
    <w:p w:rsidR="003C682C" w:rsidRDefault="00126AB0">
      <w:pPr>
        <w:pStyle w:val="a2"/>
        <w:numPr>
          <w:ilvl w:val="3"/>
          <w:numId w:val="1"/>
        </w:numPr>
        <w:spacing w:before="156" w:after="156"/>
      </w:pPr>
      <w:r>
        <w:rPr>
          <w:rFonts w:hint="eastAsia"/>
        </w:rPr>
        <w:t>混凝土填充</w:t>
      </w:r>
      <w:proofErr w:type="gramStart"/>
      <w:r>
        <w:rPr>
          <w:rFonts w:hint="eastAsia"/>
        </w:rPr>
        <w:t>层完成</w:t>
      </w:r>
      <w:proofErr w:type="gramEnd"/>
      <w:r>
        <w:rPr>
          <w:rFonts w:hint="eastAsia"/>
        </w:rPr>
        <w:t>48 h</w:t>
      </w:r>
      <w:r>
        <w:rPr>
          <w:rFonts w:hint="eastAsia"/>
        </w:rPr>
        <w:t>内不许踩踏、严禁剔凿、重压。</w:t>
      </w:r>
    </w:p>
    <w:p w:rsidR="003C682C" w:rsidRDefault="00126AB0">
      <w:pPr>
        <w:pStyle w:val="a2"/>
        <w:numPr>
          <w:ilvl w:val="3"/>
          <w:numId w:val="1"/>
        </w:numPr>
        <w:spacing w:before="156" w:after="156"/>
      </w:pPr>
      <w:r>
        <w:rPr>
          <w:rFonts w:hint="eastAsia"/>
        </w:rPr>
        <w:t>在有路面融雪化冰系统项目施工过程中，填充层施工时应对施工工艺作相应调整以增加填充层的导热系数、减少对发热线的损伤。</w:t>
      </w:r>
    </w:p>
    <w:p w:rsidR="003C682C" w:rsidRDefault="00126AB0">
      <w:pPr>
        <w:pStyle w:val="a2"/>
        <w:spacing w:before="156" w:after="156"/>
      </w:pPr>
      <w:r>
        <w:rPr>
          <w:rFonts w:hint="eastAsia"/>
        </w:rPr>
        <w:t>新建路面、桥面的填充</w:t>
      </w:r>
    </w:p>
    <w:p w:rsidR="003C682C" w:rsidRDefault="00126AB0">
      <w:pPr>
        <w:pStyle w:val="a2"/>
        <w:numPr>
          <w:ilvl w:val="3"/>
          <w:numId w:val="1"/>
        </w:numPr>
        <w:spacing w:before="156" w:after="156"/>
      </w:pPr>
      <w:r>
        <w:rPr>
          <w:rFonts w:hint="eastAsia"/>
        </w:rPr>
        <w:t>浇注冷线及接线处时，滞留时间应为十分钟左右。</w:t>
      </w:r>
    </w:p>
    <w:p w:rsidR="003C682C" w:rsidRDefault="00126AB0">
      <w:pPr>
        <w:pStyle w:val="a2"/>
        <w:numPr>
          <w:ilvl w:val="3"/>
          <w:numId w:val="1"/>
        </w:numPr>
        <w:spacing w:before="156" w:after="156"/>
      </w:pPr>
      <w:r>
        <w:rPr>
          <w:rFonts w:hint="eastAsia"/>
        </w:rPr>
        <w:t>路面的整体浇注应符合</w:t>
      </w:r>
      <w:r>
        <w:rPr>
          <w:rFonts w:hint="eastAsia"/>
        </w:rPr>
        <w:t>JTG/T F30-2014</w:t>
      </w:r>
      <w:r>
        <w:rPr>
          <w:rFonts w:hint="eastAsia"/>
        </w:rPr>
        <w:t>的规定。</w:t>
      </w:r>
    </w:p>
    <w:p w:rsidR="003C682C" w:rsidRDefault="00126AB0">
      <w:pPr>
        <w:pStyle w:val="a2"/>
        <w:spacing w:before="156" w:after="156"/>
      </w:pPr>
      <w:r>
        <w:rPr>
          <w:rFonts w:hint="eastAsia"/>
        </w:rPr>
        <w:t>已建路面、桥面的填充</w:t>
      </w:r>
    </w:p>
    <w:p w:rsidR="003C682C" w:rsidRDefault="00126AB0">
      <w:pPr>
        <w:pStyle w:val="a2"/>
        <w:numPr>
          <w:ilvl w:val="3"/>
          <w:numId w:val="1"/>
        </w:numPr>
        <w:spacing w:before="156" w:after="156"/>
      </w:pPr>
      <w:r>
        <w:rPr>
          <w:rFonts w:hint="eastAsia"/>
        </w:rPr>
        <w:t>向槽面中浇注混凝土填充层材料，恢复路面。</w:t>
      </w:r>
    </w:p>
    <w:p w:rsidR="003C682C" w:rsidRDefault="00126AB0">
      <w:pPr>
        <w:pStyle w:val="a2"/>
        <w:numPr>
          <w:ilvl w:val="3"/>
          <w:numId w:val="1"/>
        </w:numPr>
        <w:spacing w:before="156" w:after="156"/>
      </w:pPr>
      <w:r>
        <w:rPr>
          <w:rFonts w:hint="eastAsia"/>
        </w:rPr>
        <w:t>混凝土填充</w:t>
      </w:r>
      <w:proofErr w:type="gramStart"/>
      <w:r>
        <w:rPr>
          <w:rFonts w:hint="eastAsia"/>
        </w:rPr>
        <w:t>层材料</w:t>
      </w:r>
      <w:proofErr w:type="gramEnd"/>
      <w:r>
        <w:rPr>
          <w:rFonts w:hint="eastAsia"/>
        </w:rPr>
        <w:t>的强度应不低于原路面强度，并确保粘接密实。</w:t>
      </w:r>
    </w:p>
    <w:p w:rsidR="003C682C" w:rsidRDefault="00126AB0">
      <w:pPr>
        <w:pStyle w:val="a0"/>
      </w:pPr>
      <w:bookmarkStart w:id="50" w:name="_Toc472949561"/>
      <w:bookmarkStart w:id="51" w:name="_Toc473019160"/>
      <w:bookmarkStart w:id="52" w:name="_Toc472928265"/>
      <w:bookmarkStart w:id="53" w:name="_Toc466985774"/>
      <w:bookmarkStart w:id="54" w:name="_Toc472688920"/>
      <w:bookmarkStart w:id="55" w:name="_Toc469662965"/>
      <w:r>
        <w:rPr>
          <w:rFonts w:hint="eastAsia"/>
        </w:rPr>
        <w:t>检测与验收</w:t>
      </w:r>
      <w:bookmarkEnd w:id="50"/>
      <w:bookmarkEnd w:id="51"/>
      <w:bookmarkEnd w:id="52"/>
      <w:bookmarkEnd w:id="53"/>
      <w:bookmarkEnd w:id="54"/>
      <w:bookmarkEnd w:id="55"/>
    </w:p>
    <w:p w:rsidR="003C682C" w:rsidRDefault="00126AB0">
      <w:pPr>
        <w:pStyle w:val="a1"/>
      </w:pPr>
      <w:r>
        <w:rPr>
          <w:rFonts w:hint="eastAsia"/>
        </w:rPr>
        <w:t>前期检测</w:t>
      </w:r>
    </w:p>
    <w:p w:rsidR="003C682C" w:rsidRDefault="00126AB0">
      <w:pPr>
        <w:pStyle w:val="a2"/>
        <w:spacing w:before="156" w:after="156"/>
      </w:pPr>
      <w:r>
        <w:rPr>
          <w:rFonts w:hint="eastAsia"/>
        </w:rPr>
        <w:t>检查加热电缆的外观，加热电缆与连接线不应有从表面可以看到的破损。</w:t>
      </w:r>
    </w:p>
    <w:p w:rsidR="003C682C" w:rsidRDefault="00126AB0">
      <w:pPr>
        <w:pStyle w:val="a2"/>
        <w:spacing w:before="156" w:after="156"/>
      </w:pPr>
      <w:r>
        <w:rPr>
          <w:rFonts w:hint="eastAsia"/>
        </w:rPr>
        <w:t>加热电缆安装前，测试发热线缆的电阻和绝缘电阻，不应存在短路</w:t>
      </w:r>
      <w:r>
        <w:rPr>
          <w:rFonts w:hint="eastAsia"/>
        </w:rPr>
        <w:t>、断路现象；必要情况下需要做通电测试，发热线缆的工作状态应正常。</w:t>
      </w:r>
    </w:p>
    <w:p w:rsidR="003C682C" w:rsidRDefault="00126AB0">
      <w:pPr>
        <w:pStyle w:val="a2"/>
        <w:spacing w:before="156" w:after="156"/>
      </w:pPr>
      <w:r>
        <w:rPr>
          <w:rFonts w:hint="eastAsia"/>
        </w:rPr>
        <w:t>检查加热电缆与冷线接头，接头应牢固、密封严实。</w:t>
      </w:r>
    </w:p>
    <w:p w:rsidR="003C682C" w:rsidRDefault="00126AB0">
      <w:pPr>
        <w:pStyle w:val="a2"/>
        <w:spacing w:before="156" w:after="156"/>
      </w:pPr>
      <w:r>
        <w:rPr>
          <w:rFonts w:hint="eastAsia"/>
        </w:rPr>
        <w:t>测试温度探测器和湿度探测器的电阻，应满足设计要求。</w:t>
      </w:r>
    </w:p>
    <w:p w:rsidR="003C682C" w:rsidRDefault="00126AB0">
      <w:pPr>
        <w:pStyle w:val="a1"/>
      </w:pPr>
      <w:r>
        <w:rPr>
          <w:rFonts w:hint="eastAsia"/>
        </w:rPr>
        <w:t>中期检测</w:t>
      </w:r>
    </w:p>
    <w:p w:rsidR="003C682C" w:rsidRDefault="00126AB0">
      <w:pPr>
        <w:pStyle w:val="a2"/>
        <w:spacing w:before="156" w:after="156"/>
      </w:pPr>
      <w:r>
        <w:rPr>
          <w:rFonts w:hint="eastAsia"/>
        </w:rPr>
        <w:t>在填充层施工前，测试加热电缆电阻和绝缘电阻，不应存在短路、断路现象。</w:t>
      </w:r>
    </w:p>
    <w:p w:rsidR="003C682C" w:rsidRDefault="00126AB0">
      <w:pPr>
        <w:pStyle w:val="a2"/>
        <w:spacing w:before="156" w:after="156"/>
      </w:pPr>
      <w:r>
        <w:rPr>
          <w:rFonts w:hint="eastAsia"/>
        </w:rPr>
        <w:t>测试温度传感器、湿度传感器的电阻，应满足设计要求。</w:t>
      </w:r>
    </w:p>
    <w:p w:rsidR="003C682C" w:rsidRDefault="00126AB0">
      <w:pPr>
        <w:pStyle w:val="a1"/>
      </w:pPr>
      <w:r>
        <w:rPr>
          <w:rFonts w:hint="eastAsia"/>
        </w:rPr>
        <w:t>完工检测</w:t>
      </w:r>
    </w:p>
    <w:p w:rsidR="003C682C" w:rsidRDefault="00126AB0">
      <w:pPr>
        <w:pStyle w:val="a2"/>
        <w:spacing w:before="156" w:after="156"/>
      </w:pPr>
      <w:r>
        <w:rPr>
          <w:rFonts w:hint="eastAsia"/>
        </w:rPr>
        <w:t>对</w:t>
      </w:r>
      <w:r>
        <w:rPr>
          <w:rFonts w:hint="eastAsia"/>
        </w:rPr>
        <w:t>8.2</w:t>
      </w:r>
      <w:r>
        <w:rPr>
          <w:rFonts w:hint="eastAsia"/>
        </w:rPr>
        <w:t>条</w:t>
      </w:r>
      <w:proofErr w:type="gramStart"/>
      <w:r>
        <w:rPr>
          <w:rFonts w:hint="eastAsia"/>
        </w:rPr>
        <w:t>中项目</w:t>
      </w:r>
      <w:proofErr w:type="gramEnd"/>
      <w:r>
        <w:rPr>
          <w:rFonts w:hint="eastAsia"/>
        </w:rPr>
        <w:t>进行复检，应全部满足设计要求；</w:t>
      </w:r>
    </w:p>
    <w:p w:rsidR="003C682C" w:rsidRDefault="00126AB0">
      <w:pPr>
        <w:pStyle w:val="a2"/>
        <w:spacing w:before="156" w:after="156"/>
      </w:pPr>
      <w:r>
        <w:rPr>
          <w:rFonts w:hint="eastAsia"/>
        </w:rPr>
        <w:t>对电源系统、检测系统、控制系统的接地、配线进行检测，应满足设计要求。</w:t>
      </w:r>
    </w:p>
    <w:p w:rsidR="003C682C" w:rsidRDefault="00126AB0">
      <w:pPr>
        <w:pStyle w:val="a2"/>
        <w:spacing w:before="156" w:after="156"/>
      </w:pPr>
      <w:r>
        <w:rPr>
          <w:rFonts w:hint="eastAsia"/>
        </w:rPr>
        <w:t>对整个融雪化冰系统进行通电、升温试验，系统应能正常运行。</w:t>
      </w:r>
    </w:p>
    <w:p w:rsidR="003C682C" w:rsidRDefault="00126AB0">
      <w:pPr>
        <w:pStyle w:val="a1"/>
      </w:pPr>
      <w:r>
        <w:rPr>
          <w:rFonts w:hint="eastAsia"/>
        </w:rPr>
        <w:t>验收</w:t>
      </w:r>
    </w:p>
    <w:p w:rsidR="003C682C" w:rsidRDefault="00126AB0">
      <w:pPr>
        <w:pStyle w:val="a2"/>
        <w:spacing w:before="156" w:after="156"/>
      </w:pPr>
      <w:r>
        <w:rPr>
          <w:rFonts w:hint="eastAsia"/>
        </w:rPr>
        <w:t>质量验收</w:t>
      </w:r>
    </w:p>
    <w:p w:rsidR="003C682C" w:rsidRDefault="00126AB0">
      <w:pPr>
        <w:pStyle w:val="a2"/>
        <w:numPr>
          <w:ilvl w:val="3"/>
          <w:numId w:val="1"/>
        </w:numPr>
        <w:spacing w:before="156" w:after="156"/>
      </w:pPr>
      <w:r>
        <w:rPr>
          <w:rFonts w:hint="eastAsia"/>
        </w:rPr>
        <w:lastRenderedPageBreak/>
        <w:t>加热电缆施工完成，混凝土填充层施工前，应按隐蔽工程要求进行质量验收，并形成质量验收记录。质量验收可按本规程附录</w:t>
      </w:r>
      <w:r>
        <w:rPr>
          <w:rFonts w:hint="eastAsia"/>
        </w:rPr>
        <w:t>A</w:t>
      </w:r>
      <w:r>
        <w:rPr>
          <w:rFonts w:hint="eastAsia"/>
        </w:rPr>
        <w:t>进行填写，只有经检验合格后才允许隐蔽。</w:t>
      </w:r>
    </w:p>
    <w:p w:rsidR="003C682C" w:rsidRDefault="00126AB0">
      <w:pPr>
        <w:pStyle w:val="a2"/>
        <w:numPr>
          <w:ilvl w:val="3"/>
          <w:numId w:val="1"/>
        </w:numPr>
        <w:spacing w:before="156" w:after="156"/>
      </w:pPr>
      <w:r>
        <w:rPr>
          <w:rFonts w:hint="eastAsia"/>
        </w:rPr>
        <w:t>加热电缆系统质量验收应符合下列规定：</w:t>
      </w:r>
    </w:p>
    <w:p w:rsidR="003C682C" w:rsidRDefault="00126AB0">
      <w:pPr>
        <w:pStyle w:val="a3"/>
        <w:numPr>
          <w:ilvl w:val="0"/>
          <w:numId w:val="18"/>
        </w:numPr>
      </w:pPr>
      <w:r>
        <w:rPr>
          <w:rFonts w:hint="eastAsia"/>
        </w:rPr>
        <w:t>加热电缆的材料、规格及敷设间距，弯曲半径及规定措施等应符合设计要求；</w:t>
      </w:r>
    </w:p>
    <w:p w:rsidR="003C682C" w:rsidRDefault="00126AB0">
      <w:pPr>
        <w:pStyle w:val="a3"/>
        <w:numPr>
          <w:ilvl w:val="0"/>
          <w:numId w:val="18"/>
        </w:numPr>
      </w:pPr>
      <w:r>
        <w:rPr>
          <w:rFonts w:hint="eastAsia"/>
        </w:rPr>
        <w:t>加热电缆的发热区域不应剪裁和破损，加热电缆电缆之间不应在任何地方有相互接触，交叉或者重叠的现象；</w:t>
      </w:r>
    </w:p>
    <w:p w:rsidR="003C682C" w:rsidRDefault="00126AB0">
      <w:pPr>
        <w:pStyle w:val="a3"/>
        <w:numPr>
          <w:ilvl w:val="0"/>
          <w:numId w:val="18"/>
        </w:numPr>
      </w:pPr>
      <w:r>
        <w:rPr>
          <w:rFonts w:hint="eastAsia"/>
        </w:rPr>
        <w:t>加热电缆每个环节应无短路和断路现象，电阻及绝缘电阻测试应符合设计要求；</w:t>
      </w:r>
    </w:p>
    <w:p w:rsidR="003C682C" w:rsidRDefault="00126AB0">
      <w:pPr>
        <w:pStyle w:val="a3"/>
        <w:numPr>
          <w:ilvl w:val="0"/>
          <w:numId w:val="18"/>
        </w:numPr>
      </w:pPr>
      <w:r>
        <w:rPr>
          <w:rFonts w:hint="eastAsia"/>
        </w:rPr>
        <w:t>加热电缆、传感器等设备的安装应符合设计要求。</w:t>
      </w:r>
    </w:p>
    <w:p w:rsidR="003C682C" w:rsidRDefault="00126AB0">
      <w:pPr>
        <w:pStyle w:val="a2"/>
        <w:spacing w:before="156" w:after="156"/>
      </w:pPr>
      <w:r>
        <w:rPr>
          <w:rFonts w:hint="eastAsia"/>
        </w:rPr>
        <w:t>竣工验收</w:t>
      </w:r>
    </w:p>
    <w:p w:rsidR="003C682C" w:rsidRDefault="00126AB0">
      <w:pPr>
        <w:pStyle w:val="a2"/>
        <w:numPr>
          <w:ilvl w:val="3"/>
          <w:numId w:val="1"/>
        </w:numPr>
        <w:spacing w:before="156" w:after="156"/>
      </w:pPr>
      <w:r>
        <w:rPr>
          <w:rFonts w:hint="eastAsia"/>
        </w:rPr>
        <w:t>融雪化冰系统施工完成后，建设单位应组织施工、设计、监理、运营等单位进行验收，竣工验收可按本规程附录</w:t>
      </w:r>
      <w:r>
        <w:rPr>
          <w:rFonts w:hint="eastAsia"/>
        </w:rPr>
        <w:t>B</w:t>
      </w:r>
      <w:r>
        <w:rPr>
          <w:rFonts w:hint="eastAsia"/>
        </w:rPr>
        <w:t>进行填写。</w:t>
      </w:r>
    </w:p>
    <w:p w:rsidR="003C682C" w:rsidRDefault="00126AB0">
      <w:pPr>
        <w:pStyle w:val="a2"/>
        <w:numPr>
          <w:ilvl w:val="3"/>
          <w:numId w:val="1"/>
        </w:numPr>
        <w:spacing w:before="156" w:after="156"/>
      </w:pPr>
      <w:r>
        <w:rPr>
          <w:rFonts w:hint="eastAsia"/>
        </w:rPr>
        <w:t>竣工验收时应符合下列规定：</w:t>
      </w:r>
    </w:p>
    <w:p w:rsidR="003C682C" w:rsidRDefault="00126AB0">
      <w:pPr>
        <w:pStyle w:val="a3"/>
        <w:numPr>
          <w:ilvl w:val="0"/>
          <w:numId w:val="19"/>
        </w:numPr>
      </w:pPr>
      <w:r>
        <w:rPr>
          <w:rFonts w:hint="eastAsia"/>
        </w:rPr>
        <w:t>加热电缆的布局与设计、敷设间距、固定应符合设计要求；</w:t>
      </w:r>
    </w:p>
    <w:p w:rsidR="003C682C" w:rsidRDefault="00126AB0">
      <w:pPr>
        <w:pStyle w:val="a3"/>
        <w:numPr>
          <w:ilvl w:val="0"/>
          <w:numId w:val="19"/>
        </w:numPr>
      </w:pPr>
      <w:r>
        <w:rPr>
          <w:rFonts w:hint="eastAsia"/>
        </w:rPr>
        <w:t>部分回路的电阻及绝缘电阻测试应符合设计要求；</w:t>
      </w:r>
    </w:p>
    <w:p w:rsidR="003C682C" w:rsidRDefault="00126AB0">
      <w:pPr>
        <w:pStyle w:val="a3"/>
        <w:numPr>
          <w:ilvl w:val="0"/>
          <w:numId w:val="19"/>
        </w:numPr>
      </w:pPr>
      <w:r>
        <w:rPr>
          <w:rFonts w:hint="eastAsia"/>
        </w:rPr>
        <w:t>系统的漏电保护装置及接地应符合设计要求；</w:t>
      </w:r>
    </w:p>
    <w:p w:rsidR="003C682C" w:rsidRDefault="00126AB0">
      <w:pPr>
        <w:pStyle w:val="a3"/>
        <w:numPr>
          <w:ilvl w:val="0"/>
          <w:numId w:val="19"/>
        </w:numPr>
      </w:pPr>
      <w:r>
        <w:rPr>
          <w:rFonts w:hint="eastAsia"/>
        </w:rPr>
        <w:t>融雪化冰系统性能检测符合设计要求。</w:t>
      </w:r>
    </w:p>
    <w:p w:rsidR="003C682C" w:rsidRDefault="00126AB0">
      <w:pPr>
        <w:pStyle w:val="a2"/>
        <w:numPr>
          <w:ilvl w:val="3"/>
          <w:numId w:val="1"/>
        </w:numPr>
        <w:spacing w:before="156" w:after="156"/>
      </w:pPr>
      <w:r>
        <w:rPr>
          <w:rFonts w:hint="eastAsia"/>
        </w:rPr>
        <w:t>竣工验收时应提供下列文件：</w:t>
      </w:r>
    </w:p>
    <w:p w:rsidR="003C682C" w:rsidRDefault="00126AB0">
      <w:pPr>
        <w:pStyle w:val="a3"/>
        <w:numPr>
          <w:ilvl w:val="0"/>
          <w:numId w:val="20"/>
        </w:numPr>
      </w:pPr>
      <w:r>
        <w:rPr>
          <w:rFonts w:hint="eastAsia"/>
        </w:rPr>
        <w:t>施工图、竣工图和设计变更文件；</w:t>
      </w:r>
    </w:p>
    <w:p w:rsidR="003C682C" w:rsidRDefault="00126AB0">
      <w:pPr>
        <w:pStyle w:val="a3"/>
        <w:numPr>
          <w:ilvl w:val="0"/>
          <w:numId w:val="20"/>
        </w:numPr>
      </w:pPr>
      <w:r>
        <w:rPr>
          <w:rFonts w:hint="eastAsia"/>
        </w:rPr>
        <w:t>主要设备、电缆和配件等主要材料的出厂合格证及检验报告；</w:t>
      </w:r>
    </w:p>
    <w:p w:rsidR="003C682C" w:rsidRDefault="00126AB0">
      <w:pPr>
        <w:pStyle w:val="a3"/>
        <w:numPr>
          <w:ilvl w:val="0"/>
          <w:numId w:val="20"/>
        </w:numPr>
      </w:pPr>
      <w:r>
        <w:rPr>
          <w:rFonts w:hint="eastAsia"/>
        </w:rPr>
        <w:t>融雪化冰系统性能检测报告；</w:t>
      </w:r>
    </w:p>
    <w:p w:rsidR="003C682C" w:rsidRDefault="00126AB0">
      <w:pPr>
        <w:pStyle w:val="a3"/>
        <w:numPr>
          <w:ilvl w:val="0"/>
          <w:numId w:val="20"/>
        </w:numPr>
      </w:pPr>
      <w:r>
        <w:rPr>
          <w:rFonts w:hint="eastAsia"/>
        </w:rPr>
        <w:t>质量验收记录；</w:t>
      </w:r>
    </w:p>
    <w:p w:rsidR="003C682C" w:rsidRDefault="00126AB0">
      <w:pPr>
        <w:pStyle w:val="a3"/>
        <w:numPr>
          <w:ilvl w:val="0"/>
          <w:numId w:val="20"/>
        </w:numPr>
      </w:pPr>
      <w:r>
        <w:rPr>
          <w:rFonts w:hint="eastAsia"/>
        </w:rPr>
        <w:t>材料和产品的现场复验报告；</w:t>
      </w:r>
    </w:p>
    <w:p w:rsidR="003C682C" w:rsidRDefault="00126AB0">
      <w:pPr>
        <w:pStyle w:val="a3"/>
        <w:numPr>
          <w:ilvl w:val="0"/>
          <w:numId w:val="20"/>
        </w:numPr>
      </w:pPr>
      <w:r>
        <w:rPr>
          <w:rFonts w:hint="eastAsia"/>
        </w:rPr>
        <w:t>工程使</w:t>
      </w:r>
      <w:r>
        <w:rPr>
          <w:rFonts w:hint="eastAsia"/>
        </w:rPr>
        <w:t>用维权说明书。</w:t>
      </w:r>
    </w:p>
    <w:p w:rsidR="003C682C" w:rsidRDefault="00126AB0">
      <w:pPr>
        <w:pStyle w:val="a0"/>
      </w:pPr>
      <w:bookmarkStart w:id="56" w:name="_Toc473019161"/>
      <w:bookmarkStart w:id="57" w:name="_Toc472928266"/>
      <w:bookmarkStart w:id="58" w:name="_Toc472949562"/>
      <w:bookmarkStart w:id="59" w:name="_Toc469662966"/>
      <w:bookmarkStart w:id="60" w:name="_Toc472688921"/>
      <w:r>
        <w:rPr>
          <w:rFonts w:hint="eastAsia"/>
        </w:rPr>
        <w:t>运行与维护</w:t>
      </w:r>
      <w:bookmarkEnd w:id="56"/>
      <w:bookmarkEnd w:id="57"/>
      <w:bookmarkEnd w:id="58"/>
      <w:bookmarkEnd w:id="59"/>
      <w:bookmarkEnd w:id="60"/>
    </w:p>
    <w:p w:rsidR="003C682C" w:rsidRDefault="00126AB0">
      <w:pPr>
        <w:pStyle w:val="a1"/>
      </w:pPr>
      <w:r>
        <w:rPr>
          <w:rFonts w:hint="eastAsia"/>
        </w:rPr>
        <w:t>融雪化冰系统每年使用前，应检查加热系统、监测系统、控制系统和电源系统是否正常。</w:t>
      </w:r>
    </w:p>
    <w:p w:rsidR="003C682C" w:rsidRDefault="00126AB0">
      <w:pPr>
        <w:pStyle w:val="a1"/>
      </w:pPr>
      <w:r>
        <w:rPr>
          <w:rFonts w:hint="eastAsia"/>
        </w:rPr>
        <w:t>融雪化冰系统的路面应有明显标识，不能进行打洞、钉凿、撞击、高温作业等工作。</w:t>
      </w:r>
    </w:p>
    <w:p w:rsidR="003C682C" w:rsidRDefault="00126AB0">
      <w:pPr>
        <w:pStyle w:val="a1"/>
      </w:pPr>
      <w:r>
        <w:rPr>
          <w:rFonts w:hint="eastAsia"/>
        </w:rPr>
        <w:t>融雪化冰系统应进行日常管理以及使用期、停用期检查，并做好记录。</w:t>
      </w:r>
    </w:p>
    <w:p w:rsidR="003C682C" w:rsidRDefault="00126AB0">
      <w:pPr>
        <w:pStyle w:val="a1"/>
      </w:pPr>
      <w:r>
        <w:rPr>
          <w:rFonts w:hint="eastAsia"/>
        </w:rPr>
        <w:t>融雪化冰系统发生故障时，应停止使用并与施工方联系及时维修。</w:t>
      </w:r>
    </w:p>
    <w:p w:rsidR="003C682C" w:rsidRDefault="003C682C">
      <w:pPr>
        <w:pStyle w:val="ae"/>
      </w:pPr>
    </w:p>
    <w:p w:rsidR="003C682C" w:rsidRDefault="003C682C">
      <w:pPr>
        <w:pStyle w:val="a4"/>
      </w:pPr>
    </w:p>
    <w:p w:rsidR="003C682C" w:rsidRDefault="00126AB0">
      <w:pPr>
        <w:pStyle w:val="a6"/>
      </w:pPr>
      <w:r>
        <w:lastRenderedPageBreak/>
        <w:br/>
      </w:r>
      <w:bookmarkStart w:id="61" w:name="_Toc473019162"/>
      <w:bookmarkStart w:id="62" w:name="_Toc472928267"/>
      <w:bookmarkStart w:id="63" w:name="_Toc472949563"/>
      <w:bookmarkStart w:id="64" w:name="_Toc472688922"/>
      <w:r>
        <w:rPr>
          <w:rFonts w:hint="eastAsia"/>
        </w:rPr>
        <w:t>（资料性附录）</w:t>
      </w:r>
      <w:r>
        <w:br/>
      </w:r>
      <w:r>
        <w:rPr>
          <w:rFonts w:hint="eastAsia"/>
        </w:rPr>
        <w:t>质量验收记录表</w:t>
      </w:r>
      <w:bookmarkEnd w:id="61"/>
      <w:bookmarkEnd w:id="62"/>
      <w:bookmarkEnd w:id="63"/>
      <w:bookmarkEnd w:id="64"/>
    </w:p>
    <w:tbl>
      <w:tblPr>
        <w:tblpPr w:leftFromText="180" w:rightFromText="180" w:vertAnchor="text" w:horzAnchor="margin" w:tblpXSpec="center" w:tblpY="311"/>
        <w:tblOverlap w:val="neve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441"/>
        <w:gridCol w:w="2315"/>
        <w:gridCol w:w="469"/>
        <w:gridCol w:w="818"/>
        <w:gridCol w:w="564"/>
        <w:gridCol w:w="1075"/>
        <w:gridCol w:w="1229"/>
        <w:gridCol w:w="865"/>
      </w:tblGrid>
      <w:tr w:rsidR="003C682C">
        <w:trPr>
          <w:trHeight w:hRule="exact" w:val="608"/>
        </w:trPr>
        <w:tc>
          <w:tcPr>
            <w:tcW w:w="1210" w:type="dxa"/>
            <w:gridSpan w:val="2"/>
            <w:tcBorders>
              <w:top w:val="single" w:sz="4" w:space="0" w:color="auto"/>
              <w:left w:val="single" w:sz="4" w:space="0" w:color="auto"/>
              <w:bottom w:val="single" w:sz="4" w:space="0" w:color="auto"/>
              <w:right w:val="single" w:sz="4" w:space="0" w:color="auto"/>
            </w:tcBorders>
            <w:vAlign w:val="center"/>
          </w:tcPr>
          <w:p w:rsidR="003C682C" w:rsidRDefault="00126AB0">
            <w:pPr>
              <w:rPr>
                <w:rFonts w:ascii="宋体" w:hAnsi="宋体"/>
                <w:sz w:val="20"/>
                <w:szCs w:val="20"/>
              </w:rPr>
            </w:pPr>
            <w:r>
              <w:rPr>
                <w:rFonts w:ascii="宋体" w:hAnsi="宋体" w:hint="eastAsia"/>
                <w:sz w:val="20"/>
                <w:szCs w:val="20"/>
              </w:rPr>
              <w:t>工程名称</w:t>
            </w:r>
          </w:p>
        </w:tc>
        <w:tc>
          <w:tcPr>
            <w:tcW w:w="2784"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snapToGrid w:val="0"/>
              <w:rPr>
                <w:rFonts w:ascii="宋体" w:hAnsi="宋体"/>
                <w:sz w:val="20"/>
                <w:szCs w:val="20"/>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rsidR="003C682C" w:rsidRDefault="00126AB0">
            <w:pPr>
              <w:rPr>
                <w:rFonts w:ascii="宋体" w:hAnsi="宋体"/>
                <w:sz w:val="20"/>
                <w:szCs w:val="20"/>
              </w:rPr>
            </w:pPr>
            <w:r>
              <w:rPr>
                <w:rFonts w:ascii="宋体" w:hAnsi="宋体" w:hint="eastAsia"/>
                <w:sz w:val="20"/>
                <w:szCs w:val="20"/>
              </w:rPr>
              <w:t>结构类型</w:t>
            </w:r>
          </w:p>
        </w:tc>
        <w:tc>
          <w:tcPr>
            <w:tcW w:w="1075" w:type="dxa"/>
            <w:tcBorders>
              <w:top w:val="single" w:sz="4" w:space="0" w:color="auto"/>
              <w:left w:val="single" w:sz="4" w:space="0" w:color="auto"/>
              <w:bottom w:val="single" w:sz="4" w:space="0" w:color="auto"/>
              <w:right w:val="single" w:sz="4" w:space="0" w:color="auto"/>
            </w:tcBorders>
            <w:vAlign w:val="center"/>
          </w:tcPr>
          <w:p w:rsidR="003C682C" w:rsidRDefault="003C682C">
            <w:pPr>
              <w:snapToGrid w:val="0"/>
              <w:rPr>
                <w:rFonts w:ascii="宋体" w:hAnsi="宋体"/>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3C682C" w:rsidRDefault="00126AB0">
            <w:pPr>
              <w:rPr>
                <w:rFonts w:ascii="宋体" w:hAnsi="宋体"/>
                <w:sz w:val="20"/>
                <w:szCs w:val="20"/>
              </w:rPr>
            </w:pPr>
            <w:r>
              <w:rPr>
                <w:rFonts w:ascii="宋体" w:hAnsi="宋体" w:hint="eastAsia"/>
                <w:sz w:val="20"/>
                <w:szCs w:val="20"/>
              </w:rPr>
              <w:t>检验批数</w:t>
            </w:r>
          </w:p>
        </w:tc>
        <w:tc>
          <w:tcPr>
            <w:tcW w:w="865" w:type="dxa"/>
            <w:tcBorders>
              <w:top w:val="single" w:sz="4" w:space="0" w:color="auto"/>
              <w:left w:val="single" w:sz="4" w:space="0" w:color="auto"/>
              <w:bottom w:val="single" w:sz="4" w:space="0" w:color="auto"/>
              <w:right w:val="single" w:sz="4" w:space="0" w:color="auto"/>
            </w:tcBorders>
            <w:vAlign w:val="center"/>
          </w:tcPr>
          <w:p w:rsidR="003C682C" w:rsidRDefault="003C682C">
            <w:pPr>
              <w:snapToGrid w:val="0"/>
              <w:spacing w:after="120"/>
              <w:rPr>
                <w:rFonts w:ascii="宋体" w:hAnsi="宋体"/>
                <w:sz w:val="20"/>
                <w:szCs w:val="20"/>
              </w:rPr>
            </w:pPr>
          </w:p>
        </w:tc>
      </w:tr>
      <w:tr w:rsidR="003C682C">
        <w:trPr>
          <w:trHeight w:val="550"/>
        </w:trPr>
        <w:tc>
          <w:tcPr>
            <w:tcW w:w="1210" w:type="dxa"/>
            <w:gridSpan w:val="2"/>
            <w:tcBorders>
              <w:top w:val="single" w:sz="4" w:space="0" w:color="auto"/>
              <w:left w:val="single" w:sz="4" w:space="0" w:color="auto"/>
              <w:bottom w:val="single" w:sz="4" w:space="0" w:color="auto"/>
              <w:right w:val="single" w:sz="4" w:space="0" w:color="auto"/>
            </w:tcBorders>
            <w:vAlign w:val="center"/>
          </w:tcPr>
          <w:p w:rsidR="003C682C" w:rsidRDefault="00126AB0">
            <w:pPr>
              <w:rPr>
                <w:rFonts w:ascii="宋体" w:hAnsi="宋体"/>
                <w:sz w:val="20"/>
                <w:szCs w:val="20"/>
              </w:rPr>
            </w:pPr>
            <w:r>
              <w:rPr>
                <w:rFonts w:ascii="宋体" w:hAnsi="宋体" w:hint="eastAsia"/>
                <w:sz w:val="20"/>
                <w:szCs w:val="20"/>
              </w:rPr>
              <w:t>施工单位</w:t>
            </w:r>
          </w:p>
        </w:tc>
        <w:tc>
          <w:tcPr>
            <w:tcW w:w="2784"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snapToGrid w:val="0"/>
              <w:rPr>
                <w:rFonts w:ascii="宋体" w:hAnsi="宋体"/>
                <w:sz w:val="20"/>
                <w:szCs w:val="20"/>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rsidR="003C682C" w:rsidRDefault="00126AB0">
            <w:pPr>
              <w:rPr>
                <w:rFonts w:ascii="宋体" w:hAnsi="宋体"/>
                <w:sz w:val="20"/>
                <w:szCs w:val="20"/>
              </w:rPr>
            </w:pPr>
            <w:r>
              <w:rPr>
                <w:rFonts w:ascii="宋体" w:hAnsi="宋体" w:hint="eastAsia"/>
                <w:sz w:val="20"/>
                <w:szCs w:val="20"/>
              </w:rPr>
              <w:t>项目经理</w:t>
            </w:r>
          </w:p>
        </w:tc>
        <w:tc>
          <w:tcPr>
            <w:tcW w:w="1075" w:type="dxa"/>
            <w:tcBorders>
              <w:top w:val="single" w:sz="4" w:space="0" w:color="auto"/>
              <w:left w:val="single" w:sz="4" w:space="0" w:color="auto"/>
              <w:bottom w:val="single" w:sz="4" w:space="0" w:color="auto"/>
              <w:right w:val="single" w:sz="4" w:space="0" w:color="auto"/>
            </w:tcBorders>
            <w:vAlign w:val="center"/>
          </w:tcPr>
          <w:p w:rsidR="003C682C" w:rsidRDefault="003C682C">
            <w:pPr>
              <w:snapToGrid w:val="0"/>
              <w:rPr>
                <w:rFonts w:ascii="宋体" w:hAnsi="宋体"/>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3C682C" w:rsidRDefault="00126AB0">
            <w:pPr>
              <w:rPr>
                <w:rFonts w:ascii="宋体" w:hAnsi="宋体"/>
                <w:sz w:val="20"/>
                <w:szCs w:val="20"/>
              </w:rPr>
            </w:pPr>
            <w:r>
              <w:rPr>
                <w:rFonts w:ascii="宋体" w:hAnsi="宋体" w:hint="eastAsia"/>
                <w:sz w:val="20"/>
                <w:szCs w:val="20"/>
              </w:rPr>
              <w:t>项目技术</w:t>
            </w:r>
          </w:p>
          <w:p w:rsidR="003C682C" w:rsidRDefault="00126AB0">
            <w:pPr>
              <w:rPr>
                <w:rFonts w:ascii="宋体" w:hAnsi="宋体"/>
                <w:sz w:val="20"/>
                <w:szCs w:val="20"/>
              </w:rPr>
            </w:pPr>
            <w:r>
              <w:rPr>
                <w:rFonts w:ascii="宋体" w:hAnsi="宋体" w:hint="eastAsia"/>
                <w:sz w:val="20"/>
                <w:szCs w:val="20"/>
              </w:rPr>
              <w:t>负责人</w:t>
            </w:r>
          </w:p>
        </w:tc>
        <w:tc>
          <w:tcPr>
            <w:tcW w:w="865" w:type="dxa"/>
            <w:tcBorders>
              <w:top w:val="single" w:sz="4" w:space="0" w:color="auto"/>
              <w:left w:val="single" w:sz="4" w:space="0" w:color="auto"/>
              <w:bottom w:val="single" w:sz="4" w:space="0" w:color="auto"/>
              <w:right w:val="single" w:sz="4" w:space="0" w:color="auto"/>
            </w:tcBorders>
            <w:vAlign w:val="center"/>
          </w:tcPr>
          <w:p w:rsidR="003C682C" w:rsidRDefault="003C682C">
            <w:pPr>
              <w:snapToGrid w:val="0"/>
              <w:spacing w:after="120"/>
              <w:rPr>
                <w:rFonts w:ascii="宋体" w:hAnsi="宋体"/>
                <w:sz w:val="20"/>
                <w:szCs w:val="20"/>
              </w:rPr>
            </w:pPr>
          </w:p>
        </w:tc>
      </w:tr>
      <w:tr w:rsidR="003C682C">
        <w:trPr>
          <w:cantSplit/>
          <w:trHeight w:hRule="exact" w:val="523"/>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126AB0">
            <w:pPr>
              <w:jc w:val="center"/>
              <w:rPr>
                <w:rFonts w:ascii="宋体" w:hAnsi="宋体"/>
                <w:sz w:val="20"/>
                <w:szCs w:val="20"/>
              </w:rPr>
            </w:pPr>
            <w:r>
              <w:rPr>
                <w:rFonts w:ascii="宋体" w:hAnsi="宋体" w:hint="eastAsia"/>
                <w:sz w:val="20"/>
                <w:szCs w:val="20"/>
              </w:rPr>
              <w:t>序号</w:t>
            </w: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126AB0">
            <w:pPr>
              <w:jc w:val="center"/>
              <w:rPr>
                <w:rFonts w:ascii="宋体" w:hAnsi="宋体"/>
                <w:sz w:val="20"/>
                <w:szCs w:val="20"/>
              </w:rPr>
            </w:pPr>
            <w:r>
              <w:rPr>
                <w:rFonts w:ascii="宋体" w:hAnsi="宋体" w:hint="eastAsia"/>
                <w:sz w:val="20"/>
                <w:szCs w:val="20"/>
              </w:rPr>
              <w:t>检验批部位、区、段</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126AB0">
            <w:pPr>
              <w:jc w:val="center"/>
              <w:rPr>
                <w:rFonts w:ascii="宋体" w:hAnsi="宋体"/>
                <w:sz w:val="20"/>
                <w:szCs w:val="20"/>
              </w:rPr>
            </w:pPr>
            <w:r>
              <w:rPr>
                <w:rFonts w:ascii="宋体" w:hAnsi="宋体" w:hint="eastAsia"/>
                <w:sz w:val="20"/>
                <w:szCs w:val="20"/>
              </w:rPr>
              <w:t>检查结果</w:t>
            </w: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126AB0">
            <w:pPr>
              <w:jc w:val="center"/>
              <w:rPr>
                <w:rFonts w:ascii="宋体" w:hAnsi="宋体"/>
                <w:sz w:val="20"/>
                <w:szCs w:val="20"/>
              </w:rPr>
            </w:pPr>
            <w:r>
              <w:rPr>
                <w:rFonts w:ascii="宋体" w:hAnsi="宋体" w:hint="eastAsia"/>
                <w:sz w:val="20"/>
                <w:szCs w:val="20"/>
              </w:rPr>
              <w:t>监理</w:t>
            </w:r>
            <w:r>
              <w:rPr>
                <w:rFonts w:ascii="宋体" w:hAnsi="宋体" w:hint="eastAsia"/>
                <w:sz w:val="20"/>
                <w:szCs w:val="20"/>
              </w:rPr>
              <w:t>(</w:t>
            </w:r>
            <w:r>
              <w:rPr>
                <w:rFonts w:ascii="宋体" w:hAnsi="宋体" w:hint="eastAsia"/>
                <w:sz w:val="20"/>
                <w:szCs w:val="20"/>
              </w:rPr>
              <w:t>建设</w:t>
            </w:r>
            <w:r>
              <w:rPr>
                <w:rFonts w:ascii="宋体" w:hAnsi="宋体" w:hint="eastAsia"/>
                <w:sz w:val="20"/>
                <w:szCs w:val="20"/>
              </w:rPr>
              <w:t>)</w:t>
            </w:r>
            <w:r>
              <w:rPr>
                <w:rFonts w:ascii="宋体" w:hAnsi="宋体" w:hint="eastAsia"/>
                <w:sz w:val="20"/>
                <w:szCs w:val="20"/>
              </w:rPr>
              <w:t>单位验收结论</w:t>
            </w: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126AB0">
            <w:pPr>
              <w:rPr>
                <w:rFonts w:ascii="宋体" w:hAnsi="宋体"/>
                <w:sz w:val="20"/>
                <w:szCs w:val="20"/>
              </w:rPr>
            </w:pPr>
            <w:r>
              <w:rPr>
                <w:rFonts w:ascii="宋体" w:hAnsi="宋体" w:hint="eastAsia"/>
                <w:sz w:val="20"/>
                <w:szCs w:val="20"/>
              </w:rPr>
              <w:t>01</w:t>
            </w: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126AB0">
            <w:pPr>
              <w:rPr>
                <w:rFonts w:ascii="宋体" w:hAnsi="宋体"/>
                <w:sz w:val="20"/>
                <w:szCs w:val="20"/>
              </w:rPr>
            </w:pPr>
            <w:r>
              <w:rPr>
                <w:rFonts w:ascii="宋体" w:hAnsi="宋体" w:hint="eastAsia"/>
                <w:sz w:val="20"/>
                <w:szCs w:val="20"/>
              </w:rPr>
              <w:t>02</w:t>
            </w: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126AB0">
            <w:pPr>
              <w:rPr>
                <w:rFonts w:ascii="宋体" w:hAnsi="宋体"/>
                <w:sz w:val="20"/>
                <w:szCs w:val="20"/>
              </w:rPr>
            </w:pPr>
            <w:r>
              <w:rPr>
                <w:rFonts w:ascii="宋体" w:hAnsi="宋体" w:hint="eastAsia"/>
                <w:sz w:val="20"/>
                <w:szCs w:val="20"/>
              </w:rPr>
              <w:t>03</w:t>
            </w: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405"/>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3C682C">
            <w:pPr>
              <w:jc w:val="center"/>
              <w:rPr>
                <w:rFonts w:ascii="宋体" w:hAnsi="宋体"/>
                <w:sz w:val="20"/>
                <w:szCs w:val="20"/>
              </w:rPr>
            </w:pPr>
          </w:p>
        </w:tc>
      </w:tr>
      <w:tr w:rsidR="003C682C">
        <w:trPr>
          <w:cantSplit/>
          <w:trHeight w:hRule="exact" w:val="2306"/>
        </w:trPr>
        <w:tc>
          <w:tcPr>
            <w:tcW w:w="769" w:type="dxa"/>
            <w:tcBorders>
              <w:top w:val="single" w:sz="4" w:space="0" w:color="auto"/>
              <w:left w:val="single" w:sz="4" w:space="0" w:color="auto"/>
              <w:bottom w:val="single" w:sz="4" w:space="0" w:color="auto"/>
              <w:right w:val="single" w:sz="4" w:space="0" w:color="auto"/>
            </w:tcBorders>
            <w:vAlign w:val="center"/>
          </w:tcPr>
          <w:p w:rsidR="003C682C" w:rsidRDefault="00126AB0">
            <w:pPr>
              <w:jc w:val="center"/>
              <w:rPr>
                <w:rFonts w:ascii="宋体" w:hAnsi="宋体"/>
                <w:sz w:val="20"/>
                <w:szCs w:val="20"/>
              </w:rPr>
            </w:pPr>
            <w:r>
              <w:rPr>
                <w:rFonts w:ascii="宋体" w:hAnsi="宋体" w:hint="eastAsia"/>
                <w:sz w:val="20"/>
                <w:szCs w:val="20"/>
              </w:rPr>
              <w:t>检</w:t>
            </w:r>
          </w:p>
          <w:p w:rsidR="003C682C" w:rsidRDefault="00126AB0">
            <w:pPr>
              <w:jc w:val="center"/>
              <w:rPr>
                <w:rFonts w:ascii="宋体" w:hAnsi="宋体"/>
                <w:sz w:val="20"/>
                <w:szCs w:val="20"/>
              </w:rPr>
            </w:pPr>
            <w:r>
              <w:rPr>
                <w:rFonts w:ascii="宋体" w:hAnsi="宋体" w:hint="eastAsia"/>
                <w:sz w:val="20"/>
                <w:szCs w:val="20"/>
              </w:rPr>
              <w:t>查</w:t>
            </w:r>
          </w:p>
          <w:p w:rsidR="003C682C" w:rsidRDefault="00126AB0">
            <w:pPr>
              <w:jc w:val="center"/>
              <w:rPr>
                <w:rFonts w:ascii="宋体" w:hAnsi="宋体"/>
                <w:sz w:val="20"/>
                <w:szCs w:val="20"/>
              </w:rPr>
            </w:pPr>
            <w:r>
              <w:rPr>
                <w:rFonts w:ascii="宋体" w:hAnsi="宋体" w:hint="eastAsia"/>
                <w:sz w:val="20"/>
                <w:szCs w:val="20"/>
              </w:rPr>
              <w:t>结</w:t>
            </w:r>
          </w:p>
          <w:p w:rsidR="003C682C" w:rsidRDefault="00126AB0">
            <w:pPr>
              <w:jc w:val="center"/>
              <w:rPr>
                <w:rFonts w:ascii="宋体" w:hAnsi="宋体"/>
                <w:sz w:val="20"/>
                <w:szCs w:val="20"/>
              </w:rPr>
            </w:pPr>
            <w:r>
              <w:rPr>
                <w:rFonts w:ascii="宋体" w:hAnsi="宋体" w:hint="eastAsia"/>
                <w:sz w:val="20"/>
                <w:szCs w:val="20"/>
              </w:rPr>
              <w:t>论</w:t>
            </w: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3C682C" w:rsidRDefault="003C682C">
            <w:pPr>
              <w:rPr>
                <w:rFonts w:ascii="宋体" w:hAnsi="宋体"/>
                <w:sz w:val="20"/>
                <w:szCs w:val="20"/>
              </w:rPr>
            </w:pPr>
          </w:p>
          <w:p w:rsidR="003C682C" w:rsidRDefault="00126AB0">
            <w:pPr>
              <w:rPr>
                <w:rFonts w:ascii="宋体" w:hAnsi="宋体"/>
                <w:sz w:val="20"/>
                <w:szCs w:val="20"/>
              </w:rPr>
            </w:pPr>
            <w:r>
              <w:rPr>
                <w:rFonts w:ascii="宋体" w:hAnsi="宋体" w:hint="eastAsia"/>
                <w:sz w:val="20"/>
                <w:szCs w:val="20"/>
              </w:rPr>
              <w:t>符合要求，同意验收</w:t>
            </w:r>
          </w:p>
          <w:p w:rsidR="003C682C" w:rsidRDefault="003C682C">
            <w:pPr>
              <w:rPr>
                <w:rFonts w:ascii="宋体" w:hAnsi="宋体"/>
                <w:sz w:val="20"/>
                <w:szCs w:val="20"/>
              </w:rPr>
            </w:pPr>
          </w:p>
          <w:p w:rsidR="003C682C" w:rsidRDefault="00126AB0">
            <w:pPr>
              <w:rPr>
                <w:rFonts w:ascii="宋体" w:hAnsi="宋体"/>
                <w:sz w:val="20"/>
                <w:szCs w:val="20"/>
              </w:rPr>
            </w:pPr>
            <w:r>
              <w:rPr>
                <w:rFonts w:ascii="宋体" w:hAnsi="宋体" w:hint="eastAsia"/>
                <w:sz w:val="20"/>
                <w:szCs w:val="20"/>
              </w:rPr>
              <w:t>项目负责人</w:t>
            </w:r>
          </w:p>
          <w:p w:rsidR="003C682C" w:rsidRDefault="003C682C">
            <w:pPr>
              <w:rPr>
                <w:rFonts w:ascii="宋体" w:hAnsi="宋体"/>
                <w:sz w:val="20"/>
                <w:szCs w:val="20"/>
              </w:rPr>
            </w:pPr>
          </w:p>
          <w:p w:rsidR="003C682C" w:rsidRDefault="003C682C">
            <w:pPr>
              <w:rPr>
                <w:rFonts w:ascii="宋体" w:hAnsi="宋体"/>
                <w:sz w:val="20"/>
                <w:szCs w:val="20"/>
              </w:rPr>
            </w:pPr>
          </w:p>
          <w:p w:rsidR="003C682C" w:rsidRDefault="00126AB0">
            <w:pPr>
              <w:rPr>
                <w:rFonts w:ascii="宋体" w:hAnsi="宋体"/>
                <w:sz w:val="20"/>
                <w:szCs w:val="20"/>
              </w:rPr>
            </w:pPr>
            <w:r>
              <w:rPr>
                <w:rFonts w:ascii="宋体" w:hAnsi="宋体" w:hint="eastAsia"/>
                <w:sz w:val="20"/>
                <w:szCs w:val="20"/>
              </w:rPr>
              <w:t>年</w:t>
            </w:r>
            <w:r>
              <w:rPr>
                <w:rFonts w:ascii="宋体" w:hAnsi="宋体" w:hint="eastAsia"/>
                <w:sz w:val="20"/>
                <w:szCs w:val="20"/>
              </w:rPr>
              <w:t xml:space="preserve">    </w:t>
            </w:r>
            <w:r>
              <w:rPr>
                <w:rFonts w:ascii="宋体" w:hAnsi="宋体" w:hint="eastAsia"/>
                <w:sz w:val="20"/>
                <w:szCs w:val="20"/>
              </w:rPr>
              <w:t>月</w:t>
            </w:r>
            <w:r>
              <w:rPr>
                <w:rFonts w:ascii="宋体" w:hAnsi="宋体" w:hint="eastAsia"/>
                <w:sz w:val="20"/>
                <w:szCs w:val="20"/>
              </w:rPr>
              <w:t xml:space="preserve">    </w:t>
            </w:r>
            <w:r>
              <w:rPr>
                <w:rFonts w:ascii="宋体" w:hAnsi="宋体" w:hint="eastAsia"/>
                <w:sz w:val="20"/>
                <w:szCs w:val="20"/>
              </w:rPr>
              <w:t>日</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3C682C" w:rsidRDefault="00126AB0">
            <w:pPr>
              <w:jc w:val="center"/>
              <w:rPr>
                <w:rFonts w:ascii="宋体" w:hAnsi="宋体"/>
                <w:sz w:val="20"/>
                <w:szCs w:val="20"/>
              </w:rPr>
            </w:pPr>
            <w:r>
              <w:rPr>
                <w:rFonts w:ascii="宋体" w:hAnsi="宋体" w:hint="eastAsia"/>
                <w:sz w:val="20"/>
                <w:szCs w:val="20"/>
              </w:rPr>
              <w:t>验收结论</w:t>
            </w: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3C682C" w:rsidRDefault="00126AB0">
            <w:pPr>
              <w:rPr>
                <w:rFonts w:ascii="宋体" w:hAnsi="宋体"/>
                <w:sz w:val="20"/>
                <w:szCs w:val="20"/>
              </w:rPr>
            </w:pPr>
            <w:r>
              <w:rPr>
                <w:rFonts w:ascii="宋体" w:hAnsi="宋体" w:hint="eastAsia"/>
                <w:sz w:val="20"/>
                <w:szCs w:val="20"/>
              </w:rPr>
              <w:t>监理工程师：</w:t>
            </w:r>
          </w:p>
          <w:p w:rsidR="003C682C" w:rsidRDefault="00126AB0">
            <w:pPr>
              <w:rPr>
                <w:rFonts w:ascii="宋体" w:hAnsi="宋体"/>
                <w:sz w:val="20"/>
                <w:szCs w:val="20"/>
              </w:rPr>
            </w:pPr>
            <w:r>
              <w:rPr>
                <w:rFonts w:ascii="宋体" w:hAnsi="宋体" w:hint="eastAsia"/>
                <w:sz w:val="20"/>
                <w:szCs w:val="20"/>
              </w:rPr>
              <w:t>（建设单位项目技术负责人）</w:t>
            </w:r>
          </w:p>
          <w:p w:rsidR="003C682C" w:rsidRDefault="003C682C">
            <w:pPr>
              <w:rPr>
                <w:rFonts w:ascii="宋体" w:hAnsi="宋体"/>
                <w:sz w:val="20"/>
                <w:szCs w:val="20"/>
              </w:rPr>
            </w:pPr>
          </w:p>
          <w:p w:rsidR="003C682C" w:rsidRDefault="003C682C">
            <w:pPr>
              <w:rPr>
                <w:rFonts w:ascii="宋体" w:hAnsi="宋体"/>
                <w:sz w:val="20"/>
                <w:szCs w:val="20"/>
              </w:rPr>
            </w:pPr>
          </w:p>
          <w:p w:rsidR="003C682C" w:rsidRDefault="00126AB0">
            <w:pPr>
              <w:jc w:val="center"/>
              <w:rPr>
                <w:rFonts w:ascii="宋体" w:hAnsi="宋体"/>
                <w:sz w:val="20"/>
                <w:szCs w:val="20"/>
              </w:rPr>
            </w:pPr>
            <w:r>
              <w:rPr>
                <w:rFonts w:ascii="宋体" w:hAnsi="宋体" w:hint="eastAsia"/>
                <w:sz w:val="20"/>
                <w:szCs w:val="20"/>
              </w:rPr>
              <w:t>年</w:t>
            </w:r>
            <w:r>
              <w:rPr>
                <w:rFonts w:ascii="宋体" w:hAnsi="宋体" w:hint="eastAsia"/>
                <w:sz w:val="20"/>
                <w:szCs w:val="20"/>
              </w:rPr>
              <w:t xml:space="preserve">    </w:t>
            </w:r>
            <w:r>
              <w:rPr>
                <w:rFonts w:ascii="宋体" w:hAnsi="宋体" w:hint="eastAsia"/>
                <w:sz w:val="20"/>
                <w:szCs w:val="20"/>
              </w:rPr>
              <w:t>月</w:t>
            </w:r>
            <w:r>
              <w:rPr>
                <w:rFonts w:ascii="宋体" w:hAnsi="宋体" w:hint="eastAsia"/>
                <w:sz w:val="20"/>
                <w:szCs w:val="20"/>
              </w:rPr>
              <w:t xml:space="preserve">    </w:t>
            </w:r>
            <w:r>
              <w:rPr>
                <w:rFonts w:ascii="宋体" w:hAnsi="宋体" w:hint="eastAsia"/>
                <w:sz w:val="20"/>
                <w:szCs w:val="20"/>
              </w:rPr>
              <w:t>日</w:t>
            </w:r>
          </w:p>
        </w:tc>
      </w:tr>
    </w:tbl>
    <w:p w:rsidR="003C682C" w:rsidRDefault="003C682C">
      <w:pPr>
        <w:pStyle w:val="a4"/>
      </w:pPr>
    </w:p>
    <w:p w:rsidR="003C682C" w:rsidRDefault="00126AB0">
      <w:pPr>
        <w:pStyle w:val="a6"/>
      </w:pPr>
      <w:r>
        <w:lastRenderedPageBreak/>
        <w:br/>
      </w:r>
      <w:bookmarkStart w:id="65" w:name="_Toc473019163"/>
      <w:bookmarkStart w:id="66" w:name="_Toc472949564"/>
      <w:bookmarkStart w:id="67" w:name="_Toc472928268"/>
      <w:bookmarkStart w:id="68" w:name="_Toc472688923"/>
      <w:r>
        <w:rPr>
          <w:rFonts w:hint="eastAsia"/>
        </w:rPr>
        <w:t>（资料性附录）</w:t>
      </w:r>
      <w:r>
        <w:br/>
      </w:r>
      <w:r>
        <w:rPr>
          <w:rFonts w:hint="eastAsia"/>
        </w:rPr>
        <w:t>竣工验收表</w:t>
      </w:r>
      <w:bookmarkEnd w:id="65"/>
      <w:bookmarkEnd w:id="66"/>
      <w:bookmarkEnd w:id="67"/>
      <w:bookmarkEnd w:id="68"/>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60"/>
        <w:gridCol w:w="540"/>
        <w:gridCol w:w="540"/>
        <w:gridCol w:w="360"/>
        <w:gridCol w:w="720"/>
        <w:gridCol w:w="540"/>
        <w:gridCol w:w="540"/>
        <w:gridCol w:w="540"/>
        <w:gridCol w:w="360"/>
        <w:gridCol w:w="540"/>
        <w:gridCol w:w="300"/>
        <w:gridCol w:w="780"/>
        <w:gridCol w:w="180"/>
        <w:gridCol w:w="1260"/>
      </w:tblGrid>
      <w:tr w:rsidR="003C682C">
        <w:trPr>
          <w:trHeight w:val="456"/>
          <w:jc w:val="center"/>
        </w:trPr>
        <w:tc>
          <w:tcPr>
            <w:tcW w:w="1980" w:type="dxa"/>
            <w:gridSpan w:val="2"/>
            <w:vMerge w:val="restart"/>
            <w:vAlign w:val="center"/>
          </w:tcPr>
          <w:p w:rsidR="003C682C" w:rsidRDefault="00126AB0">
            <w:pPr>
              <w:jc w:val="center"/>
              <w:rPr>
                <w:rFonts w:ascii="宋体" w:hAnsi="宋体"/>
                <w:kern w:val="0"/>
                <w:sz w:val="20"/>
                <w:szCs w:val="20"/>
              </w:rPr>
            </w:pPr>
            <w:r>
              <w:rPr>
                <w:rFonts w:ascii="宋体" w:hAnsi="宋体" w:hint="eastAsia"/>
                <w:kern w:val="0"/>
                <w:sz w:val="20"/>
                <w:szCs w:val="20"/>
              </w:rPr>
              <w:t>工程名称</w:t>
            </w:r>
          </w:p>
        </w:tc>
        <w:tc>
          <w:tcPr>
            <w:tcW w:w="3240" w:type="dxa"/>
            <w:gridSpan w:val="6"/>
            <w:vMerge w:val="restart"/>
            <w:vAlign w:val="center"/>
          </w:tcPr>
          <w:p w:rsidR="003C682C" w:rsidRDefault="003C682C">
            <w:pPr>
              <w:jc w:val="center"/>
              <w:outlineLvl w:val="0"/>
              <w:rPr>
                <w:rFonts w:ascii="宋体" w:hAnsi="宋体"/>
                <w:kern w:val="0"/>
                <w:sz w:val="20"/>
                <w:szCs w:val="20"/>
              </w:rPr>
            </w:pPr>
          </w:p>
        </w:tc>
        <w:tc>
          <w:tcPr>
            <w:tcW w:w="1440" w:type="dxa"/>
            <w:gridSpan w:val="3"/>
            <w:vAlign w:val="center"/>
          </w:tcPr>
          <w:p w:rsidR="003C682C" w:rsidRDefault="00126AB0">
            <w:pPr>
              <w:jc w:val="center"/>
              <w:rPr>
                <w:rFonts w:ascii="宋体" w:hAnsi="宋体"/>
                <w:kern w:val="0"/>
                <w:sz w:val="20"/>
                <w:szCs w:val="20"/>
              </w:rPr>
            </w:pPr>
            <w:r>
              <w:rPr>
                <w:rFonts w:ascii="宋体" w:hAnsi="宋体" w:hint="eastAsia"/>
                <w:kern w:val="0"/>
                <w:sz w:val="20"/>
                <w:szCs w:val="20"/>
              </w:rPr>
              <w:t>铺设位置</w:t>
            </w:r>
          </w:p>
        </w:tc>
        <w:tc>
          <w:tcPr>
            <w:tcW w:w="2520" w:type="dxa"/>
            <w:gridSpan w:val="4"/>
          </w:tcPr>
          <w:p w:rsidR="003C682C" w:rsidRDefault="003C682C">
            <w:pPr>
              <w:rPr>
                <w:rFonts w:ascii="宋体" w:hAnsi="宋体"/>
                <w:kern w:val="0"/>
                <w:sz w:val="20"/>
                <w:szCs w:val="20"/>
              </w:rPr>
            </w:pPr>
          </w:p>
        </w:tc>
      </w:tr>
      <w:tr w:rsidR="003C682C">
        <w:trPr>
          <w:trHeight w:val="446"/>
          <w:jc w:val="center"/>
        </w:trPr>
        <w:tc>
          <w:tcPr>
            <w:tcW w:w="1980" w:type="dxa"/>
            <w:gridSpan w:val="2"/>
            <w:vMerge/>
            <w:vAlign w:val="center"/>
          </w:tcPr>
          <w:p w:rsidR="003C682C" w:rsidRDefault="003C682C">
            <w:pPr>
              <w:jc w:val="center"/>
              <w:rPr>
                <w:rFonts w:ascii="宋体" w:hAnsi="宋体"/>
                <w:kern w:val="0"/>
                <w:sz w:val="20"/>
                <w:szCs w:val="20"/>
              </w:rPr>
            </w:pPr>
          </w:p>
        </w:tc>
        <w:tc>
          <w:tcPr>
            <w:tcW w:w="3240" w:type="dxa"/>
            <w:gridSpan w:val="6"/>
            <w:vMerge/>
            <w:vAlign w:val="center"/>
          </w:tcPr>
          <w:p w:rsidR="003C682C" w:rsidRDefault="003C682C">
            <w:pPr>
              <w:jc w:val="center"/>
              <w:outlineLvl w:val="0"/>
              <w:rPr>
                <w:rFonts w:ascii="宋体" w:hAnsi="宋体"/>
                <w:kern w:val="0"/>
                <w:sz w:val="20"/>
                <w:szCs w:val="20"/>
              </w:rPr>
            </w:pPr>
          </w:p>
        </w:tc>
        <w:tc>
          <w:tcPr>
            <w:tcW w:w="1440" w:type="dxa"/>
            <w:gridSpan w:val="3"/>
            <w:vAlign w:val="center"/>
          </w:tcPr>
          <w:p w:rsidR="003C682C" w:rsidRDefault="00126AB0">
            <w:pPr>
              <w:jc w:val="center"/>
              <w:rPr>
                <w:rFonts w:ascii="宋体" w:hAnsi="宋体"/>
                <w:kern w:val="0"/>
                <w:sz w:val="20"/>
                <w:szCs w:val="20"/>
              </w:rPr>
            </w:pPr>
            <w:r>
              <w:rPr>
                <w:rFonts w:ascii="宋体" w:hAnsi="宋体" w:hint="eastAsia"/>
                <w:kern w:val="0"/>
                <w:sz w:val="20"/>
                <w:szCs w:val="20"/>
              </w:rPr>
              <w:t>铺设面积</w:t>
            </w:r>
          </w:p>
        </w:tc>
        <w:tc>
          <w:tcPr>
            <w:tcW w:w="2520" w:type="dxa"/>
            <w:gridSpan w:val="4"/>
          </w:tcPr>
          <w:p w:rsidR="003C682C" w:rsidRDefault="003C682C">
            <w:pPr>
              <w:rPr>
                <w:rFonts w:ascii="宋体" w:hAnsi="宋体"/>
                <w:kern w:val="0"/>
                <w:sz w:val="20"/>
                <w:szCs w:val="20"/>
              </w:rPr>
            </w:pPr>
          </w:p>
        </w:tc>
      </w:tr>
      <w:tr w:rsidR="003C682C">
        <w:trPr>
          <w:trHeight w:val="461"/>
          <w:jc w:val="center"/>
        </w:trPr>
        <w:tc>
          <w:tcPr>
            <w:tcW w:w="1980" w:type="dxa"/>
            <w:gridSpan w:val="2"/>
            <w:vAlign w:val="center"/>
          </w:tcPr>
          <w:p w:rsidR="003C682C" w:rsidRDefault="00126AB0">
            <w:pPr>
              <w:jc w:val="center"/>
              <w:rPr>
                <w:rFonts w:ascii="宋体" w:hAnsi="宋体"/>
                <w:kern w:val="0"/>
                <w:sz w:val="20"/>
                <w:szCs w:val="20"/>
              </w:rPr>
            </w:pPr>
            <w:r>
              <w:rPr>
                <w:rFonts w:ascii="宋体" w:hAnsi="宋体" w:hint="eastAsia"/>
                <w:kern w:val="0"/>
                <w:sz w:val="20"/>
                <w:szCs w:val="20"/>
              </w:rPr>
              <w:t>系统名称</w:t>
            </w:r>
          </w:p>
        </w:tc>
        <w:tc>
          <w:tcPr>
            <w:tcW w:w="3240" w:type="dxa"/>
            <w:gridSpan w:val="6"/>
            <w:vAlign w:val="center"/>
          </w:tcPr>
          <w:p w:rsidR="003C682C" w:rsidRDefault="003C682C">
            <w:pPr>
              <w:jc w:val="center"/>
              <w:rPr>
                <w:rFonts w:ascii="宋体" w:hAnsi="宋体"/>
                <w:kern w:val="0"/>
                <w:sz w:val="20"/>
                <w:szCs w:val="20"/>
              </w:rPr>
            </w:pPr>
          </w:p>
        </w:tc>
        <w:tc>
          <w:tcPr>
            <w:tcW w:w="1440" w:type="dxa"/>
            <w:gridSpan w:val="3"/>
            <w:vAlign w:val="center"/>
          </w:tcPr>
          <w:p w:rsidR="003C682C" w:rsidRDefault="00126AB0">
            <w:pPr>
              <w:jc w:val="center"/>
              <w:rPr>
                <w:rFonts w:ascii="宋体" w:hAnsi="宋体"/>
                <w:kern w:val="0"/>
                <w:sz w:val="20"/>
                <w:szCs w:val="20"/>
              </w:rPr>
            </w:pPr>
            <w:r>
              <w:rPr>
                <w:rFonts w:ascii="宋体" w:hAnsi="宋体" w:hint="eastAsia"/>
                <w:kern w:val="0"/>
                <w:sz w:val="20"/>
                <w:szCs w:val="20"/>
              </w:rPr>
              <w:t>试运时间</w:t>
            </w:r>
          </w:p>
        </w:tc>
        <w:tc>
          <w:tcPr>
            <w:tcW w:w="2520" w:type="dxa"/>
            <w:gridSpan w:val="4"/>
            <w:vAlign w:val="center"/>
          </w:tcPr>
          <w:p w:rsidR="003C682C" w:rsidRDefault="003C682C">
            <w:pPr>
              <w:jc w:val="center"/>
              <w:rPr>
                <w:rFonts w:ascii="宋体" w:hAnsi="宋体"/>
                <w:kern w:val="0"/>
                <w:sz w:val="20"/>
                <w:szCs w:val="20"/>
              </w:rPr>
            </w:pPr>
          </w:p>
        </w:tc>
      </w:tr>
      <w:tr w:rsidR="003C682C">
        <w:trPr>
          <w:trHeight w:val="1064"/>
          <w:jc w:val="center"/>
        </w:trPr>
        <w:tc>
          <w:tcPr>
            <w:tcW w:w="1620" w:type="dxa"/>
            <w:vAlign w:val="center"/>
          </w:tcPr>
          <w:p w:rsidR="003C682C" w:rsidRDefault="00126AB0">
            <w:pPr>
              <w:jc w:val="center"/>
              <w:rPr>
                <w:rFonts w:ascii="宋体" w:hAnsi="宋体"/>
                <w:kern w:val="0"/>
                <w:sz w:val="20"/>
                <w:szCs w:val="20"/>
              </w:rPr>
            </w:pPr>
            <w:r>
              <w:rPr>
                <w:rFonts w:ascii="宋体" w:hAnsi="宋体" w:hint="eastAsia"/>
                <w:kern w:val="0"/>
                <w:sz w:val="20"/>
                <w:szCs w:val="20"/>
              </w:rPr>
              <w:t>系统验收前施工单位自检查情况</w:t>
            </w:r>
          </w:p>
        </w:tc>
        <w:tc>
          <w:tcPr>
            <w:tcW w:w="7560" w:type="dxa"/>
            <w:gridSpan w:val="14"/>
            <w:vAlign w:val="center"/>
          </w:tcPr>
          <w:p w:rsidR="003C682C" w:rsidRDefault="003C682C">
            <w:pPr>
              <w:jc w:val="center"/>
              <w:rPr>
                <w:rFonts w:ascii="宋体" w:hAnsi="宋体"/>
                <w:kern w:val="0"/>
                <w:sz w:val="20"/>
                <w:szCs w:val="20"/>
              </w:rPr>
            </w:pPr>
          </w:p>
        </w:tc>
      </w:tr>
      <w:tr w:rsidR="003C682C">
        <w:trPr>
          <w:trHeight w:val="298"/>
          <w:jc w:val="center"/>
        </w:trPr>
        <w:tc>
          <w:tcPr>
            <w:tcW w:w="1620" w:type="dxa"/>
            <w:vMerge w:val="restart"/>
            <w:vAlign w:val="center"/>
          </w:tcPr>
          <w:p w:rsidR="003C682C" w:rsidRDefault="00126AB0">
            <w:pPr>
              <w:jc w:val="center"/>
              <w:rPr>
                <w:rFonts w:ascii="宋体" w:hAnsi="宋体"/>
                <w:kern w:val="0"/>
                <w:sz w:val="20"/>
                <w:szCs w:val="20"/>
              </w:rPr>
            </w:pPr>
            <w:r>
              <w:rPr>
                <w:rFonts w:ascii="宋体" w:hAnsi="宋体" w:hint="eastAsia"/>
                <w:kern w:val="0"/>
                <w:sz w:val="20"/>
                <w:szCs w:val="20"/>
              </w:rPr>
              <w:t>系统验收检查情况录</w:t>
            </w:r>
          </w:p>
        </w:tc>
        <w:tc>
          <w:tcPr>
            <w:tcW w:w="1440" w:type="dxa"/>
            <w:gridSpan w:val="3"/>
            <w:vMerge w:val="restart"/>
            <w:vAlign w:val="center"/>
          </w:tcPr>
          <w:p w:rsidR="003C682C" w:rsidRDefault="00126AB0">
            <w:pPr>
              <w:jc w:val="center"/>
              <w:rPr>
                <w:rFonts w:ascii="宋体" w:hAnsi="宋体"/>
                <w:kern w:val="0"/>
                <w:sz w:val="20"/>
                <w:szCs w:val="20"/>
              </w:rPr>
            </w:pPr>
            <w:r>
              <w:rPr>
                <w:rFonts w:ascii="宋体" w:hAnsi="宋体" w:hint="eastAsia"/>
                <w:kern w:val="0"/>
                <w:sz w:val="20"/>
                <w:szCs w:val="20"/>
              </w:rPr>
              <w:t>控制箱号</w:t>
            </w:r>
          </w:p>
        </w:tc>
        <w:tc>
          <w:tcPr>
            <w:tcW w:w="2160" w:type="dxa"/>
            <w:gridSpan w:val="4"/>
            <w:vAlign w:val="center"/>
          </w:tcPr>
          <w:p w:rsidR="003C682C" w:rsidRDefault="00126AB0">
            <w:pPr>
              <w:jc w:val="center"/>
              <w:rPr>
                <w:rFonts w:ascii="宋体" w:hAnsi="宋体"/>
                <w:kern w:val="0"/>
                <w:sz w:val="20"/>
                <w:szCs w:val="20"/>
              </w:rPr>
            </w:pPr>
            <w:r>
              <w:rPr>
                <w:rFonts w:ascii="宋体" w:hAnsi="宋体" w:hint="eastAsia"/>
                <w:kern w:val="0"/>
                <w:sz w:val="20"/>
                <w:szCs w:val="20"/>
              </w:rPr>
              <w:t>查验温度</w:t>
            </w:r>
          </w:p>
        </w:tc>
        <w:tc>
          <w:tcPr>
            <w:tcW w:w="1440" w:type="dxa"/>
            <w:gridSpan w:val="3"/>
            <w:vMerge w:val="restart"/>
            <w:vAlign w:val="center"/>
          </w:tcPr>
          <w:p w:rsidR="003C682C" w:rsidRDefault="00126AB0">
            <w:pPr>
              <w:jc w:val="center"/>
              <w:rPr>
                <w:rFonts w:ascii="宋体" w:hAnsi="宋体"/>
                <w:kern w:val="0"/>
                <w:sz w:val="20"/>
                <w:szCs w:val="20"/>
              </w:rPr>
            </w:pPr>
            <w:r>
              <w:rPr>
                <w:rFonts w:ascii="宋体" w:hAnsi="宋体" w:hint="eastAsia"/>
                <w:kern w:val="0"/>
                <w:sz w:val="20"/>
                <w:szCs w:val="20"/>
              </w:rPr>
              <w:t>控制箱号</w:t>
            </w:r>
          </w:p>
        </w:tc>
        <w:tc>
          <w:tcPr>
            <w:tcW w:w="2520" w:type="dxa"/>
            <w:gridSpan w:val="4"/>
            <w:vAlign w:val="center"/>
          </w:tcPr>
          <w:p w:rsidR="003C682C" w:rsidRDefault="00126AB0">
            <w:pPr>
              <w:jc w:val="center"/>
              <w:rPr>
                <w:rFonts w:ascii="宋体" w:hAnsi="宋体"/>
                <w:kern w:val="0"/>
                <w:sz w:val="20"/>
                <w:szCs w:val="20"/>
              </w:rPr>
            </w:pPr>
            <w:r>
              <w:rPr>
                <w:rFonts w:ascii="宋体" w:hAnsi="宋体" w:hint="eastAsia"/>
                <w:kern w:val="0"/>
                <w:sz w:val="20"/>
                <w:szCs w:val="20"/>
              </w:rPr>
              <w:t>查验温度</w:t>
            </w:r>
          </w:p>
        </w:tc>
      </w:tr>
      <w:tr w:rsidR="003C682C">
        <w:trPr>
          <w:trHeight w:val="298"/>
          <w:jc w:val="center"/>
        </w:trPr>
        <w:tc>
          <w:tcPr>
            <w:tcW w:w="1620" w:type="dxa"/>
            <w:vMerge/>
            <w:vAlign w:val="center"/>
          </w:tcPr>
          <w:p w:rsidR="003C682C" w:rsidRDefault="003C682C">
            <w:pPr>
              <w:jc w:val="center"/>
              <w:rPr>
                <w:rFonts w:ascii="宋体" w:hAnsi="宋体"/>
                <w:kern w:val="0"/>
                <w:sz w:val="20"/>
                <w:szCs w:val="20"/>
              </w:rPr>
            </w:pPr>
          </w:p>
        </w:tc>
        <w:tc>
          <w:tcPr>
            <w:tcW w:w="1440" w:type="dxa"/>
            <w:gridSpan w:val="3"/>
            <w:vMerge/>
            <w:vAlign w:val="center"/>
          </w:tcPr>
          <w:p w:rsidR="003C682C" w:rsidRDefault="003C682C">
            <w:pPr>
              <w:jc w:val="center"/>
              <w:rPr>
                <w:rFonts w:ascii="宋体" w:hAnsi="宋体"/>
                <w:kern w:val="0"/>
                <w:sz w:val="20"/>
                <w:szCs w:val="20"/>
              </w:rPr>
            </w:pPr>
          </w:p>
        </w:tc>
        <w:tc>
          <w:tcPr>
            <w:tcW w:w="1080" w:type="dxa"/>
            <w:gridSpan w:val="2"/>
            <w:vAlign w:val="center"/>
          </w:tcPr>
          <w:p w:rsidR="003C682C" w:rsidRDefault="00126AB0">
            <w:pPr>
              <w:jc w:val="center"/>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号表</w:t>
            </w:r>
          </w:p>
        </w:tc>
        <w:tc>
          <w:tcPr>
            <w:tcW w:w="1080" w:type="dxa"/>
            <w:gridSpan w:val="2"/>
            <w:vAlign w:val="center"/>
          </w:tcPr>
          <w:p w:rsidR="003C682C" w:rsidRDefault="00126AB0">
            <w:pPr>
              <w:jc w:val="center"/>
              <w:rPr>
                <w:rFonts w:ascii="宋体" w:hAnsi="宋体"/>
                <w:kern w:val="0"/>
                <w:sz w:val="20"/>
                <w:szCs w:val="20"/>
              </w:rPr>
            </w:pPr>
            <w:r>
              <w:rPr>
                <w:rFonts w:ascii="宋体" w:hAnsi="宋体" w:hint="eastAsia"/>
                <w:kern w:val="0"/>
                <w:sz w:val="20"/>
                <w:szCs w:val="20"/>
              </w:rPr>
              <w:t>2</w:t>
            </w:r>
            <w:r>
              <w:rPr>
                <w:rFonts w:ascii="宋体" w:hAnsi="宋体" w:hint="eastAsia"/>
                <w:kern w:val="0"/>
                <w:sz w:val="20"/>
                <w:szCs w:val="20"/>
              </w:rPr>
              <w:t>号表</w:t>
            </w:r>
          </w:p>
        </w:tc>
        <w:tc>
          <w:tcPr>
            <w:tcW w:w="1440" w:type="dxa"/>
            <w:gridSpan w:val="3"/>
            <w:vMerge/>
            <w:vAlign w:val="center"/>
          </w:tcPr>
          <w:p w:rsidR="003C682C" w:rsidRDefault="003C682C">
            <w:pPr>
              <w:jc w:val="center"/>
              <w:rPr>
                <w:rFonts w:ascii="宋体" w:hAnsi="宋体"/>
                <w:kern w:val="0"/>
                <w:sz w:val="20"/>
                <w:szCs w:val="20"/>
              </w:rPr>
            </w:pPr>
          </w:p>
        </w:tc>
        <w:tc>
          <w:tcPr>
            <w:tcW w:w="1080" w:type="dxa"/>
            <w:gridSpan w:val="2"/>
            <w:vAlign w:val="center"/>
          </w:tcPr>
          <w:p w:rsidR="003C682C" w:rsidRDefault="00126AB0">
            <w:pPr>
              <w:jc w:val="center"/>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号表</w:t>
            </w:r>
          </w:p>
        </w:tc>
        <w:tc>
          <w:tcPr>
            <w:tcW w:w="1440" w:type="dxa"/>
            <w:gridSpan w:val="2"/>
            <w:vAlign w:val="center"/>
          </w:tcPr>
          <w:p w:rsidR="003C682C" w:rsidRDefault="00126AB0">
            <w:pPr>
              <w:jc w:val="center"/>
              <w:rPr>
                <w:rFonts w:ascii="宋体" w:hAnsi="宋体"/>
                <w:kern w:val="0"/>
                <w:sz w:val="20"/>
                <w:szCs w:val="20"/>
              </w:rPr>
            </w:pPr>
            <w:r>
              <w:rPr>
                <w:rFonts w:ascii="宋体" w:hAnsi="宋体" w:hint="eastAsia"/>
                <w:kern w:val="0"/>
                <w:sz w:val="20"/>
                <w:szCs w:val="20"/>
              </w:rPr>
              <w:t>2</w:t>
            </w:r>
            <w:r>
              <w:rPr>
                <w:rFonts w:ascii="宋体" w:hAnsi="宋体" w:hint="eastAsia"/>
                <w:kern w:val="0"/>
                <w:sz w:val="20"/>
                <w:szCs w:val="20"/>
              </w:rPr>
              <w:t>号表</w:t>
            </w:r>
          </w:p>
        </w:tc>
      </w:tr>
      <w:tr w:rsidR="003C682C">
        <w:trPr>
          <w:trHeight w:val="788"/>
          <w:jc w:val="center"/>
        </w:trPr>
        <w:tc>
          <w:tcPr>
            <w:tcW w:w="1620" w:type="dxa"/>
            <w:vMerge/>
            <w:vAlign w:val="center"/>
          </w:tcPr>
          <w:p w:rsidR="003C682C" w:rsidRDefault="003C682C">
            <w:pPr>
              <w:jc w:val="center"/>
              <w:rPr>
                <w:rFonts w:ascii="宋体" w:hAnsi="宋体"/>
                <w:kern w:val="0"/>
                <w:sz w:val="20"/>
                <w:szCs w:val="20"/>
              </w:rPr>
            </w:pPr>
          </w:p>
        </w:tc>
        <w:tc>
          <w:tcPr>
            <w:tcW w:w="900" w:type="dxa"/>
            <w:gridSpan w:val="2"/>
            <w:vMerge w:val="restart"/>
            <w:vAlign w:val="center"/>
          </w:tcPr>
          <w:p w:rsidR="003C682C" w:rsidRDefault="00126AB0">
            <w:pPr>
              <w:jc w:val="center"/>
              <w:rPr>
                <w:rFonts w:ascii="宋体" w:hAnsi="宋体"/>
                <w:kern w:val="0"/>
                <w:sz w:val="20"/>
                <w:szCs w:val="20"/>
              </w:rPr>
            </w:pPr>
            <w:r>
              <w:rPr>
                <w:rFonts w:ascii="宋体" w:hAnsi="宋体" w:hint="eastAsia"/>
                <w:kern w:val="0"/>
                <w:sz w:val="20"/>
                <w:szCs w:val="20"/>
              </w:rPr>
              <w:t>路面</w:t>
            </w:r>
          </w:p>
        </w:tc>
        <w:tc>
          <w:tcPr>
            <w:tcW w:w="540" w:type="dxa"/>
            <w:vAlign w:val="center"/>
          </w:tcPr>
          <w:p w:rsidR="003C682C" w:rsidRDefault="00126AB0">
            <w:pPr>
              <w:jc w:val="center"/>
              <w:rPr>
                <w:rFonts w:ascii="宋体" w:hAnsi="宋体"/>
                <w:kern w:val="0"/>
                <w:sz w:val="20"/>
                <w:szCs w:val="20"/>
              </w:rPr>
            </w:pPr>
            <w:r>
              <w:rPr>
                <w:rFonts w:ascii="宋体" w:hAnsi="宋体" w:hint="eastAsia"/>
                <w:kern w:val="0"/>
                <w:sz w:val="20"/>
                <w:szCs w:val="20"/>
              </w:rPr>
              <w:t>1</w:t>
            </w:r>
          </w:p>
        </w:tc>
        <w:tc>
          <w:tcPr>
            <w:tcW w:w="1080" w:type="dxa"/>
            <w:gridSpan w:val="2"/>
            <w:vAlign w:val="center"/>
          </w:tcPr>
          <w:p w:rsidR="003C682C" w:rsidRDefault="003C682C">
            <w:pPr>
              <w:jc w:val="center"/>
              <w:rPr>
                <w:rFonts w:ascii="宋体" w:hAnsi="宋体"/>
                <w:kern w:val="0"/>
                <w:sz w:val="20"/>
                <w:szCs w:val="20"/>
              </w:rPr>
            </w:pPr>
          </w:p>
        </w:tc>
        <w:tc>
          <w:tcPr>
            <w:tcW w:w="1080" w:type="dxa"/>
            <w:gridSpan w:val="2"/>
            <w:vAlign w:val="center"/>
          </w:tcPr>
          <w:p w:rsidR="003C682C" w:rsidRDefault="003C682C">
            <w:pPr>
              <w:jc w:val="center"/>
              <w:rPr>
                <w:rFonts w:ascii="宋体" w:hAnsi="宋体"/>
                <w:kern w:val="0"/>
                <w:sz w:val="20"/>
                <w:szCs w:val="20"/>
              </w:rPr>
            </w:pPr>
          </w:p>
        </w:tc>
        <w:tc>
          <w:tcPr>
            <w:tcW w:w="900" w:type="dxa"/>
            <w:gridSpan w:val="2"/>
            <w:vMerge w:val="restart"/>
            <w:vAlign w:val="center"/>
          </w:tcPr>
          <w:p w:rsidR="003C682C" w:rsidRDefault="00126AB0">
            <w:pPr>
              <w:jc w:val="center"/>
              <w:rPr>
                <w:rFonts w:ascii="宋体" w:hAnsi="宋体"/>
                <w:kern w:val="0"/>
                <w:sz w:val="20"/>
                <w:szCs w:val="20"/>
              </w:rPr>
            </w:pPr>
            <w:r>
              <w:rPr>
                <w:rFonts w:ascii="宋体" w:hAnsi="宋体" w:hint="eastAsia"/>
                <w:kern w:val="0"/>
                <w:sz w:val="20"/>
                <w:szCs w:val="20"/>
              </w:rPr>
              <w:t>路面</w:t>
            </w:r>
          </w:p>
        </w:tc>
        <w:tc>
          <w:tcPr>
            <w:tcW w:w="540" w:type="dxa"/>
            <w:vAlign w:val="center"/>
          </w:tcPr>
          <w:p w:rsidR="003C682C" w:rsidRDefault="00126AB0">
            <w:pPr>
              <w:jc w:val="center"/>
              <w:rPr>
                <w:rFonts w:ascii="宋体" w:hAnsi="宋体"/>
                <w:kern w:val="0"/>
                <w:sz w:val="20"/>
                <w:szCs w:val="20"/>
              </w:rPr>
            </w:pPr>
            <w:r>
              <w:rPr>
                <w:rFonts w:ascii="宋体" w:hAnsi="宋体" w:hint="eastAsia"/>
                <w:kern w:val="0"/>
                <w:sz w:val="20"/>
                <w:szCs w:val="20"/>
              </w:rPr>
              <w:t>5</w:t>
            </w:r>
          </w:p>
        </w:tc>
        <w:tc>
          <w:tcPr>
            <w:tcW w:w="1080" w:type="dxa"/>
            <w:gridSpan w:val="2"/>
            <w:vAlign w:val="center"/>
          </w:tcPr>
          <w:p w:rsidR="003C682C" w:rsidRDefault="003C682C">
            <w:pPr>
              <w:jc w:val="center"/>
              <w:rPr>
                <w:rFonts w:ascii="宋体" w:hAnsi="宋体"/>
                <w:kern w:val="0"/>
                <w:sz w:val="20"/>
                <w:szCs w:val="20"/>
              </w:rPr>
            </w:pPr>
          </w:p>
        </w:tc>
        <w:tc>
          <w:tcPr>
            <w:tcW w:w="1440" w:type="dxa"/>
            <w:gridSpan w:val="2"/>
            <w:vAlign w:val="center"/>
          </w:tcPr>
          <w:p w:rsidR="003C682C" w:rsidRDefault="003C682C">
            <w:pPr>
              <w:jc w:val="center"/>
              <w:rPr>
                <w:rFonts w:ascii="宋体" w:hAnsi="宋体"/>
                <w:kern w:val="0"/>
                <w:sz w:val="20"/>
                <w:szCs w:val="20"/>
              </w:rPr>
            </w:pPr>
          </w:p>
        </w:tc>
      </w:tr>
      <w:tr w:rsidR="003C682C">
        <w:trPr>
          <w:trHeight w:val="756"/>
          <w:jc w:val="center"/>
        </w:trPr>
        <w:tc>
          <w:tcPr>
            <w:tcW w:w="1620" w:type="dxa"/>
            <w:vMerge/>
            <w:vAlign w:val="center"/>
          </w:tcPr>
          <w:p w:rsidR="003C682C" w:rsidRDefault="003C682C">
            <w:pPr>
              <w:jc w:val="center"/>
              <w:rPr>
                <w:rFonts w:ascii="宋体" w:hAnsi="宋体"/>
                <w:kern w:val="0"/>
                <w:sz w:val="20"/>
                <w:szCs w:val="20"/>
              </w:rPr>
            </w:pPr>
          </w:p>
        </w:tc>
        <w:tc>
          <w:tcPr>
            <w:tcW w:w="900" w:type="dxa"/>
            <w:gridSpan w:val="2"/>
            <w:vMerge/>
            <w:vAlign w:val="center"/>
          </w:tcPr>
          <w:p w:rsidR="003C682C" w:rsidRDefault="003C682C">
            <w:pPr>
              <w:jc w:val="center"/>
              <w:rPr>
                <w:rFonts w:ascii="宋体" w:hAnsi="宋体"/>
                <w:kern w:val="0"/>
                <w:sz w:val="20"/>
                <w:szCs w:val="20"/>
              </w:rPr>
            </w:pPr>
          </w:p>
        </w:tc>
        <w:tc>
          <w:tcPr>
            <w:tcW w:w="540" w:type="dxa"/>
            <w:vAlign w:val="center"/>
          </w:tcPr>
          <w:p w:rsidR="003C682C" w:rsidRDefault="00126AB0">
            <w:pPr>
              <w:jc w:val="center"/>
              <w:rPr>
                <w:rFonts w:ascii="宋体" w:hAnsi="宋体"/>
                <w:kern w:val="0"/>
                <w:sz w:val="20"/>
                <w:szCs w:val="20"/>
              </w:rPr>
            </w:pPr>
            <w:r>
              <w:rPr>
                <w:rFonts w:ascii="宋体" w:hAnsi="宋体" w:hint="eastAsia"/>
                <w:kern w:val="0"/>
                <w:sz w:val="20"/>
                <w:szCs w:val="20"/>
              </w:rPr>
              <w:t>2</w:t>
            </w:r>
          </w:p>
        </w:tc>
        <w:tc>
          <w:tcPr>
            <w:tcW w:w="1080" w:type="dxa"/>
            <w:gridSpan w:val="2"/>
            <w:vAlign w:val="center"/>
          </w:tcPr>
          <w:p w:rsidR="003C682C" w:rsidRDefault="003C682C">
            <w:pPr>
              <w:jc w:val="center"/>
              <w:rPr>
                <w:rFonts w:ascii="宋体" w:hAnsi="宋体"/>
                <w:kern w:val="0"/>
                <w:sz w:val="20"/>
                <w:szCs w:val="20"/>
              </w:rPr>
            </w:pPr>
          </w:p>
        </w:tc>
        <w:tc>
          <w:tcPr>
            <w:tcW w:w="1080" w:type="dxa"/>
            <w:gridSpan w:val="2"/>
            <w:vAlign w:val="center"/>
          </w:tcPr>
          <w:p w:rsidR="003C682C" w:rsidRDefault="003C682C">
            <w:pPr>
              <w:jc w:val="center"/>
              <w:rPr>
                <w:rFonts w:ascii="宋体" w:hAnsi="宋体"/>
                <w:kern w:val="0"/>
                <w:sz w:val="20"/>
                <w:szCs w:val="20"/>
              </w:rPr>
            </w:pPr>
          </w:p>
        </w:tc>
        <w:tc>
          <w:tcPr>
            <w:tcW w:w="900" w:type="dxa"/>
            <w:gridSpan w:val="2"/>
            <w:vMerge/>
            <w:vAlign w:val="center"/>
          </w:tcPr>
          <w:p w:rsidR="003C682C" w:rsidRDefault="003C682C">
            <w:pPr>
              <w:jc w:val="center"/>
              <w:rPr>
                <w:rFonts w:ascii="宋体" w:hAnsi="宋体"/>
                <w:kern w:val="0"/>
                <w:sz w:val="20"/>
                <w:szCs w:val="20"/>
              </w:rPr>
            </w:pPr>
          </w:p>
        </w:tc>
        <w:tc>
          <w:tcPr>
            <w:tcW w:w="540" w:type="dxa"/>
            <w:vAlign w:val="center"/>
          </w:tcPr>
          <w:p w:rsidR="003C682C" w:rsidRDefault="00126AB0">
            <w:pPr>
              <w:jc w:val="center"/>
              <w:rPr>
                <w:rFonts w:ascii="宋体" w:hAnsi="宋体"/>
                <w:kern w:val="0"/>
                <w:sz w:val="20"/>
                <w:szCs w:val="20"/>
              </w:rPr>
            </w:pPr>
            <w:r>
              <w:rPr>
                <w:rFonts w:ascii="宋体" w:hAnsi="宋体" w:hint="eastAsia"/>
                <w:kern w:val="0"/>
                <w:sz w:val="20"/>
                <w:szCs w:val="20"/>
              </w:rPr>
              <w:t>6</w:t>
            </w:r>
          </w:p>
        </w:tc>
        <w:tc>
          <w:tcPr>
            <w:tcW w:w="1080" w:type="dxa"/>
            <w:gridSpan w:val="2"/>
            <w:vAlign w:val="center"/>
          </w:tcPr>
          <w:p w:rsidR="003C682C" w:rsidRDefault="003C682C">
            <w:pPr>
              <w:jc w:val="center"/>
              <w:rPr>
                <w:rFonts w:ascii="宋体" w:hAnsi="宋体"/>
                <w:kern w:val="0"/>
                <w:sz w:val="20"/>
                <w:szCs w:val="20"/>
              </w:rPr>
            </w:pPr>
          </w:p>
        </w:tc>
        <w:tc>
          <w:tcPr>
            <w:tcW w:w="1440" w:type="dxa"/>
            <w:gridSpan w:val="2"/>
            <w:vAlign w:val="center"/>
          </w:tcPr>
          <w:p w:rsidR="003C682C" w:rsidRDefault="003C682C">
            <w:pPr>
              <w:jc w:val="center"/>
              <w:rPr>
                <w:rFonts w:ascii="宋体" w:hAnsi="宋体"/>
                <w:kern w:val="0"/>
                <w:sz w:val="20"/>
                <w:szCs w:val="20"/>
              </w:rPr>
            </w:pPr>
          </w:p>
        </w:tc>
      </w:tr>
      <w:tr w:rsidR="003C682C">
        <w:trPr>
          <w:trHeight w:val="766"/>
          <w:jc w:val="center"/>
        </w:trPr>
        <w:tc>
          <w:tcPr>
            <w:tcW w:w="1620" w:type="dxa"/>
            <w:vMerge/>
            <w:vAlign w:val="center"/>
          </w:tcPr>
          <w:p w:rsidR="003C682C" w:rsidRDefault="003C682C">
            <w:pPr>
              <w:jc w:val="center"/>
              <w:rPr>
                <w:rFonts w:ascii="宋体" w:hAnsi="宋体"/>
                <w:kern w:val="0"/>
                <w:sz w:val="20"/>
                <w:szCs w:val="20"/>
              </w:rPr>
            </w:pPr>
          </w:p>
        </w:tc>
        <w:tc>
          <w:tcPr>
            <w:tcW w:w="900" w:type="dxa"/>
            <w:gridSpan w:val="2"/>
            <w:vMerge/>
            <w:vAlign w:val="center"/>
          </w:tcPr>
          <w:p w:rsidR="003C682C" w:rsidRDefault="003C682C">
            <w:pPr>
              <w:jc w:val="center"/>
              <w:rPr>
                <w:rFonts w:ascii="宋体" w:hAnsi="宋体"/>
                <w:kern w:val="0"/>
                <w:sz w:val="20"/>
                <w:szCs w:val="20"/>
              </w:rPr>
            </w:pPr>
          </w:p>
        </w:tc>
        <w:tc>
          <w:tcPr>
            <w:tcW w:w="540" w:type="dxa"/>
            <w:vAlign w:val="center"/>
          </w:tcPr>
          <w:p w:rsidR="003C682C" w:rsidRDefault="00126AB0">
            <w:pPr>
              <w:jc w:val="center"/>
              <w:rPr>
                <w:rFonts w:ascii="宋体" w:hAnsi="宋体"/>
                <w:kern w:val="0"/>
                <w:sz w:val="20"/>
                <w:szCs w:val="20"/>
              </w:rPr>
            </w:pPr>
            <w:r>
              <w:rPr>
                <w:rFonts w:ascii="宋体" w:hAnsi="宋体" w:hint="eastAsia"/>
                <w:kern w:val="0"/>
                <w:sz w:val="20"/>
                <w:szCs w:val="20"/>
              </w:rPr>
              <w:t>3</w:t>
            </w:r>
          </w:p>
        </w:tc>
        <w:tc>
          <w:tcPr>
            <w:tcW w:w="1080" w:type="dxa"/>
            <w:gridSpan w:val="2"/>
            <w:vAlign w:val="center"/>
          </w:tcPr>
          <w:p w:rsidR="003C682C" w:rsidRDefault="003C682C">
            <w:pPr>
              <w:jc w:val="center"/>
              <w:rPr>
                <w:rFonts w:ascii="宋体" w:hAnsi="宋体"/>
                <w:kern w:val="0"/>
                <w:sz w:val="20"/>
                <w:szCs w:val="20"/>
              </w:rPr>
            </w:pPr>
          </w:p>
        </w:tc>
        <w:tc>
          <w:tcPr>
            <w:tcW w:w="1080" w:type="dxa"/>
            <w:gridSpan w:val="2"/>
            <w:vAlign w:val="center"/>
          </w:tcPr>
          <w:p w:rsidR="003C682C" w:rsidRDefault="003C682C">
            <w:pPr>
              <w:jc w:val="center"/>
              <w:rPr>
                <w:rFonts w:ascii="宋体" w:hAnsi="宋体"/>
                <w:kern w:val="0"/>
                <w:sz w:val="20"/>
                <w:szCs w:val="20"/>
              </w:rPr>
            </w:pPr>
          </w:p>
        </w:tc>
        <w:tc>
          <w:tcPr>
            <w:tcW w:w="900" w:type="dxa"/>
            <w:gridSpan w:val="2"/>
            <w:vMerge/>
            <w:vAlign w:val="center"/>
          </w:tcPr>
          <w:p w:rsidR="003C682C" w:rsidRDefault="003C682C">
            <w:pPr>
              <w:jc w:val="center"/>
              <w:rPr>
                <w:rFonts w:ascii="宋体" w:hAnsi="宋体"/>
                <w:kern w:val="0"/>
                <w:sz w:val="20"/>
                <w:szCs w:val="20"/>
              </w:rPr>
            </w:pPr>
          </w:p>
        </w:tc>
        <w:tc>
          <w:tcPr>
            <w:tcW w:w="540" w:type="dxa"/>
            <w:vAlign w:val="center"/>
          </w:tcPr>
          <w:p w:rsidR="003C682C" w:rsidRDefault="00126AB0">
            <w:pPr>
              <w:jc w:val="center"/>
              <w:rPr>
                <w:rFonts w:ascii="宋体" w:hAnsi="宋体"/>
                <w:kern w:val="0"/>
                <w:sz w:val="20"/>
                <w:szCs w:val="20"/>
              </w:rPr>
            </w:pPr>
            <w:r>
              <w:rPr>
                <w:rFonts w:ascii="宋体" w:hAnsi="宋体" w:hint="eastAsia"/>
                <w:kern w:val="0"/>
                <w:sz w:val="20"/>
                <w:szCs w:val="20"/>
              </w:rPr>
              <w:t>7</w:t>
            </w:r>
          </w:p>
        </w:tc>
        <w:tc>
          <w:tcPr>
            <w:tcW w:w="1080" w:type="dxa"/>
            <w:gridSpan w:val="2"/>
            <w:vAlign w:val="center"/>
          </w:tcPr>
          <w:p w:rsidR="003C682C" w:rsidRDefault="003C682C">
            <w:pPr>
              <w:jc w:val="center"/>
              <w:rPr>
                <w:rFonts w:ascii="宋体" w:hAnsi="宋体"/>
                <w:kern w:val="0"/>
                <w:sz w:val="20"/>
                <w:szCs w:val="20"/>
              </w:rPr>
            </w:pPr>
          </w:p>
        </w:tc>
        <w:tc>
          <w:tcPr>
            <w:tcW w:w="1440" w:type="dxa"/>
            <w:gridSpan w:val="2"/>
            <w:vAlign w:val="center"/>
          </w:tcPr>
          <w:p w:rsidR="003C682C" w:rsidRDefault="003C682C">
            <w:pPr>
              <w:jc w:val="center"/>
              <w:rPr>
                <w:rFonts w:ascii="宋体" w:hAnsi="宋体"/>
                <w:kern w:val="0"/>
                <w:sz w:val="20"/>
                <w:szCs w:val="20"/>
              </w:rPr>
            </w:pPr>
          </w:p>
        </w:tc>
      </w:tr>
      <w:tr w:rsidR="003C682C">
        <w:trPr>
          <w:trHeight w:val="776"/>
          <w:jc w:val="center"/>
        </w:trPr>
        <w:tc>
          <w:tcPr>
            <w:tcW w:w="1620" w:type="dxa"/>
            <w:vMerge/>
            <w:vAlign w:val="center"/>
          </w:tcPr>
          <w:p w:rsidR="003C682C" w:rsidRDefault="003C682C">
            <w:pPr>
              <w:jc w:val="center"/>
              <w:rPr>
                <w:rFonts w:ascii="宋体" w:hAnsi="宋体"/>
                <w:kern w:val="0"/>
                <w:sz w:val="20"/>
                <w:szCs w:val="20"/>
              </w:rPr>
            </w:pPr>
          </w:p>
        </w:tc>
        <w:tc>
          <w:tcPr>
            <w:tcW w:w="900" w:type="dxa"/>
            <w:gridSpan w:val="2"/>
            <w:vMerge/>
            <w:vAlign w:val="center"/>
          </w:tcPr>
          <w:p w:rsidR="003C682C" w:rsidRDefault="003C682C">
            <w:pPr>
              <w:jc w:val="center"/>
              <w:rPr>
                <w:rFonts w:ascii="宋体" w:hAnsi="宋体"/>
                <w:kern w:val="0"/>
                <w:sz w:val="20"/>
                <w:szCs w:val="20"/>
              </w:rPr>
            </w:pPr>
          </w:p>
        </w:tc>
        <w:tc>
          <w:tcPr>
            <w:tcW w:w="540" w:type="dxa"/>
            <w:vAlign w:val="center"/>
          </w:tcPr>
          <w:p w:rsidR="003C682C" w:rsidRDefault="00126AB0">
            <w:pPr>
              <w:rPr>
                <w:rFonts w:ascii="宋体" w:hAnsi="宋体"/>
                <w:kern w:val="0"/>
                <w:sz w:val="20"/>
                <w:szCs w:val="20"/>
              </w:rPr>
            </w:pPr>
            <w:r>
              <w:rPr>
                <w:rFonts w:ascii="宋体" w:hAnsi="宋体" w:hint="eastAsia"/>
                <w:kern w:val="0"/>
                <w:sz w:val="20"/>
                <w:szCs w:val="20"/>
              </w:rPr>
              <w:t>4</w:t>
            </w:r>
          </w:p>
        </w:tc>
        <w:tc>
          <w:tcPr>
            <w:tcW w:w="1080" w:type="dxa"/>
            <w:gridSpan w:val="2"/>
            <w:vAlign w:val="center"/>
          </w:tcPr>
          <w:p w:rsidR="003C682C" w:rsidRDefault="003C682C">
            <w:pPr>
              <w:jc w:val="center"/>
              <w:rPr>
                <w:rFonts w:ascii="宋体" w:hAnsi="宋体"/>
                <w:kern w:val="0"/>
                <w:sz w:val="20"/>
                <w:szCs w:val="20"/>
              </w:rPr>
            </w:pPr>
          </w:p>
        </w:tc>
        <w:tc>
          <w:tcPr>
            <w:tcW w:w="1080" w:type="dxa"/>
            <w:gridSpan w:val="2"/>
            <w:vAlign w:val="center"/>
          </w:tcPr>
          <w:p w:rsidR="003C682C" w:rsidRDefault="003C682C">
            <w:pPr>
              <w:jc w:val="center"/>
              <w:rPr>
                <w:rFonts w:ascii="宋体" w:hAnsi="宋体"/>
                <w:kern w:val="0"/>
                <w:sz w:val="20"/>
                <w:szCs w:val="20"/>
              </w:rPr>
            </w:pPr>
          </w:p>
        </w:tc>
        <w:tc>
          <w:tcPr>
            <w:tcW w:w="900" w:type="dxa"/>
            <w:gridSpan w:val="2"/>
            <w:vMerge/>
            <w:vAlign w:val="center"/>
          </w:tcPr>
          <w:p w:rsidR="003C682C" w:rsidRDefault="003C682C">
            <w:pPr>
              <w:jc w:val="center"/>
              <w:rPr>
                <w:rFonts w:ascii="宋体" w:hAnsi="宋体"/>
                <w:kern w:val="0"/>
                <w:sz w:val="20"/>
                <w:szCs w:val="20"/>
              </w:rPr>
            </w:pPr>
          </w:p>
        </w:tc>
        <w:tc>
          <w:tcPr>
            <w:tcW w:w="540" w:type="dxa"/>
            <w:vAlign w:val="center"/>
          </w:tcPr>
          <w:p w:rsidR="003C682C" w:rsidRDefault="00126AB0">
            <w:pPr>
              <w:jc w:val="center"/>
              <w:rPr>
                <w:rFonts w:ascii="宋体" w:hAnsi="宋体"/>
                <w:kern w:val="0"/>
                <w:sz w:val="20"/>
                <w:szCs w:val="20"/>
              </w:rPr>
            </w:pPr>
            <w:r>
              <w:rPr>
                <w:rFonts w:ascii="宋体" w:hAnsi="宋体" w:hint="eastAsia"/>
                <w:kern w:val="0"/>
                <w:sz w:val="20"/>
                <w:szCs w:val="20"/>
              </w:rPr>
              <w:t>8</w:t>
            </w:r>
          </w:p>
        </w:tc>
        <w:tc>
          <w:tcPr>
            <w:tcW w:w="1080" w:type="dxa"/>
            <w:gridSpan w:val="2"/>
            <w:vAlign w:val="center"/>
          </w:tcPr>
          <w:p w:rsidR="003C682C" w:rsidRDefault="003C682C">
            <w:pPr>
              <w:jc w:val="center"/>
              <w:rPr>
                <w:rFonts w:ascii="宋体" w:hAnsi="宋体"/>
                <w:kern w:val="0"/>
                <w:sz w:val="20"/>
                <w:szCs w:val="20"/>
              </w:rPr>
            </w:pPr>
          </w:p>
        </w:tc>
        <w:tc>
          <w:tcPr>
            <w:tcW w:w="1440" w:type="dxa"/>
            <w:gridSpan w:val="2"/>
            <w:vAlign w:val="center"/>
          </w:tcPr>
          <w:p w:rsidR="003C682C" w:rsidRDefault="003C682C">
            <w:pPr>
              <w:jc w:val="center"/>
              <w:rPr>
                <w:rFonts w:ascii="宋体" w:hAnsi="宋体"/>
                <w:kern w:val="0"/>
                <w:sz w:val="20"/>
                <w:szCs w:val="20"/>
              </w:rPr>
            </w:pPr>
          </w:p>
        </w:tc>
      </w:tr>
      <w:tr w:rsidR="003C682C">
        <w:trPr>
          <w:trHeight w:val="540"/>
          <w:jc w:val="center"/>
        </w:trPr>
        <w:tc>
          <w:tcPr>
            <w:tcW w:w="2520" w:type="dxa"/>
            <w:gridSpan w:val="3"/>
            <w:vAlign w:val="center"/>
          </w:tcPr>
          <w:p w:rsidR="003C682C" w:rsidRDefault="00126AB0">
            <w:pPr>
              <w:jc w:val="center"/>
              <w:rPr>
                <w:rFonts w:ascii="宋体" w:hAnsi="宋体"/>
                <w:kern w:val="0"/>
                <w:sz w:val="20"/>
                <w:szCs w:val="20"/>
              </w:rPr>
            </w:pPr>
            <w:r>
              <w:rPr>
                <w:rFonts w:ascii="宋体" w:hAnsi="宋体" w:hint="eastAsia"/>
                <w:kern w:val="0"/>
                <w:sz w:val="20"/>
                <w:szCs w:val="20"/>
              </w:rPr>
              <w:t>验收期间</w:t>
            </w:r>
          </w:p>
          <w:p w:rsidR="003C682C" w:rsidRDefault="00126AB0">
            <w:pPr>
              <w:jc w:val="center"/>
              <w:rPr>
                <w:rFonts w:ascii="宋体" w:hAnsi="宋体"/>
                <w:kern w:val="0"/>
                <w:sz w:val="20"/>
                <w:szCs w:val="20"/>
              </w:rPr>
            </w:pPr>
            <w:r>
              <w:rPr>
                <w:rFonts w:ascii="宋体" w:hAnsi="宋体" w:hint="eastAsia"/>
                <w:kern w:val="0"/>
                <w:sz w:val="20"/>
                <w:szCs w:val="20"/>
              </w:rPr>
              <w:t>天气状况</w:t>
            </w:r>
          </w:p>
        </w:tc>
        <w:tc>
          <w:tcPr>
            <w:tcW w:w="900" w:type="dxa"/>
            <w:gridSpan w:val="2"/>
            <w:vAlign w:val="center"/>
          </w:tcPr>
          <w:p w:rsidR="003C682C" w:rsidRDefault="00126AB0">
            <w:pPr>
              <w:rPr>
                <w:rFonts w:ascii="宋体" w:hAnsi="宋体"/>
                <w:kern w:val="0"/>
                <w:sz w:val="20"/>
                <w:szCs w:val="20"/>
                <w:u w:val="single"/>
              </w:rPr>
            </w:pPr>
            <w:r>
              <w:rPr>
                <w:rFonts w:ascii="宋体" w:hAnsi="宋体" w:hint="eastAsia"/>
                <w:kern w:val="0"/>
                <w:sz w:val="20"/>
                <w:szCs w:val="20"/>
              </w:rPr>
              <w:t xml:space="preserve">  </w:t>
            </w:r>
            <w:r>
              <w:rPr>
                <w:rFonts w:ascii="宋体" w:hAnsi="宋体" w:hint="eastAsia"/>
                <w:kern w:val="0"/>
                <w:sz w:val="20"/>
                <w:szCs w:val="20"/>
              </w:rPr>
              <w:t>天气</w:t>
            </w:r>
            <w:r>
              <w:rPr>
                <w:rFonts w:ascii="宋体" w:hAnsi="宋体" w:hint="eastAsia"/>
                <w:kern w:val="0"/>
                <w:sz w:val="20"/>
                <w:szCs w:val="20"/>
              </w:rPr>
              <w:t xml:space="preserve">   </w:t>
            </w:r>
            <w:r>
              <w:rPr>
                <w:rFonts w:ascii="宋体" w:hAnsi="宋体" w:hint="eastAsia"/>
                <w:kern w:val="0"/>
                <w:sz w:val="20"/>
                <w:szCs w:val="20"/>
                <w:u w:val="single"/>
              </w:rPr>
              <w:t xml:space="preserve">           </w:t>
            </w:r>
            <w:r>
              <w:rPr>
                <w:rFonts w:ascii="宋体" w:hAnsi="宋体" w:hint="eastAsia"/>
                <w:kern w:val="0"/>
                <w:sz w:val="20"/>
                <w:szCs w:val="20"/>
              </w:rPr>
              <w:t xml:space="preserve">   </w:t>
            </w:r>
            <w:r>
              <w:rPr>
                <w:rFonts w:ascii="宋体" w:hAnsi="宋体" w:hint="eastAsia"/>
                <w:kern w:val="0"/>
                <w:sz w:val="20"/>
                <w:szCs w:val="20"/>
                <w:u w:val="single"/>
              </w:rPr>
              <w:t xml:space="preserve">            </w:t>
            </w:r>
          </w:p>
        </w:tc>
        <w:tc>
          <w:tcPr>
            <w:tcW w:w="1260" w:type="dxa"/>
            <w:gridSpan w:val="2"/>
            <w:vAlign w:val="center"/>
          </w:tcPr>
          <w:p w:rsidR="003C682C" w:rsidRDefault="003C682C">
            <w:pPr>
              <w:jc w:val="center"/>
              <w:rPr>
                <w:rFonts w:ascii="宋体" w:hAnsi="宋体"/>
                <w:kern w:val="0"/>
                <w:sz w:val="20"/>
                <w:szCs w:val="20"/>
              </w:rPr>
            </w:pPr>
          </w:p>
        </w:tc>
        <w:tc>
          <w:tcPr>
            <w:tcW w:w="1080" w:type="dxa"/>
            <w:gridSpan w:val="2"/>
            <w:vAlign w:val="center"/>
          </w:tcPr>
          <w:p w:rsidR="003C682C" w:rsidRDefault="00126AB0">
            <w:pPr>
              <w:jc w:val="center"/>
              <w:rPr>
                <w:rFonts w:ascii="宋体" w:hAnsi="宋体"/>
                <w:kern w:val="0"/>
                <w:sz w:val="20"/>
                <w:szCs w:val="20"/>
              </w:rPr>
            </w:pPr>
            <w:r>
              <w:rPr>
                <w:rFonts w:ascii="宋体" w:hAnsi="宋体" w:hint="eastAsia"/>
                <w:kern w:val="0"/>
                <w:sz w:val="20"/>
                <w:szCs w:val="20"/>
              </w:rPr>
              <w:t>风速</w:t>
            </w:r>
          </w:p>
        </w:tc>
        <w:tc>
          <w:tcPr>
            <w:tcW w:w="1200" w:type="dxa"/>
            <w:gridSpan w:val="3"/>
            <w:vAlign w:val="center"/>
          </w:tcPr>
          <w:p w:rsidR="003C682C" w:rsidRDefault="003C682C">
            <w:pPr>
              <w:jc w:val="center"/>
              <w:rPr>
                <w:rFonts w:ascii="宋体" w:hAnsi="宋体"/>
                <w:kern w:val="0"/>
                <w:sz w:val="20"/>
                <w:szCs w:val="20"/>
              </w:rPr>
            </w:pPr>
          </w:p>
        </w:tc>
        <w:tc>
          <w:tcPr>
            <w:tcW w:w="960" w:type="dxa"/>
            <w:gridSpan w:val="2"/>
            <w:vAlign w:val="center"/>
          </w:tcPr>
          <w:p w:rsidR="003C682C" w:rsidRDefault="00126AB0">
            <w:pPr>
              <w:jc w:val="center"/>
              <w:rPr>
                <w:rFonts w:ascii="宋体" w:hAnsi="宋体"/>
                <w:kern w:val="0"/>
                <w:sz w:val="20"/>
                <w:szCs w:val="20"/>
              </w:rPr>
            </w:pPr>
            <w:r>
              <w:rPr>
                <w:rFonts w:ascii="宋体" w:hAnsi="宋体" w:hint="eastAsia"/>
                <w:kern w:val="0"/>
                <w:sz w:val="20"/>
                <w:szCs w:val="20"/>
              </w:rPr>
              <w:t>气温</w:t>
            </w:r>
          </w:p>
        </w:tc>
        <w:tc>
          <w:tcPr>
            <w:tcW w:w="1260" w:type="dxa"/>
            <w:vAlign w:val="center"/>
          </w:tcPr>
          <w:p w:rsidR="003C682C" w:rsidRDefault="003C682C">
            <w:pPr>
              <w:jc w:val="center"/>
              <w:rPr>
                <w:rFonts w:ascii="宋体" w:hAnsi="宋体"/>
                <w:kern w:val="0"/>
                <w:sz w:val="20"/>
                <w:szCs w:val="20"/>
              </w:rPr>
            </w:pPr>
          </w:p>
        </w:tc>
      </w:tr>
      <w:tr w:rsidR="003C682C">
        <w:trPr>
          <w:trHeight w:val="1390"/>
          <w:jc w:val="center"/>
        </w:trPr>
        <w:tc>
          <w:tcPr>
            <w:tcW w:w="2520" w:type="dxa"/>
            <w:gridSpan w:val="3"/>
            <w:vAlign w:val="center"/>
          </w:tcPr>
          <w:p w:rsidR="003C682C" w:rsidRDefault="00126AB0">
            <w:pPr>
              <w:jc w:val="center"/>
              <w:rPr>
                <w:rFonts w:ascii="宋体" w:hAnsi="宋体"/>
                <w:kern w:val="0"/>
                <w:sz w:val="20"/>
                <w:szCs w:val="20"/>
              </w:rPr>
            </w:pPr>
            <w:r>
              <w:rPr>
                <w:rFonts w:ascii="宋体" w:hAnsi="宋体" w:hint="eastAsia"/>
                <w:kern w:val="0"/>
                <w:sz w:val="20"/>
                <w:szCs w:val="20"/>
              </w:rPr>
              <w:t>施工单位</w:t>
            </w:r>
          </w:p>
          <w:p w:rsidR="003C682C" w:rsidRDefault="00126AB0">
            <w:pPr>
              <w:jc w:val="center"/>
              <w:rPr>
                <w:rFonts w:ascii="宋体" w:hAnsi="宋体"/>
                <w:kern w:val="0"/>
                <w:sz w:val="20"/>
                <w:szCs w:val="20"/>
              </w:rPr>
            </w:pPr>
            <w:r>
              <w:rPr>
                <w:rFonts w:ascii="宋体" w:hAnsi="宋体" w:hint="eastAsia"/>
                <w:kern w:val="0"/>
                <w:sz w:val="20"/>
                <w:szCs w:val="20"/>
              </w:rPr>
              <w:t>审查意见</w:t>
            </w:r>
          </w:p>
        </w:tc>
        <w:tc>
          <w:tcPr>
            <w:tcW w:w="6660" w:type="dxa"/>
            <w:gridSpan w:val="12"/>
            <w:vAlign w:val="center"/>
          </w:tcPr>
          <w:p w:rsidR="003C682C" w:rsidRDefault="003C682C">
            <w:pPr>
              <w:rPr>
                <w:rFonts w:ascii="宋体" w:hAnsi="宋体"/>
                <w:kern w:val="0"/>
                <w:sz w:val="20"/>
                <w:szCs w:val="20"/>
              </w:rPr>
            </w:pPr>
          </w:p>
        </w:tc>
      </w:tr>
      <w:tr w:rsidR="003C682C">
        <w:trPr>
          <w:trHeight w:val="1570"/>
          <w:jc w:val="center"/>
        </w:trPr>
        <w:tc>
          <w:tcPr>
            <w:tcW w:w="2520" w:type="dxa"/>
            <w:gridSpan w:val="3"/>
            <w:vAlign w:val="center"/>
          </w:tcPr>
          <w:p w:rsidR="003C682C" w:rsidRDefault="00126AB0">
            <w:pPr>
              <w:jc w:val="center"/>
              <w:rPr>
                <w:rFonts w:ascii="宋体" w:hAnsi="宋体"/>
                <w:kern w:val="0"/>
                <w:sz w:val="20"/>
                <w:szCs w:val="20"/>
              </w:rPr>
            </w:pPr>
            <w:r>
              <w:rPr>
                <w:rFonts w:ascii="宋体" w:hAnsi="宋体" w:hint="eastAsia"/>
                <w:kern w:val="0"/>
                <w:sz w:val="20"/>
                <w:szCs w:val="20"/>
              </w:rPr>
              <w:t>建设单位</w:t>
            </w:r>
          </w:p>
          <w:p w:rsidR="003C682C" w:rsidRDefault="00126AB0">
            <w:pPr>
              <w:jc w:val="center"/>
              <w:rPr>
                <w:rFonts w:ascii="宋体" w:hAnsi="宋体"/>
                <w:kern w:val="0"/>
                <w:sz w:val="20"/>
                <w:szCs w:val="20"/>
              </w:rPr>
            </w:pPr>
            <w:r>
              <w:rPr>
                <w:rFonts w:ascii="宋体" w:hAnsi="宋体" w:hint="eastAsia"/>
                <w:kern w:val="0"/>
                <w:sz w:val="20"/>
                <w:szCs w:val="20"/>
              </w:rPr>
              <w:t>审查意见</w:t>
            </w:r>
          </w:p>
        </w:tc>
        <w:tc>
          <w:tcPr>
            <w:tcW w:w="6660" w:type="dxa"/>
            <w:gridSpan w:val="12"/>
            <w:vAlign w:val="center"/>
          </w:tcPr>
          <w:p w:rsidR="003C682C" w:rsidRDefault="003C682C">
            <w:pPr>
              <w:rPr>
                <w:rFonts w:ascii="宋体" w:hAnsi="宋体"/>
                <w:kern w:val="0"/>
                <w:sz w:val="20"/>
                <w:szCs w:val="20"/>
              </w:rPr>
            </w:pPr>
          </w:p>
        </w:tc>
      </w:tr>
      <w:tr w:rsidR="003C682C">
        <w:trPr>
          <w:trHeight w:val="1405"/>
          <w:jc w:val="center"/>
        </w:trPr>
        <w:tc>
          <w:tcPr>
            <w:tcW w:w="2520" w:type="dxa"/>
            <w:gridSpan w:val="3"/>
            <w:vAlign w:val="center"/>
          </w:tcPr>
          <w:p w:rsidR="003C682C" w:rsidRDefault="00126AB0">
            <w:pPr>
              <w:jc w:val="center"/>
              <w:rPr>
                <w:rFonts w:ascii="宋体" w:hAnsi="宋体"/>
                <w:kern w:val="0"/>
                <w:sz w:val="20"/>
                <w:szCs w:val="20"/>
              </w:rPr>
            </w:pPr>
            <w:r>
              <w:rPr>
                <w:rFonts w:ascii="宋体" w:hAnsi="宋体" w:hint="eastAsia"/>
                <w:kern w:val="0"/>
                <w:sz w:val="20"/>
                <w:szCs w:val="20"/>
              </w:rPr>
              <w:t>监理单位</w:t>
            </w:r>
          </w:p>
          <w:p w:rsidR="003C682C" w:rsidRDefault="00126AB0">
            <w:pPr>
              <w:jc w:val="center"/>
              <w:rPr>
                <w:rFonts w:ascii="宋体" w:hAnsi="宋体"/>
                <w:kern w:val="0"/>
                <w:sz w:val="20"/>
                <w:szCs w:val="20"/>
              </w:rPr>
            </w:pPr>
            <w:r>
              <w:rPr>
                <w:rFonts w:ascii="宋体" w:hAnsi="宋体" w:hint="eastAsia"/>
                <w:kern w:val="0"/>
                <w:sz w:val="20"/>
                <w:szCs w:val="20"/>
              </w:rPr>
              <w:t>审查意见</w:t>
            </w:r>
          </w:p>
        </w:tc>
        <w:tc>
          <w:tcPr>
            <w:tcW w:w="6660" w:type="dxa"/>
            <w:gridSpan w:val="12"/>
            <w:vAlign w:val="center"/>
          </w:tcPr>
          <w:p w:rsidR="003C682C" w:rsidRDefault="003C682C">
            <w:pPr>
              <w:rPr>
                <w:rFonts w:ascii="宋体" w:hAnsi="宋体"/>
                <w:kern w:val="0"/>
                <w:sz w:val="20"/>
                <w:szCs w:val="20"/>
              </w:rPr>
            </w:pPr>
          </w:p>
        </w:tc>
      </w:tr>
    </w:tbl>
    <w:p w:rsidR="003C682C" w:rsidRDefault="003C682C">
      <w:pPr>
        <w:pStyle w:val="ae"/>
      </w:pPr>
    </w:p>
    <w:p w:rsidR="003C682C" w:rsidRDefault="00126AB0">
      <w:pPr>
        <w:jc w:val="center"/>
        <w:rPr>
          <w:rFonts w:ascii="Times New Roman" w:hAnsi="Times New Roman"/>
          <w:color w:val="000000"/>
          <w:sz w:val="32"/>
          <w:szCs w:val="32"/>
        </w:rPr>
      </w:pPr>
      <w:r>
        <w:t>________________________________</w:t>
      </w:r>
    </w:p>
    <w:sectPr w:rsidR="003C68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B0" w:rsidRDefault="00126AB0">
      <w:r>
        <w:separator/>
      </w:r>
    </w:p>
  </w:endnote>
  <w:endnote w:type="continuationSeparator" w:id="0">
    <w:p w:rsidR="00126AB0" w:rsidRDefault="0012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2C" w:rsidRDefault="00126AB0">
    <w:pPr>
      <w:pStyle w:val="af3"/>
    </w:pPr>
    <w:r>
      <w:fldChar w:fldCharType="begin"/>
    </w:r>
    <w:r>
      <w:instrText xml:space="preserve"> PAGE  \* MERGEFORMAT </w:instrText>
    </w:r>
    <w:r>
      <w:fldChar w:fldCharType="separate"/>
    </w:r>
    <w:r w:rsidR="0068220F">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B0" w:rsidRDefault="00126AB0">
      <w:r>
        <w:separator/>
      </w:r>
    </w:p>
  </w:footnote>
  <w:footnote w:type="continuationSeparator" w:id="0">
    <w:p w:rsidR="00126AB0" w:rsidRDefault="00126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457"/>
    <w:multiLevelType w:val="multilevel"/>
    <w:tmpl w:val="0485145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0D983844"/>
    <w:multiLevelType w:val="multilevel"/>
    <w:tmpl w:val="0D983844"/>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153E2215"/>
    <w:multiLevelType w:val="multilevel"/>
    <w:tmpl w:val="153E2215"/>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15520F54"/>
    <w:multiLevelType w:val="multilevel"/>
    <w:tmpl w:val="15520F5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hanging="426"/>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26E66F9F"/>
    <w:multiLevelType w:val="multilevel"/>
    <w:tmpl w:val="26E66F9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2C697284"/>
    <w:multiLevelType w:val="multilevel"/>
    <w:tmpl w:val="2C69728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15:restartNumberingAfterBreak="0">
    <w:nsid w:val="3DC03E23"/>
    <w:multiLevelType w:val="multilevel"/>
    <w:tmpl w:val="3DC03E2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42707554"/>
    <w:multiLevelType w:val="multilevel"/>
    <w:tmpl w:val="4270755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441D5EBC"/>
    <w:multiLevelType w:val="multilevel"/>
    <w:tmpl w:val="441D5EB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4C50F90"/>
    <w:multiLevelType w:val="multilevel"/>
    <w:tmpl w:val="44C50F90"/>
    <w:lvl w:ilvl="0">
      <w:start w:val="1"/>
      <w:numFmt w:val="lowerLetter"/>
      <w:pStyle w:val="a3"/>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55EA2961"/>
    <w:multiLevelType w:val="multilevel"/>
    <w:tmpl w:val="55EA296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56780AF6"/>
    <w:multiLevelType w:val="multilevel"/>
    <w:tmpl w:val="56780AF6"/>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5C032FCF"/>
    <w:multiLevelType w:val="multilevel"/>
    <w:tmpl w:val="5C032FC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60B55DC2"/>
    <w:multiLevelType w:val="multilevel"/>
    <w:tmpl w:val="60B55DC2"/>
    <w:lvl w:ilvl="0">
      <w:start w:val="1"/>
      <w:numFmt w:val="upperLetter"/>
      <w:pStyle w:val="a4"/>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91B7677"/>
    <w:multiLevelType w:val="multilevel"/>
    <w:tmpl w:val="691B767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715236B2"/>
    <w:multiLevelType w:val="multilevel"/>
    <w:tmpl w:val="715236B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4"/>
  </w:num>
  <w:num w:numId="2">
    <w:abstractNumId w:val="15"/>
  </w:num>
  <w:num w:numId="3">
    <w:abstractNumId w:val="1"/>
  </w:num>
  <w:num w:numId="4">
    <w:abstractNumId w:val="10"/>
  </w:num>
  <w:num w:numId="5">
    <w:abstractNumId w:val="14"/>
  </w:num>
  <w:num w:numId="6">
    <w:abstractNumId w:val="16"/>
  </w:num>
  <w:num w:numId="7">
    <w:abstractNumId w:val="7"/>
  </w:num>
  <w:num w:numId="8">
    <w:abstractNumId w:val="8"/>
  </w:num>
  <w:num w:numId="9">
    <w:abstractNumId w:val="2"/>
  </w:num>
  <w:num w:numId="10">
    <w:abstractNumId w:val="18"/>
  </w:num>
  <w:num w:numId="11">
    <w:abstractNumId w:val="17"/>
  </w:num>
  <w:num w:numId="12">
    <w:abstractNumId w:val="11"/>
  </w:num>
  <w:num w:numId="13">
    <w:abstractNumId w:val="6"/>
  </w:num>
  <w:num w:numId="14">
    <w:abstractNumId w:val="3"/>
  </w:num>
  <w:num w:numId="15">
    <w:abstractNumId w:val="13"/>
  </w:num>
  <w:num w:numId="1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2C"/>
    <w:rsid w:val="00126AB0"/>
    <w:rsid w:val="003C682C"/>
    <w:rsid w:val="0068220F"/>
    <w:rsid w:val="00A519BA"/>
    <w:rsid w:val="049330AD"/>
    <w:rsid w:val="0A3F5426"/>
    <w:rsid w:val="1D0E3181"/>
    <w:rsid w:val="2360515F"/>
    <w:rsid w:val="255D71A3"/>
    <w:rsid w:val="30AE171B"/>
    <w:rsid w:val="3245299F"/>
    <w:rsid w:val="333D67BA"/>
    <w:rsid w:val="4A0D6853"/>
    <w:rsid w:val="7146597D"/>
    <w:rsid w:val="784D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701"/>
  <w15:docId w15:val="{CEBE55E7-4442-4666-A762-2F3AF835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7">
    <w:name w:val="Normal"/>
    <w:qFormat/>
    <w:pPr>
      <w:widowControl w:val="0"/>
      <w:jc w:val="both"/>
    </w:pPr>
    <w:rPr>
      <w:rFonts w:asciiTheme="minorHAnsi" w:eastAsiaTheme="minorEastAsia" w:hAnsiTheme="minorHAnsi" w:cstheme="minorBidi"/>
      <w:kern w:val="2"/>
      <w:sz w:val="21"/>
      <w:szCs w:val="2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1">
    <w:name w:val="toc 1"/>
    <w:basedOn w:val="a7"/>
    <w:next w:val="a7"/>
    <w:qFormat/>
    <w:pPr>
      <w:tabs>
        <w:tab w:val="right" w:leader="dot" w:pos="9241"/>
      </w:tabs>
      <w:spacing w:beforeLines="25" w:before="25" w:afterLines="25" w:after="25"/>
      <w:jc w:val="left"/>
    </w:pPr>
    <w:rPr>
      <w:rFonts w:ascii="宋体"/>
      <w:szCs w:val="21"/>
    </w:rPr>
  </w:style>
  <w:style w:type="paragraph" w:styleId="ab">
    <w:name w:val="Normal (Web)"/>
    <w:basedOn w:val="a7"/>
    <w:qFormat/>
    <w:pPr>
      <w:jc w:val="left"/>
    </w:pPr>
    <w:rPr>
      <w:rFonts w:cs="Times New Roman"/>
      <w:kern w:val="0"/>
      <w:sz w:val="24"/>
    </w:rPr>
  </w:style>
  <w:style w:type="character" w:styleId="ac">
    <w:name w:val="Hyperlink"/>
    <w:basedOn w:val="a8"/>
    <w:qFormat/>
    <w:rPr>
      <w:color w:val="0000FF"/>
      <w:spacing w:val="0"/>
      <w:w w:val="100"/>
      <w:szCs w:val="21"/>
      <w:u w:val="single"/>
    </w:rPr>
  </w:style>
  <w:style w:type="paragraph" w:customStyle="1" w:styleId="ad">
    <w:name w:val="目次、标准名称标题"/>
    <w:basedOn w:val="a7"/>
    <w:next w:val="a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e">
    <w:name w:val="段"/>
    <w:qFormat/>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paragraph" w:customStyle="1" w:styleId="af">
    <w:name w:val="前言、引言标题"/>
    <w:next w:val="ae"/>
    <w:qFormat/>
    <w:pPr>
      <w:keepNext/>
      <w:pageBreakBefore/>
      <w:shd w:val="clear" w:color="FFFFFF" w:fill="FFFFFF"/>
      <w:spacing w:before="640" w:after="560"/>
      <w:jc w:val="center"/>
      <w:outlineLvl w:val="0"/>
    </w:pPr>
    <w:rPr>
      <w:rFonts w:ascii="黑体" w:eastAsia="黑体" w:hAnsiTheme="minorHAnsi" w:cstheme="minorBidi"/>
      <w:sz w:val="32"/>
      <w:szCs w:val="22"/>
    </w:rPr>
  </w:style>
  <w:style w:type="paragraph" w:customStyle="1" w:styleId="a0">
    <w:name w:val="章标题"/>
    <w:next w:val="ae"/>
    <w:qFormat/>
    <w:pPr>
      <w:numPr>
        <w:numId w:val="1"/>
      </w:numPr>
      <w:spacing w:beforeLines="100" w:before="312" w:afterLines="100" w:after="312"/>
      <w:jc w:val="both"/>
      <w:outlineLvl w:val="1"/>
    </w:pPr>
    <w:rPr>
      <w:rFonts w:ascii="黑体" w:eastAsia="黑体" w:hAnsiTheme="minorHAnsi" w:cstheme="minorBidi"/>
      <w:sz w:val="21"/>
      <w:szCs w:val="22"/>
    </w:rPr>
  </w:style>
  <w:style w:type="paragraph" w:customStyle="1" w:styleId="a1">
    <w:name w:val="一级条标题"/>
    <w:next w:val="ae"/>
    <w:qFormat/>
    <w:pPr>
      <w:numPr>
        <w:ilvl w:val="1"/>
        <w:numId w:val="1"/>
      </w:numPr>
      <w:spacing w:beforeLines="50" w:before="156" w:afterLines="50" w:after="156"/>
      <w:outlineLvl w:val="2"/>
    </w:pPr>
    <w:rPr>
      <w:rFonts w:ascii="黑体" w:eastAsia="黑体" w:hAnsiTheme="minorHAnsi" w:cstheme="minorBidi"/>
      <w:sz w:val="21"/>
      <w:szCs w:val="21"/>
    </w:rPr>
  </w:style>
  <w:style w:type="paragraph" w:customStyle="1" w:styleId="a2">
    <w:name w:val="二级条标题"/>
    <w:basedOn w:val="a1"/>
    <w:next w:val="ae"/>
    <w:qFormat/>
    <w:pPr>
      <w:numPr>
        <w:ilvl w:val="2"/>
      </w:numPr>
      <w:spacing w:before="50" w:after="50"/>
      <w:outlineLvl w:val="3"/>
    </w:pPr>
  </w:style>
  <w:style w:type="paragraph" w:customStyle="1" w:styleId="a5">
    <w:name w:val="正文表标题"/>
    <w:next w:val="ae"/>
    <w:qFormat/>
    <w:pPr>
      <w:numPr>
        <w:numId w:val="2"/>
      </w:numPr>
      <w:tabs>
        <w:tab w:val="left" w:pos="360"/>
      </w:tabs>
      <w:spacing w:beforeLines="50" w:before="156" w:afterLines="50" w:after="156"/>
      <w:jc w:val="center"/>
    </w:pPr>
    <w:rPr>
      <w:rFonts w:ascii="黑体" w:eastAsia="黑体" w:hAnsiTheme="minorHAnsi" w:cstheme="minorBidi"/>
      <w:sz w:val="21"/>
      <w:szCs w:val="22"/>
    </w:rPr>
  </w:style>
  <w:style w:type="paragraph" w:customStyle="1" w:styleId="af0">
    <w:name w:val="正文公式编号制表符"/>
    <w:basedOn w:val="ae"/>
    <w:next w:val="ae"/>
    <w:qFormat/>
    <w:pPr>
      <w:ind w:firstLineChars="0" w:firstLine="0"/>
    </w:pPr>
  </w:style>
  <w:style w:type="paragraph" w:customStyle="1" w:styleId="a">
    <w:name w:val="正文图标题"/>
    <w:next w:val="ae"/>
    <w:qFormat/>
    <w:pPr>
      <w:numPr>
        <w:numId w:val="3"/>
      </w:numPr>
      <w:spacing w:beforeLines="50" w:before="156" w:afterLines="50" w:after="156"/>
      <w:jc w:val="center"/>
    </w:pPr>
    <w:rPr>
      <w:rFonts w:ascii="黑体" w:eastAsia="黑体" w:hAnsiTheme="minorHAnsi" w:cstheme="minorBidi"/>
      <w:sz w:val="21"/>
      <w:szCs w:val="22"/>
    </w:rPr>
  </w:style>
  <w:style w:type="paragraph" w:customStyle="1" w:styleId="a3">
    <w:name w:val="字母编号列项（一级）"/>
    <w:qFormat/>
    <w:pPr>
      <w:numPr>
        <w:numId w:val="4"/>
      </w:numPr>
      <w:jc w:val="both"/>
    </w:pPr>
    <w:rPr>
      <w:rFonts w:ascii="宋体" w:eastAsiaTheme="minorEastAsia" w:hAnsiTheme="minorHAnsi" w:cstheme="minorBidi"/>
      <w:sz w:val="21"/>
      <w:szCs w:val="22"/>
    </w:rPr>
  </w:style>
  <w:style w:type="paragraph" w:customStyle="1" w:styleId="a4">
    <w:name w:val="附录表标号"/>
    <w:basedOn w:val="a7"/>
    <w:next w:val="ae"/>
    <w:qFormat/>
    <w:pPr>
      <w:numPr>
        <w:numId w:val="5"/>
      </w:numPr>
      <w:tabs>
        <w:tab w:val="clear" w:pos="0"/>
      </w:tabs>
      <w:spacing w:line="14" w:lineRule="exact"/>
      <w:ind w:left="811" w:hanging="448"/>
      <w:jc w:val="center"/>
      <w:outlineLvl w:val="0"/>
    </w:pPr>
    <w:rPr>
      <w:color w:val="FFFFFF"/>
    </w:rPr>
  </w:style>
  <w:style w:type="paragraph" w:customStyle="1" w:styleId="a6">
    <w:name w:val="附录标识"/>
    <w:basedOn w:val="a7"/>
    <w:next w:val="ae"/>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1">
    <w:name w:val="终结线"/>
    <w:basedOn w:val="a7"/>
    <w:qFormat/>
    <w:pPr>
      <w:framePr w:hSpace="181" w:vSpace="181" w:wrap="around" w:vAnchor="text" w:hAnchor="margin" w:xAlign="center" w:y="285"/>
    </w:pPr>
  </w:style>
  <w:style w:type="paragraph" w:customStyle="1" w:styleId="af2">
    <w:name w:val="标准书眉_奇数页"/>
    <w:next w:val="a7"/>
    <w:qFormat/>
    <w:pPr>
      <w:tabs>
        <w:tab w:val="center" w:pos="4154"/>
        <w:tab w:val="right" w:pos="8306"/>
      </w:tabs>
      <w:spacing w:after="220"/>
      <w:jc w:val="right"/>
    </w:pPr>
    <w:rPr>
      <w:rFonts w:ascii="黑体" w:eastAsia="黑体" w:hAnsiTheme="minorHAnsi" w:cstheme="minorBidi"/>
      <w:sz w:val="21"/>
      <w:szCs w:val="21"/>
    </w:rPr>
  </w:style>
  <w:style w:type="paragraph" w:customStyle="1" w:styleId="af3">
    <w:name w:val="标准书脚_奇数页"/>
    <w:qFormat/>
    <w:pPr>
      <w:spacing w:before="120"/>
      <w:ind w:right="198"/>
      <w:jc w:val="right"/>
    </w:pPr>
    <w:rPr>
      <w:rFonts w:ascii="宋体"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2FzSi5-dv-Cm1Dj8r8lUsSZ4Kbg_Xhyo6YwYBoyeV4q&amp;wd=&amp;eqid=d8fe2675000038e700000002582d1827"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yb</cp:lastModifiedBy>
  <cp:revision>4</cp:revision>
  <dcterms:created xsi:type="dcterms:W3CDTF">2014-10-29T12:08:00Z</dcterms:created>
  <dcterms:modified xsi:type="dcterms:W3CDTF">2017-06-15T06:38:00Z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