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after="150"/>
        <w:jc w:val="center"/>
        <w:outlineLvl w:val="1"/>
        <w:rPr>
          <w:rFonts w:ascii="宋体" w:hAnsi="宋体"/>
          <w:color w:val="333333"/>
          <w:kern w:val="0"/>
          <w:sz w:val="32"/>
          <w:szCs w:val="32"/>
        </w:rPr>
      </w:pPr>
      <w:r>
        <w:rPr>
          <w:rFonts w:hint="eastAsia" w:ascii="宋体" w:hAnsi="宋体"/>
          <w:color w:val="333333"/>
          <w:kern w:val="0"/>
          <w:sz w:val="32"/>
          <w:szCs w:val="32"/>
        </w:rPr>
        <w:t>202</w:t>
      </w:r>
      <w:r>
        <w:rPr>
          <w:rFonts w:hint="eastAsia" w:ascii="宋体" w:hAnsi="宋体"/>
          <w:color w:val="333333"/>
          <w:kern w:val="0"/>
          <w:sz w:val="32"/>
          <w:szCs w:val="32"/>
          <w:lang w:val="en-US" w:eastAsia="zh-CN"/>
        </w:rPr>
        <w:t>2</w:t>
      </w:r>
      <w:r>
        <w:rPr>
          <w:rFonts w:hint="eastAsia" w:ascii="宋体" w:hAnsi="宋体"/>
          <w:color w:val="333333"/>
          <w:kern w:val="0"/>
          <w:sz w:val="32"/>
          <w:szCs w:val="32"/>
        </w:rPr>
        <w:t>年度“湖北省公路学会科学技术奖”评审结果公示</w:t>
      </w:r>
    </w:p>
    <w:p>
      <w:pPr>
        <w:widowControl/>
        <w:shd w:val="clear" w:color="auto" w:fill="FFFFFF"/>
        <w:spacing w:after="150" w:line="279" w:lineRule="atLeast"/>
        <w:ind w:firstLine="600" w:firstLineChars="250"/>
        <w:jc w:val="left"/>
        <w:rPr>
          <w:rFonts w:ascii="宋体" w:hAnsi="宋体"/>
          <w:color w:val="333333"/>
          <w:kern w:val="0"/>
          <w:sz w:val="24"/>
          <w:szCs w:val="24"/>
        </w:rPr>
      </w:pPr>
    </w:p>
    <w:p>
      <w:pPr>
        <w:widowControl/>
        <w:shd w:val="clear" w:color="auto" w:fill="FFFFFF"/>
        <w:spacing w:after="150" w:line="279" w:lineRule="atLeast"/>
        <w:ind w:firstLine="600"/>
        <w:jc w:val="left"/>
        <w:rPr>
          <w:rFonts w:hint="eastAsia" w:ascii="宋体" w:hAnsi="宋体" w:cs="宋体"/>
          <w:color w:val="333333"/>
          <w:kern w:val="0"/>
          <w:sz w:val="30"/>
          <w:szCs w:val="30"/>
        </w:rPr>
      </w:pPr>
      <w:r>
        <w:rPr>
          <w:rFonts w:hint="eastAsia" w:ascii="宋体" w:hAnsi="宋体" w:cs="宋体"/>
          <w:color w:val="333333"/>
          <w:kern w:val="0"/>
          <w:sz w:val="30"/>
          <w:szCs w:val="30"/>
        </w:rPr>
        <w:t xml:space="preserve">  湖北省公路学会科学技术奖由湖北省科技厅批准设立，是面向全省公路交通行业的权威科技奖项。202</w:t>
      </w:r>
      <w:r>
        <w:rPr>
          <w:rFonts w:hint="eastAsia" w:ascii="宋体" w:hAnsi="宋体" w:cs="宋体"/>
          <w:color w:val="333333"/>
          <w:kern w:val="0"/>
          <w:sz w:val="30"/>
          <w:szCs w:val="30"/>
          <w:lang w:val="en-US" w:eastAsia="zh-CN"/>
        </w:rPr>
        <w:t>2</w:t>
      </w:r>
      <w:r>
        <w:rPr>
          <w:rFonts w:hint="eastAsia" w:ascii="宋体" w:hAnsi="宋体" w:cs="宋体"/>
          <w:color w:val="333333"/>
          <w:kern w:val="0"/>
          <w:sz w:val="30"/>
          <w:szCs w:val="30"/>
        </w:rPr>
        <w:t>年度湖北省公路学会科学技术奖评审工作已由评审委员会按照有关规定和程序完成</w:t>
      </w:r>
      <w:r>
        <w:rPr>
          <w:rFonts w:hint="eastAsia" w:ascii="宋体" w:hAnsi="宋体" w:cs="宋体"/>
          <w:color w:val="333333"/>
          <w:kern w:val="0"/>
          <w:sz w:val="30"/>
          <w:szCs w:val="30"/>
          <w:lang w:eastAsia="zh-CN"/>
        </w:rPr>
        <w:t>，</w:t>
      </w:r>
      <w:r>
        <w:rPr>
          <w:rFonts w:hint="eastAsia" w:ascii="宋体" w:hAnsi="宋体" w:cs="宋体"/>
          <w:color w:val="333333"/>
          <w:kern w:val="0"/>
          <w:sz w:val="30"/>
          <w:szCs w:val="30"/>
          <w:lang w:val="en-US" w:eastAsia="zh-CN"/>
        </w:rPr>
        <w:t>并经我会理事长办公会议审定核准。</w:t>
      </w:r>
      <w:r>
        <w:rPr>
          <w:rFonts w:hint="eastAsia" w:ascii="宋体" w:hAnsi="宋体" w:cs="宋体"/>
          <w:color w:val="333333"/>
          <w:kern w:val="0"/>
          <w:sz w:val="30"/>
          <w:szCs w:val="30"/>
        </w:rPr>
        <w:t>现将评审结果（见附件）予以公示。</w:t>
      </w:r>
    </w:p>
    <w:p>
      <w:pPr>
        <w:widowControl/>
        <w:shd w:val="clear" w:color="auto" w:fill="FFFFFF"/>
        <w:spacing w:after="150" w:line="279" w:lineRule="atLeast"/>
        <w:ind w:firstLine="600"/>
        <w:jc w:val="left"/>
        <w:rPr>
          <w:rFonts w:hint="eastAsia" w:ascii="宋体" w:hAnsi="宋体" w:cs="宋体"/>
          <w:color w:val="333333"/>
          <w:kern w:val="0"/>
          <w:sz w:val="30"/>
          <w:szCs w:val="30"/>
        </w:rPr>
      </w:pPr>
      <w:r>
        <w:rPr>
          <w:rFonts w:hint="eastAsia" w:ascii="宋体" w:hAnsi="宋体" w:cs="宋体"/>
          <w:color w:val="333333"/>
          <w:kern w:val="0"/>
          <w:sz w:val="30"/>
          <w:szCs w:val="30"/>
        </w:rPr>
        <w:t xml:space="preserve"> 湖北省公路学会科学技术奖接受社会监督，评审工作实行异议制度。任何单位和个人对上述公示持有异议的，请于本公告公布之日起15日内（</w:t>
      </w:r>
      <w:r>
        <w:rPr>
          <w:rFonts w:hint="eastAsia" w:ascii="宋体" w:hAnsi="宋体" w:cs="宋体"/>
          <w:color w:val="333333"/>
          <w:kern w:val="0"/>
          <w:sz w:val="30"/>
          <w:szCs w:val="30"/>
          <w:lang w:val="en-US" w:eastAsia="zh-CN"/>
        </w:rPr>
        <w:t>9</w:t>
      </w:r>
      <w:r>
        <w:rPr>
          <w:rFonts w:hint="eastAsia" w:ascii="宋体" w:hAnsi="宋体" w:cs="宋体"/>
          <w:color w:val="333333"/>
          <w:kern w:val="0"/>
          <w:sz w:val="30"/>
          <w:szCs w:val="30"/>
        </w:rPr>
        <w:t>月</w:t>
      </w:r>
      <w:r>
        <w:rPr>
          <w:rFonts w:hint="eastAsia" w:ascii="宋体" w:hAnsi="宋体" w:cs="宋体"/>
          <w:color w:val="333333"/>
          <w:kern w:val="0"/>
          <w:sz w:val="30"/>
          <w:szCs w:val="30"/>
          <w:lang w:val="en-US" w:eastAsia="zh-CN"/>
        </w:rPr>
        <w:t>28</w:t>
      </w:r>
      <w:r>
        <w:rPr>
          <w:rFonts w:hint="eastAsia" w:ascii="宋体" w:hAnsi="宋体" w:cs="宋体"/>
          <w:color w:val="333333"/>
          <w:kern w:val="0"/>
          <w:sz w:val="30"/>
          <w:szCs w:val="30"/>
        </w:rPr>
        <w:t>日前）以书面形式提出。提出异议的单位和个人应当表明真实身份并提供有效联系方式。个人提出异议的，应当在异议材料上签署真实姓名；以单位名义提出异议的，应当加盖单位公章。我会将按《湖北省公路学会科学技术奖奖励办法》和《</w:t>
      </w:r>
      <w:r>
        <w:rPr>
          <w:rFonts w:hint="eastAsia" w:ascii="宋体" w:hAnsi="宋体" w:cs="宋体"/>
          <w:color w:val="333333"/>
          <w:kern w:val="0"/>
          <w:sz w:val="30"/>
          <w:szCs w:val="30"/>
          <w:lang w:val="en-US" w:eastAsia="zh-CN"/>
        </w:rPr>
        <w:t>湖北省公路学会科学技术奖奖励办法</w:t>
      </w:r>
      <w:r>
        <w:rPr>
          <w:rFonts w:hint="eastAsia" w:ascii="宋体" w:hAnsi="宋体" w:cs="宋体"/>
          <w:color w:val="333333"/>
          <w:kern w:val="0"/>
          <w:sz w:val="30"/>
          <w:szCs w:val="30"/>
        </w:rPr>
        <w:t>实施细则》的相关规定认真处理。异议期满，上述公示项目将成为正式获奖项目。</w:t>
      </w:r>
    </w:p>
    <w:p>
      <w:pPr>
        <w:widowControl/>
        <w:shd w:val="clear" w:color="auto" w:fill="FFFFFF"/>
        <w:spacing w:after="150" w:line="279" w:lineRule="atLeast"/>
        <w:jc w:val="left"/>
        <w:rPr>
          <w:rFonts w:ascii="宋体" w:hAnsi="宋体" w:cs="宋体"/>
          <w:color w:val="333333"/>
          <w:kern w:val="0"/>
          <w:sz w:val="30"/>
          <w:szCs w:val="30"/>
        </w:rPr>
      </w:pPr>
      <w:r>
        <w:rPr>
          <w:rFonts w:hint="eastAsia" w:ascii="宋体" w:hAnsi="宋体" w:cs="宋体"/>
          <w:color w:val="333333"/>
          <w:kern w:val="0"/>
          <w:sz w:val="30"/>
          <w:szCs w:val="30"/>
        </w:rPr>
        <w:t>联系方式：湖北省公路学会，武汉市建设大道384号，邮编430030</w:t>
      </w:r>
    </w:p>
    <w:p>
      <w:pPr>
        <w:widowControl/>
        <w:shd w:val="clear" w:color="auto" w:fill="FFFFFF"/>
        <w:spacing w:after="150" w:line="279" w:lineRule="atLeast"/>
        <w:ind w:firstLine="1800" w:firstLineChars="600"/>
        <w:jc w:val="left"/>
        <w:rPr>
          <w:rFonts w:hint="eastAsia" w:cs="宋体"/>
          <w:color w:val="333333"/>
          <w:kern w:val="0"/>
          <w:sz w:val="30"/>
          <w:szCs w:val="30"/>
          <w:lang w:val="en-US" w:eastAsia="zh-CN"/>
        </w:rPr>
      </w:pPr>
      <w:r>
        <w:rPr>
          <w:rFonts w:hint="eastAsia" w:ascii="宋体" w:hAnsi="宋体" w:cs="宋体"/>
          <w:color w:val="333333"/>
          <w:kern w:val="0"/>
          <w:sz w:val="30"/>
          <w:szCs w:val="30"/>
        </w:rPr>
        <w:t>联系人：</w:t>
      </w:r>
      <w:r>
        <w:rPr>
          <w:rFonts w:hint="eastAsia" w:cs="宋体"/>
          <w:color w:val="333333"/>
          <w:kern w:val="0"/>
          <w:sz w:val="30"/>
          <w:szCs w:val="30"/>
          <w:lang w:val="en-US" w:eastAsia="zh-CN"/>
        </w:rPr>
        <w:t xml:space="preserve">易柳  电话：02783461727 17307124003       </w:t>
      </w:r>
    </w:p>
    <w:p>
      <w:pPr>
        <w:widowControl/>
        <w:shd w:val="clear" w:color="auto" w:fill="FFFFFF"/>
        <w:spacing w:after="150" w:line="279" w:lineRule="atLeast"/>
        <w:ind w:firstLine="3900" w:firstLineChars="1300"/>
        <w:jc w:val="left"/>
        <w:rPr>
          <w:rFonts w:hint="eastAsia" w:cs="宋体"/>
          <w:color w:val="333333"/>
          <w:kern w:val="0"/>
          <w:sz w:val="30"/>
          <w:szCs w:val="30"/>
          <w:lang w:val="en-US" w:eastAsia="zh-CN"/>
        </w:rPr>
      </w:pPr>
      <w:r>
        <w:rPr>
          <w:rFonts w:hint="eastAsia" w:cs="宋体"/>
          <w:color w:val="333333"/>
          <w:kern w:val="0"/>
          <w:sz w:val="30"/>
          <w:szCs w:val="30"/>
          <w:lang w:val="en-US" w:eastAsia="zh-CN"/>
        </w:rPr>
        <w:t xml:space="preserve">邮箱： </w:t>
      </w:r>
      <w:r>
        <w:rPr>
          <w:rFonts w:hint="eastAsia" w:cs="宋体"/>
          <w:color w:val="333333"/>
          <w:kern w:val="0"/>
          <w:sz w:val="30"/>
          <w:szCs w:val="30"/>
          <w:lang w:val="en-US" w:eastAsia="zh-CN"/>
        </w:rPr>
        <w:fldChar w:fldCharType="begin"/>
      </w:r>
      <w:r>
        <w:rPr>
          <w:rFonts w:hint="eastAsia" w:cs="宋体"/>
          <w:color w:val="333333"/>
          <w:kern w:val="0"/>
          <w:sz w:val="30"/>
          <w:szCs w:val="30"/>
          <w:lang w:val="en-US" w:eastAsia="zh-CN"/>
        </w:rPr>
        <w:instrText xml:space="preserve"> HYPERLINK "mailto:348573254@qq.com" </w:instrText>
      </w:r>
      <w:r>
        <w:rPr>
          <w:rFonts w:hint="eastAsia" w:cs="宋体"/>
          <w:color w:val="333333"/>
          <w:kern w:val="0"/>
          <w:sz w:val="30"/>
          <w:szCs w:val="30"/>
          <w:lang w:val="en-US" w:eastAsia="zh-CN"/>
        </w:rPr>
        <w:fldChar w:fldCharType="separate"/>
      </w:r>
      <w:r>
        <w:rPr>
          <w:rStyle w:val="7"/>
          <w:rFonts w:hint="eastAsia" w:cs="宋体"/>
          <w:color w:val="333333"/>
          <w:kern w:val="0"/>
          <w:sz w:val="30"/>
          <w:szCs w:val="30"/>
          <w:lang w:val="en-US" w:eastAsia="zh-CN"/>
        </w:rPr>
        <w:t>348573254@qq.com</w:t>
      </w:r>
      <w:r>
        <w:rPr>
          <w:rFonts w:hint="eastAsia" w:cs="宋体"/>
          <w:color w:val="333333"/>
          <w:kern w:val="0"/>
          <w:sz w:val="30"/>
          <w:szCs w:val="30"/>
          <w:lang w:val="en-US" w:eastAsia="zh-CN"/>
        </w:rPr>
        <w:fldChar w:fldCharType="end"/>
      </w:r>
    </w:p>
    <w:p>
      <w:pPr>
        <w:pStyle w:val="2"/>
        <w:rPr>
          <w:rFonts w:hint="default"/>
          <w:lang w:val="en-US" w:eastAsia="zh-CN"/>
        </w:rPr>
      </w:pPr>
      <w:r>
        <w:rPr>
          <w:rFonts w:hint="eastAsia"/>
          <w:lang w:val="en-US" w:eastAsia="zh-CN"/>
        </w:rPr>
        <w:t xml:space="preserve">                                 2022年9月13日</w:t>
      </w:r>
    </w:p>
    <w:p>
      <w:pPr>
        <w:spacing w:line="440" w:lineRule="exact"/>
        <w:rPr>
          <w:rFonts w:ascii="华文仿宋" w:hAnsi="华文仿宋" w:eastAsia="华文仿宋" w:cs="华文仿宋"/>
          <w:color w:val="000000"/>
          <w:sz w:val="28"/>
          <w:szCs w:val="28"/>
          <w:shd w:val="clear" w:color="auto" w:fill="FFFFFF"/>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i w:val="0"/>
          <w:caps w:val="0"/>
          <w:color w:val="000000"/>
          <w:spacing w:val="0"/>
          <w:sz w:val="28"/>
          <w:szCs w:val="28"/>
          <w:shd w:val="clear" w:fill="FFFFFF"/>
        </w:rPr>
      </w:pPr>
      <w:r>
        <w:rPr>
          <w:rFonts w:hint="eastAsia" w:ascii="华文仿宋" w:hAnsi="华文仿宋" w:eastAsia="华文仿宋" w:cs="华文仿宋"/>
          <w:i w:val="0"/>
          <w:caps w:val="0"/>
          <w:color w:val="000000"/>
          <w:spacing w:val="0"/>
          <w:sz w:val="28"/>
          <w:szCs w:val="28"/>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15"/>
        <w:jc w:val="center"/>
        <w:textAlignment w:val="auto"/>
        <w:rPr>
          <w:rFonts w:hint="eastAsia" w:ascii="黑体" w:hAnsi="黑体" w:eastAsia="黑体" w:cs="黑体"/>
          <w:b w:val="0"/>
          <w:bCs w:val="0"/>
          <w:i w:val="0"/>
          <w:caps w:val="0"/>
          <w:color w:val="000000"/>
          <w:spacing w:val="0"/>
          <w:sz w:val="30"/>
          <w:szCs w:val="30"/>
          <w:shd w:val="clear" w:fill="FFFFFF"/>
        </w:rPr>
      </w:pPr>
      <w:r>
        <w:rPr>
          <w:rFonts w:hint="eastAsia" w:ascii="黑体" w:hAnsi="黑体" w:eastAsia="黑体" w:cs="黑体"/>
          <w:b w:val="0"/>
          <w:bCs w:val="0"/>
          <w:i w:val="0"/>
          <w:caps w:val="0"/>
          <w:color w:val="000000"/>
          <w:spacing w:val="0"/>
          <w:sz w:val="30"/>
          <w:szCs w:val="30"/>
          <w:shd w:val="clear" w:fill="FFFFFF"/>
        </w:rPr>
        <w:t>20</w:t>
      </w:r>
      <w:r>
        <w:rPr>
          <w:rFonts w:hint="eastAsia" w:ascii="黑体" w:hAnsi="黑体" w:eastAsia="黑体" w:cs="黑体"/>
          <w:b w:val="0"/>
          <w:bCs w:val="0"/>
          <w:i w:val="0"/>
          <w:caps w:val="0"/>
          <w:color w:val="000000"/>
          <w:spacing w:val="0"/>
          <w:sz w:val="30"/>
          <w:szCs w:val="30"/>
          <w:shd w:val="clear" w:fill="FFFFFF"/>
          <w:lang w:val="en-US" w:eastAsia="zh-CN"/>
        </w:rPr>
        <w:t>22</w:t>
      </w:r>
      <w:r>
        <w:rPr>
          <w:rFonts w:hint="eastAsia" w:ascii="黑体" w:hAnsi="黑体" w:eastAsia="黑体" w:cs="黑体"/>
          <w:b w:val="0"/>
          <w:bCs w:val="0"/>
          <w:i w:val="0"/>
          <w:caps w:val="0"/>
          <w:color w:val="000000"/>
          <w:spacing w:val="0"/>
          <w:sz w:val="30"/>
          <w:szCs w:val="30"/>
          <w:shd w:val="clear" w:fill="FFFFFF"/>
        </w:rPr>
        <w:t>年度</w:t>
      </w:r>
      <w:r>
        <w:rPr>
          <w:rFonts w:hint="eastAsia" w:ascii="黑体" w:hAnsi="黑体" w:eastAsia="黑体" w:cs="黑体"/>
          <w:b w:val="0"/>
          <w:bCs w:val="0"/>
          <w:i w:val="0"/>
          <w:caps w:val="0"/>
          <w:color w:val="000000"/>
          <w:spacing w:val="0"/>
          <w:sz w:val="30"/>
          <w:szCs w:val="30"/>
          <w:shd w:val="clear" w:fill="FFFFFF"/>
          <w:lang w:eastAsia="zh-CN"/>
        </w:rPr>
        <w:t>湖北省</w:t>
      </w:r>
      <w:r>
        <w:rPr>
          <w:rFonts w:hint="eastAsia" w:ascii="黑体" w:hAnsi="黑体" w:eastAsia="黑体" w:cs="黑体"/>
          <w:b w:val="0"/>
          <w:bCs w:val="0"/>
          <w:i w:val="0"/>
          <w:caps w:val="0"/>
          <w:color w:val="000000"/>
          <w:spacing w:val="0"/>
          <w:sz w:val="30"/>
          <w:szCs w:val="30"/>
          <w:shd w:val="clear" w:fill="FFFFFF"/>
        </w:rPr>
        <w:t>公路学会科学技术奖获奖项目名单</w:t>
      </w:r>
    </w:p>
    <w:tbl>
      <w:tblPr>
        <w:tblStyle w:val="5"/>
        <w:tblpPr w:leftFromText="180" w:rightFromText="180" w:vertAnchor="text" w:horzAnchor="page" w:tblpX="1294" w:tblpY="551"/>
        <w:tblOverlap w:val="never"/>
        <w:tblW w:w="9517" w:type="dxa"/>
        <w:tblInd w:w="0" w:type="dxa"/>
        <w:shd w:val="clear" w:color="auto" w:fill="auto"/>
        <w:tblLayout w:type="fixed"/>
        <w:tblCellMar>
          <w:top w:w="0" w:type="dxa"/>
          <w:left w:w="0" w:type="dxa"/>
          <w:bottom w:w="0" w:type="dxa"/>
          <w:right w:w="0" w:type="dxa"/>
        </w:tblCellMar>
      </w:tblPr>
      <w:tblGrid>
        <w:gridCol w:w="483"/>
        <w:gridCol w:w="2307"/>
        <w:gridCol w:w="2728"/>
        <w:gridCol w:w="3999"/>
      </w:tblGrid>
      <w:tr>
        <w:tblPrEx>
          <w:shd w:val="clear" w:color="auto" w:fill="auto"/>
          <w:tblCellMar>
            <w:top w:w="0" w:type="dxa"/>
            <w:left w:w="0" w:type="dxa"/>
            <w:bottom w:w="0" w:type="dxa"/>
            <w:right w:w="0" w:type="dxa"/>
          </w:tblCellMar>
        </w:tblPrEx>
        <w:trPr>
          <w:trHeight w:val="312" w:hRule="atLeast"/>
        </w:trPr>
        <w:tc>
          <w:tcPr>
            <w:tcW w:w="4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b w:val="0"/>
                <w:bCs/>
                <w:i w:val="0"/>
                <w:color w:val="000000"/>
                <w:sz w:val="24"/>
                <w:szCs w:val="24"/>
                <w:u w:val="none"/>
              </w:rPr>
            </w:pPr>
            <w:r>
              <w:rPr>
                <w:rFonts w:hint="eastAsia" w:ascii="华文仿宋" w:hAnsi="华文仿宋" w:eastAsia="华文仿宋" w:cs="华文仿宋"/>
                <w:b w:val="0"/>
                <w:bCs/>
                <w:i w:val="0"/>
                <w:color w:val="000000"/>
                <w:kern w:val="0"/>
                <w:sz w:val="24"/>
                <w:szCs w:val="24"/>
                <w:u w:val="none"/>
                <w:lang w:val="en-US" w:eastAsia="zh-CN" w:bidi="ar"/>
              </w:rPr>
              <w:t>序号</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b w:val="0"/>
                <w:bCs/>
                <w:i w:val="0"/>
                <w:color w:val="000000"/>
                <w:kern w:val="2"/>
                <w:sz w:val="24"/>
                <w:szCs w:val="24"/>
                <w:u w:val="none"/>
                <w:lang w:val="en-US" w:eastAsia="zh-CN" w:bidi="ar-SA"/>
              </w:rPr>
            </w:pPr>
            <w:r>
              <w:rPr>
                <w:rFonts w:hint="eastAsia" w:ascii="华文仿宋" w:hAnsi="华文仿宋" w:eastAsia="华文仿宋" w:cs="华文仿宋"/>
                <w:b w:val="0"/>
                <w:bCs/>
                <w:i w:val="0"/>
                <w:color w:val="000000"/>
                <w:kern w:val="0"/>
                <w:sz w:val="24"/>
                <w:szCs w:val="24"/>
                <w:u w:val="none"/>
                <w:lang w:val="en-US" w:eastAsia="zh-CN" w:bidi="ar"/>
              </w:rPr>
              <w:t>项目名称</w:t>
            </w:r>
          </w:p>
        </w:tc>
        <w:tc>
          <w:tcPr>
            <w:tcW w:w="27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b w:val="0"/>
                <w:bCs/>
                <w:i w:val="0"/>
                <w:color w:val="000000"/>
                <w:kern w:val="2"/>
                <w:sz w:val="24"/>
                <w:szCs w:val="24"/>
                <w:u w:val="none"/>
                <w:lang w:val="en-US" w:eastAsia="zh-CN" w:bidi="ar-SA"/>
              </w:rPr>
            </w:pPr>
            <w:r>
              <w:rPr>
                <w:rFonts w:hint="eastAsia" w:ascii="华文仿宋" w:hAnsi="华文仿宋" w:eastAsia="华文仿宋" w:cs="华文仿宋"/>
                <w:b w:val="0"/>
                <w:bCs/>
                <w:i w:val="0"/>
                <w:color w:val="000000"/>
                <w:kern w:val="0"/>
                <w:sz w:val="24"/>
                <w:szCs w:val="24"/>
                <w:u w:val="none"/>
                <w:lang w:val="en-US" w:eastAsia="zh-CN" w:bidi="ar"/>
              </w:rPr>
              <w:t>主要完成单位</w:t>
            </w:r>
          </w:p>
        </w:tc>
        <w:tc>
          <w:tcPr>
            <w:tcW w:w="3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b w:val="0"/>
                <w:bCs/>
                <w:i w:val="0"/>
                <w:color w:val="000000"/>
                <w:kern w:val="2"/>
                <w:sz w:val="24"/>
                <w:szCs w:val="24"/>
                <w:u w:val="none"/>
                <w:lang w:val="en-US" w:eastAsia="zh-CN" w:bidi="ar-SA"/>
              </w:rPr>
            </w:pPr>
            <w:r>
              <w:rPr>
                <w:rFonts w:hint="eastAsia" w:ascii="华文仿宋" w:hAnsi="华文仿宋" w:eastAsia="华文仿宋" w:cs="华文仿宋"/>
                <w:b w:val="0"/>
                <w:bCs/>
                <w:i w:val="0"/>
                <w:color w:val="000000"/>
                <w:kern w:val="0"/>
                <w:sz w:val="24"/>
                <w:szCs w:val="24"/>
                <w:u w:val="none"/>
                <w:lang w:val="en-US" w:eastAsia="zh-CN" w:bidi="ar"/>
              </w:rPr>
              <w:t>主要完成人</w:t>
            </w:r>
          </w:p>
        </w:tc>
      </w:tr>
      <w:tr>
        <w:tblPrEx>
          <w:shd w:val="clear" w:color="auto" w:fill="auto"/>
          <w:tblCellMar>
            <w:top w:w="0" w:type="dxa"/>
            <w:left w:w="0" w:type="dxa"/>
            <w:bottom w:w="0" w:type="dxa"/>
            <w:right w:w="0" w:type="dxa"/>
          </w:tblCellMar>
        </w:tblPrEx>
        <w:trPr>
          <w:trHeight w:val="312" w:hRule="atLeast"/>
        </w:trPr>
        <w:tc>
          <w:tcPr>
            <w:tcW w:w="4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b/>
                <w:i w:val="0"/>
                <w:color w:val="000000"/>
                <w:sz w:val="24"/>
                <w:szCs w:val="24"/>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b/>
                <w:i w:val="0"/>
                <w:color w:val="000000"/>
                <w:sz w:val="24"/>
                <w:szCs w:val="24"/>
                <w:u w:val="none"/>
              </w:rPr>
            </w:pPr>
          </w:p>
        </w:tc>
        <w:tc>
          <w:tcPr>
            <w:tcW w:w="27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b/>
                <w:i w:val="0"/>
                <w:color w:val="000000"/>
                <w:sz w:val="24"/>
                <w:szCs w:val="24"/>
                <w:u w:val="none"/>
              </w:rPr>
            </w:pPr>
          </w:p>
        </w:tc>
        <w:tc>
          <w:tcPr>
            <w:tcW w:w="3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华文仿宋" w:hAnsi="华文仿宋" w:eastAsia="华文仿宋" w:cs="华文仿宋"/>
                <w:b/>
                <w:i w:val="0"/>
                <w:color w:val="000000"/>
                <w:sz w:val="24"/>
                <w:szCs w:val="24"/>
                <w:u w:val="none"/>
              </w:rPr>
            </w:pPr>
          </w:p>
        </w:tc>
      </w:tr>
      <w:tr>
        <w:tblPrEx>
          <w:shd w:val="clear" w:color="auto" w:fill="auto"/>
          <w:tblCellMar>
            <w:top w:w="0" w:type="dxa"/>
            <w:left w:w="0" w:type="dxa"/>
            <w:bottom w:w="0" w:type="dxa"/>
            <w:right w:w="0" w:type="dxa"/>
          </w:tblCellMar>
        </w:tblPrEx>
        <w:trPr>
          <w:trHeight w:val="391"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b/>
                <w:bCs/>
                <w:i w:val="0"/>
                <w:color w:val="000000"/>
                <w:kern w:val="0"/>
                <w:sz w:val="24"/>
                <w:szCs w:val="24"/>
                <w:u w:val="none"/>
                <w:lang w:val="en-US" w:eastAsia="zh-CN" w:bidi="ar"/>
              </w:rPr>
              <w:t>特等奖（2项）</w:t>
            </w:r>
          </w:p>
        </w:tc>
      </w:tr>
      <w:tr>
        <w:tblPrEx>
          <w:shd w:val="clear" w:color="auto" w:fill="auto"/>
          <w:tblCellMar>
            <w:top w:w="0" w:type="dxa"/>
            <w:left w:w="0" w:type="dxa"/>
            <w:bottom w:w="0" w:type="dxa"/>
            <w:right w:w="0" w:type="dxa"/>
          </w:tblCellMar>
        </w:tblPrEx>
        <w:trPr>
          <w:trHeight w:val="391"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复杂地质超大跨度悬索桥智能建造关键技术</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交第二航务工程局有限公司，宜昌市住房和城乡建设局，中建三局集团有限公司，中铁大桥勘测设计院集团有限公司，中铁九桥工程有限公司，江苏法尔胜缆索有限公司，上海浦江缆索股份有限公司，德阳天元重工股份有限公司，宜昌宇源建设有限公司，宁波天意钢桥面铺装工程有限公司，中铁大桥科学研究院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周昌栋，夏元云，王碧波，袁庆华，代明净，郑红，赵军，何承林，李辉、李方敏，汪宝，汤亮，黄安明，李鑫，韩文生，侍刚</w:t>
            </w:r>
          </w:p>
        </w:tc>
      </w:tr>
      <w:tr>
        <w:tblPrEx>
          <w:shd w:val="clear" w:color="auto" w:fill="auto"/>
          <w:tblCellMar>
            <w:top w:w="0" w:type="dxa"/>
            <w:left w:w="0" w:type="dxa"/>
            <w:bottom w:w="0" w:type="dxa"/>
            <w:right w:w="0" w:type="dxa"/>
          </w:tblCellMar>
        </w:tblPrEx>
        <w:trPr>
          <w:trHeight w:val="138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2</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千米级宽幅重载全漂浮体系斜拉桥建造技术</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武汉青山长江大桥建设有限公司，中铁大桥勘测设计院集团有限公司，中铁大桥局集团有限公司，湖北省交通规划设计院股份有限公司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徐恭义，王爱民，付晓鹏，常英，刘承亮，张燕飞，王利光，李盛洋，武安峰，汤天明，胡辉跃，张昭贤，陈杏枝，李斌，阮怀圣，陈章，赵金霞，管义能，廖贵星，郭为，张敏，余学良，王晓鹏，周南宇，杨文颢</w:t>
            </w:r>
          </w:p>
        </w:tc>
      </w:tr>
      <w:tr>
        <w:tblPrEx>
          <w:shd w:val="clear" w:color="auto" w:fill="auto"/>
          <w:tblCellMar>
            <w:top w:w="0" w:type="dxa"/>
            <w:left w:w="0" w:type="dxa"/>
            <w:bottom w:w="0" w:type="dxa"/>
            <w:right w:w="0" w:type="dxa"/>
          </w:tblCellMar>
        </w:tblPrEx>
        <w:trPr>
          <w:trHeight w:val="440"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b/>
                <w:bCs/>
                <w:i w:val="0"/>
                <w:color w:val="000000"/>
                <w:kern w:val="0"/>
                <w:sz w:val="24"/>
                <w:szCs w:val="24"/>
                <w:u w:val="none"/>
                <w:lang w:val="en-US" w:eastAsia="zh-CN" w:bidi="ar"/>
              </w:rPr>
              <w:t>一等奖（5项）</w:t>
            </w:r>
          </w:p>
        </w:tc>
      </w:tr>
      <w:tr>
        <w:tblPrEx>
          <w:shd w:val="clear" w:color="auto" w:fill="auto"/>
          <w:tblCellMar>
            <w:top w:w="0" w:type="dxa"/>
            <w:left w:w="0" w:type="dxa"/>
            <w:bottom w:w="0" w:type="dxa"/>
            <w:right w:w="0" w:type="dxa"/>
          </w:tblCellMar>
        </w:tblPrEx>
        <w:trPr>
          <w:trHeight w:val="103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3</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宽幅高重心曲线转体桥梁体系转换及实时监控关键技术</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中铁第四勘察设计院集团有限公司，中铁大桥科学研究院有限公司，重庆交通大学</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朱孟君，文望青，刘金平，黎述亮，刘洋，余海堂，李俊，张美玲，徐岩，曾德礼，郭增伟，盛康，邵志向，赵胤智，黄强</w:t>
            </w:r>
          </w:p>
        </w:tc>
      </w:tr>
      <w:tr>
        <w:tblPrEx>
          <w:shd w:val="clear" w:color="auto" w:fill="auto"/>
          <w:tblCellMar>
            <w:top w:w="0" w:type="dxa"/>
            <w:left w:w="0" w:type="dxa"/>
            <w:bottom w:w="0" w:type="dxa"/>
            <w:right w:w="0" w:type="dxa"/>
          </w:tblCellMar>
        </w:tblPrEx>
        <w:trPr>
          <w:trHeight w:val="106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4</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基于环境安全的大掺量工业固废磷石膏复合稳定材料关键技术研究</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中南安全环境技术研究院股份有限公司，宜昌市公路建设养护中心，湖北省长江资源循环利用与装备创新中心有限公司，宜都市公路建设养护中心，湖北省交通规划设计院股份有限公司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张厚记，李中华，宗炜，谭永高，区桦，潘志权，郑武西，高涛，成猛，林小玉，卢天翔，黄治兵，杨丽冰，何丰年，谷小阳</w:t>
            </w:r>
          </w:p>
        </w:tc>
      </w:tr>
      <w:tr>
        <w:tblPrEx>
          <w:shd w:val="clear" w:color="auto" w:fill="auto"/>
          <w:tblCellMar>
            <w:top w:w="0" w:type="dxa"/>
            <w:left w:w="0" w:type="dxa"/>
            <w:bottom w:w="0" w:type="dxa"/>
            <w:right w:w="0" w:type="dxa"/>
          </w:tblCellMar>
        </w:tblPrEx>
        <w:trPr>
          <w:trHeight w:val="307"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5</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桥梁半刚性节点支架系统结构分析与受力计算方法研究</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湖北交通职业技术学院，湖北省路桥集团有限公司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程海潜，陈方晔，旷新辉，宗伟，胡凯，许华章，叶恒梅，姜川，李清，谢东升，尚宏艳，李瑶 ，朱婧 ，杨帆 ，沈力</w:t>
            </w:r>
          </w:p>
        </w:tc>
      </w:tr>
      <w:tr>
        <w:tblPrEx>
          <w:shd w:val="clear" w:color="auto" w:fill="auto"/>
          <w:tblCellMar>
            <w:top w:w="0" w:type="dxa"/>
            <w:left w:w="0" w:type="dxa"/>
            <w:bottom w:w="0" w:type="dxa"/>
            <w:right w:w="0" w:type="dxa"/>
          </w:tblCellMar>
        </w:tblPrEx>
        <w:trPr>
          <w:trHeight w:val="106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6</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强岩溶高填土区域超长桩建造关键技术及应用</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中建三局基础设施建设投资有限公司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戴小松，刘军安，乐俊，林喜华，叶亦盛，帅海乐，杨慧齐，李玉才，宋江文，杨浩</w:t>
            </w:r>
          </w:p>
        </w:tc>
      </w:tr>
      <w:tr>
        <w:tblPrEx>
          <w:shd w:val="clear" w:color="auto" w:fill="auto"/>
          <w:tblCellMar>
            <w:top w:w="0" w:type="dxa"/>
            <w:left w:w="0" w:type="dxa"/>
            <w:bottom w:w="0" w:type="dxa"/>
            <w:right w:w="0" w:type="dxa"/>
          </w:tblCellMar>
        </w:tblPrEx>
        <w:trPr>
          <w:trHeight w:val="120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7</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混合梁斜拉桥 PC 宽箱梁品质提升关键技术研究</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交通投资集团有限公司，湖南大学，公路建设与养护技术材料及装备交通运输行业研发中心(武汉)，湖北省交通规划设计院股份有限公司，湖北省石首长江公路大桥有限公司，湖北省嘉鱼长江公路大桥有限公司，湖北省武穴长江公路大桥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裴炳志，方志，丁望星，李修坤，经柏林，唐守峰，廖原，蒋正文，彭晓彬，张门哲，付克俭，周霄，孙柏林，关爱军，汪西华</w:t>
            </w:r>
          </w:p>
        </w:tc>
      </w:tr>
      <w:tr>
        <w:tblPrEx>
          <w:shd w:val="clear" w:color="auto" w:fill="auto"/>
          <w:tblCellMar>
            <w:top w:w="0" w:type="dxa"/>
            <w:left w:w="0" w:type="dxa"/>
            <w:bottom w:w="0" w:type="dxa"/>
            <w:right w:w="0" w:type="dxa"/>
          </w:tblCellMar>
        </w:tblPrEx>
        <w:trPr>
          <w:trHeight w:val="433"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b/>
                <w:bCs/>
                <w:i w:val="0"/>
                <w:color w:val="000000"/>
                <w:kern w:val="0"/>
                <w:sz w:val="24"/>
                <w:szCs w:val="24"/>
                <w:u w:val="none"/>
                <w:lang w:val="en-US" w:eastAsia="zh-CN" w:bidi="ar"/>
              </w:rPr>
              <w:t>二等奖（10项）</w:t>
            </w:r>
          </w:p>
        </w:tc>
      </w:tr>
      <w:tr>
        <w:tblPrEx>
          <w:shd w:val="clear" w:color="auto" w:fill="auto"/>
          <w:tblCellMar>
            <w:top w:w="0" w:type="dxa"/>
            <w:left w:w="0" w:type="dxa"/>
            <w:bottom w:w="0" w:type="dxa"/>
            <w:right w:w="0" w:type="dxa"/>
          </w:tblCellMar>
        </w:tblPrEx>
        <w:trPr>
          <w:trHeight w:val="106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sz w:val="24"/>
                <w:szCs w:val="24"/>
                <w:u w:val="none"/>
              </w:rPr>
            </w:pPr>
            <w:r>
              <w:rPr>
                <w:rFonts w:hint="eastAsia" w:ascii="华文仿宋" w:hAnsi="华文仿宋" w:eastAsia="华文仿宋" w:cs="华文仿宋"/>
                <w:i w:val="0"/>
                <w:color w:val="000000"/>
                <w:kern w:val="0"/>
                <w:sz w:val="24"/>
                <w:szCs w:val="24"/>
                <w:u w:val="none"/>
                <w:lang w:val="en-US" w:eastAsia="zh-CN" w:bidi="ar"/>
              </w:rPr>
              <w:t>8</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重庆市万州长江三桥工程地质勘察技术与应用</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长江岩土工程有限公司，长江勘测规划设计研究有限责任公司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孙云志，张正清，占艳平，王颂，尹卫，王声，唐志强，王野，杨文杰，王德行</w:t>
            </w:r>
          </w:p>
        </w:tc>
      </w:tr>
      <w:tr>
        <w:tblPrEx>
          <w:shd w:val="clear" w:color="auto" w:fill="auto"/>
          <w:tblCellMar>
            <w:top w:w="0" w:type="dxa"/>
            <w:left w:w="0" w:type="dxa"/>
            <w:bottom w:w="0" w:type="dxa"/>
            <w:right w:w="0" w:type="dxa"/>
          </w:tblCellMar>
        </w:tblPrEx>
        <w:trPr>
          <w:trHeight w:val="1118"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sz w:val="24"/>
                <w:szCs w:val="24"/>
                <w:u w:val="none"/>
              </w:rPr>
            </w:pPr>
            <w:r>
              <w:rPr>
                <w:rFonts w:hint="eastAsia" w:ascii="华文仿宋" w:hAnsi="华文仿宋" w:eastAsia="华文仿宋" w:cs="华文仿宋"/>
                <w:i w:val="0"/>
                <w:color w:val="000000"/>
                <w:kern w:val="0"/>
                <w:sz w:val="24"/>
                <w:szCs w:val="24"/>
                <w:u w:val="none"/>
                <w:lang w:val="en-US" w:eastAsia="zh-CN" w:bidi="ar"/>
              </w:rPr>
              <w:t>9</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鄂咸高速组合式桥梁护栏防护性能提升研究</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湖北联投鄂咸投资有限公司，中交第二公路勘察设计研究院有限公司，北京华路安交通科技有限公司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贾军红，张晟斌，江海，亢寒晶，余越，马晴，叶朝付，王志海，杨福宇，张静林</w:t>
            </w:r>
          </w:p>
        </w:tc>
      </w:tr>
      <w:tr>
        <w:tblPrEx>
          <w:shd w:val="clear" w:color="auto" w:fill="auto"/>
          <w:tblCellMar>
            <w:top w:w="0" w:type="dxa"/>
            <w:left w:w="0" w:type="dxa"/>
            <w:bottom w:w="0" w:type="dxa"/>
            <w:right w:w="0" w:type="dxa"/>
          </w:tblCellMar>
        </w:tblPrEx>
        <w:trPr>
          <w:trHeight w:val="9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sz w:val="24"/>
                <w:szCs w:val="24"/>
                <w:u w:val="none"/>
                <w:lang w:val="en-US"/>
              </w:rPr>
            </w:pPr>
            <w:r>
              <w:rPr>
                <w:rFonts w:hint="eastAsia" w:ascii="华文仿宋" w:hAnsi="华文仿宋" w:eastAsia="华文仿宋" w:cs="华文仿宋"/>
                <w:i w:val="0"/>
                <w:color w:val="000000"/>
                <w:kern w:val="0"/>
                <w:sz w:val="24"/>
                <w:szCs w:val="24"/>
                <w:u w:val="none"/>
                <w:lang w:val="en-US" w:eastAsia="zh-CN" w:bidi="ar"/>
              </w:rPr>
              <w:t>10</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基于嘉鱼长江公路大桥工程的BIM技术研究</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湖北省交通规划设计院股份有限公司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陈军，常英，廖原，黄亚栋，刘阔，颜廷舟，杨灿，詹璐，陶辰亮，覃作伟</w:t>
            </w:r>
          </w:p>
        </w:tc>
      </w:tr>
      <w:tr>
        <w:tblPrEx>
          <w:shd w:val="clear" w:color="auto" w:fill="auto"/>
          <w:tblCellMar>
            <w:top w:w="0" w:type="dxa"/>
            <w:left w:w="0" w:type="dxa"/>
            <w:bottom w:w="0" w:type="dxa"/>
            <w:right w:w="0" w:type="dxa"/>
          </w:tblCellMar>
        </w:tblPrEx>
        <w:trPr>
          <w:trHeight w:val="91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sz w:val="24"/>
                <w:szCs w:val="24"/>
                <w:u w:val="none"/>
                <w:lang w:val="en-US"/>
              </w:rPr>
            </w:pPr>
            <w:r>
              <w:rPr>
                <w:rFonts w:hint="eastAsia" w:ascii="华文仿宋" w:hAnsi="华文仿宋" w:eastAsia="华文仿宋" w:cs="华文仿宋"/>
                <w:i w:val="0"/>
                <w:color w:val="000000"/>
                <w:kern w:val="0"/>
                <w:sz w:val="24"/>
                <w:szCs w:val="24"/>
                <w:u w:val="none"/>
                <w:lang w:val="en-US" w:eastAsia="zh-CN" w:bidi="ar"/>
              </w:rPr>
              <w:t>11</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沥青基自密实性坑槽修补成套技术应用研究</w:t>
            </w:r>
          </w:p>
        </w:tc>
        <w:tc>
          <w:tcPr>
            <w:tcW w:w="2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武汉市市政建设集团有限公司，武汉市市政路桥有限公司，西安众力沥青有限公司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王洪伟，戚雄昌，张玲，严国齐，方四发，郭鹏，卢吉，虞刚，孙聪，曾赟</w:t>
            </w:r>
          </w:p>
        </w:tc>
      </w:tr>
      <w:tr>
        <w:tblPrEx>
          <w:shd w:val="clear" w:color="auto" w:fill="auto"/>
          <w:tblCellMar>
            <w:top w:w="0" w:type="dxa"/>
            <w:left w:w="0" w:type="dxa"/>
            <w:bottom w:w="0" w:type="dxa"/>
            <w:right w:w="0" w:type="dxa"/>
          </w:tblCellMar>
        </w:tblPrEx>
        <w:trPr>
          <w:trHeight w:val="1293"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sz w:val="24"/>
                <w:szCs w:val="24"/>
                <w:u w:val="none"/>
                <w:lang w:val="en-US"/>
              </w:rPr>
            </w:pPr>
            <w:r>
              <w:rPr>
                <w:rFonts w:hint="eastAsia" w:ascii="华文仿宋" w:hAnsi="华文仿宋" w:eastAsia="华文仿宋" w:cs="华文仿宋"/>
                <w:i w:val="0"/>
                <w:color w:val="000000"/>
                <w:kern w:val="0"/>
                <w:sz w:val="24"/>
                <w:szCs w:val="24"/>
                <w:u w:val="none"/>
                <w:lang w:val="en-US" w:eastAsia="zh-CN" w:bidi="ar"/>
              </w:rPr>
              <w:t>12</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高性能 100%废旧沥青混合料树脂沥青厂拌热再生成套关键技术研究与应用</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湖北交投武黄高速公路运营管理有限公司，中南安全环境技术研究院股份有限公司，宁波天意钢桥面铺装工程有限公司，湖北省交通规划设计院股份有限公司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肖兵，韩文生，张厚记，田小光，成猛，彭明佶，区桦，黄河滔，宗炜，卓武极</w:t>
            </w:r>
          </w:p>
        </w:tc>
      </w:tr>
      <w:tr>
        <w:tblPrEx>
          <w:shd w:val="clear" w:color="auto" w:fill="auto"/>
          <w:tblCellMar>
            <w:top w:w="0" w:type="dxa"/>
            <w:left w:w="0" w:type="dxa"/>
            <w:bottom w:w="0" w:type="dxa"/>
            <w:right w:w="0" w:type="dxa"/>
          </w:tblCellMar>
        </w:tblPrEx>
        <w:trPr>
          <w:trHeight w:val="952"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13</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城市高架与地下车站合建的结构设计关键技术研究</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中铁第四勘察设计院集团有限公司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熊朝辉，雷崇，林作忠，王华兵，李坤，刘国宝，李涛，张峰，汪国良，李建军</w:t>
            </w:r>
          </w:p>
        </w:tc>
      </w:tr>
      <w:tr>
        <w:tblPrEx>
          <w:shd w:val="clear" w:color="auto" w:fill="auto"/>
          <w:tblCellMar>
            <w:top w:w="0" w:type="dxa"/>
            <w:left w:w="0" w:type="dxa"/>
            <w:bottom w:w="0" w:type="dxa"/>
            <w:right w:w="0" w:type="dxa"/>
          </w:tblCellMar>
        </w:tblPrEx>
        <w:trPr>
          <w:trHeight w:val="1929"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14</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沅江隧道修建技术</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中铁第四勘察设计院集团有限公司，常德沅江隧道有限公司，中铁十四局集团大盾构工程有限公司，中国铁建重工集团股份有限公司，西南交通大学，中国科学院武汉岩土力学研究所</w:t>
            </w:r>
          </w:p>
        </w:tc>
        <w:tc>
          <w:tcPr>
            <w:tcW w:w="3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肖明清，邓朝辉，鲁志鹏，何应道，路开道，张帅坤，封坤，邵振新，朱泽奇，毛升</w:t>
            </w:r>
          </w:p>
        </w:tc>
      </w:tr>
      <w:tr>
        <w:tblPrEx>
          <w:shd w:val="clear" w:color="auto" w:fill="auto"/>
          <w:tblCellMar>
            <w:top w:w="0" w:type="dxa"/>
            <w:left w:w="0" w:type="dxa"/>
            <w:bottom w:w="0" w:type="dxa"/>
            <w:right w:w="0" w:type="dxa"/>
          </w:tblCellMar>
        </w:tblPrEx>
        <w:trPr>
          <w:trHeight w:val="107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15</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基于安全预测的大跨宽幅钢桁架桥顶推施工技术</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中建三局基础设施建设投资有限公司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戴小松，叶亦盛，王凤琳，马重刚，谢小飞，张纯，李耕文，赖青云，乔凯，孙晓满</w:t>
            </w:r>
          </w:p>
        </w:tc>
      </w:tr>
      <w:tr>
        <w:tblPrEx>
          <w:shd w:val="clear" w:color="auto" w:fill="auto"/>
          <w:tblCellMar>
            <w:top w:w="0" w:type="dxa"/>
            <w:left w:w="0" w:type="dxa"/>
            <w:bottom w:w="0" w:type="dxa"/>
            <w:right w:w="0" w:type="dxa"/>
          </w:tblCellMar>
        </w:tblPrEx>
        <w:trPr>
          <w:trHeight w:val="107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16</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荣乌高速公路特长隧道节能环保型通风关键技术应用研究</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河北高速公路集团有限公司荣乌分公司，中交第二公路勘察设计研究院有限公司，长安大学</w:t>
            </w:r>
          </w:p>
        </w:tc>
        <w:tc>
          <w:tcPr>
            <w:tcW w:w="3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封晓黎，郭永辉，胡彦杰，刘立权，包晓梅，龚英录，王文浩，闵泉，封博文，邓敏</w:t>
            </w:r>
          </w:p>
        </w:tc>
      </w:tr>
      <w:tr>
        <w:tblPrEx>
          <w:shd w:val="clear" w:color="auto" w:fill="auto"/>
          <w:tblCellMar>
            <w:top w:w="0" w:type="dxa"/>
            <w:left w:w="0" w:type="dxa"/>
            <w:bottom w:w="0" w:type="dxa"/>
            <w:right w:w="0" w:type="dxa"/>
          </w:tblCellMar>
        </w:tblPrEx>
        <w:trPr>
          <w:trHeight w:val="107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17</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端云协同的高速公路路面养护信息智能管理关键技术及应用</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中交第二公路勘察设计研究院有限公司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王丽园，罗丰，杨晶，李正军，余绍淮，吴游宇，马天奕，熊文磊，刘永，张静波</w:t>
            </w:r>
          </w:p>
        </w:tc>
      </w:tr>
      <w:tr>
        <w:tblPrEx>
          <w:tblCellMar>
            <w:top w:w="0" w:type="dxa"/>
            <w:left w:w="0" w:type="dxa"/>
            <w:bottom w:w="0" w:type="dxa"/>
            <w:right w:w="0" w:type="dxa"/>
          </w:tblCellMar>
        </w:tblPrEx>
        <w:trPr>
          <w:trHeight w:val="469" w:hRule="atLeast"/>
        </w:trPr>
        <w:tc>
          <w:tcPr>
            <w:tcW w:w="95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eastAsiaTheme="minorEastAsia"/>
                <w:color w:val="000000"/>
                <w:kern w:val="2"/>
                <w:sz w:val="21"/>
                <w:szCs w:val="22"/>
                <w:lang w:val="en-US" w:eastAsia="zh-CN" w:bidi="ar-SA"/>
              </w:rPr>
            </w:pPr>
            <w:r>
              <w:rPr>
                <w:rFonts w:hint="eastAsia" w:ascii="华文仿宋" w:hAnsi="华文仿宋" w:eastAsia="华文仿宋" w:cs="华文仿宋"/>
                <w:b/>
                <w:bCs/>
                <w:i w:val="0"/>
                <w:color w:val="000000"/>
                <w:kern w:val="0"/>
                <w:sz w:val="24"/>
                <w:szCs w:val="24"/>
                <w:u w:val="none"/>
                <w:lang w:val="en-US" w:eastAsia="zh-CN" w:bidi="ar"/>
              </w:rPr>
              <w:t>三等奖（1项）</w:t>
            </w:r>
          </w:p>
        </w:tc>
      </w:tr>
      <w:tr>
        <w:tblPrEx>
          <w:tblCellMar>
            <w:top w:w="0" w:type="dxa"/>
            <w:left w:w="0" w:type="dxa"/>
            <w:bottom w:w="0" w:type="dxa"/>
            <w:right w:w="0" w:type="dxa"/>
          </w:tblCellMar>
        </w:tblPrEx>
        <w:trPr>
          <w:trHeight w:val="1070"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18</w:t>
            </w:r>
          </w:p>
        </w:tc>
        <w:tc>
          <w:tcPr>
            <w:tcW w:w="2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山岭重丘区复杂工况下高墩大跨径波形钢腹板PC箱梁桥关键技术</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中国建筑第七工程局有限公司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华文仿宋" w:hAnsi="华文仿宋" w:eastAsia="华文仿宋" w:cs="华文仿宋"/>
                <w:i w:val="0"/>
                <w:color w:val="000000"/>
                <w:kern w:val="0"/>
                <w:sz w:val="24"/>
                <w:szCs w:val="24"/>
                <w:u w:val="none"/>
                <w:lang w:val="en-US" w:eastAsia="zh-CN" w:bidi="ar"/>
              </w:rPr>
            </w:pPr>
            <w:r>
              <w:rPr>
                <w:rFonts w:hint="eastAsia" w:ascii="华文仿宋" w:hAnsi="华文仿宋" w:eastAsia="华文仿宋" w:cs="华文仿宋"/>
                <w:i w:val="0"/>
                <w:color w:val="000000"/>
                <w:kern w:val="0"/>
                <w:sz w:val="24"/>
                <w:szCs w:val="24"/>
                <w:u w:val="none"/>
                <w:lang w:val="en-US" w:eastAsia="zh-CN" w:bidi="ar"/>
              </w:rPr>
              <w:t>昝纳森，白皓，王宇，梁俊，王永坦</w:t>
            </w:r>
          </w:p>
        </w:tc>
      </w:tr>
    </w:tbl>
    <w:p>
      <w:pPr>
        <w:rPr>
          <w:rFonts w:ascii="仿宋" w:hAnsi="仿宋" w:eastAsia="仿宋"/>
          <w:sz w:val="28"/>
          <w:szCs w:val="28"/>
        </w:rPr>
      </w:pPr>
    </w:p>
    <w:p>
      <w:pPr>
        <w:rPr>
          <w:rFonts w:ascii="仿宋" w:hAnsi="仿宋" w:eastAsia="仿宋"/>
          <w:sz w:val="28"/>
          <w:szCs w:val="28"/>
        </w:rPr>
      </w:pPr>
    </w:p>
    <w:p>
      <w:pPr>
        <w:spacing w:line="560" w:lineRule="exact"/>
        <w:rPr>
          <w:rFonts w:ascii="华文仿宋" w:hAnsi="华文仿宋" w:eastAsia="华文仿宋" w:cs="华文仿宋"/>
          <w:sz w:val="32"/>
          <w:szCs w:val="32"/>
        </w:rPr>
      </w:pPr>
    </w:p>
    <w:p/>
    <w:p>
      <w:pPr>
        <w:rPr>
          <w:rFonts w:ascii="宋体" w:hAnsi="宋体" w:cs="宋体"/>
          <w:b/>
          <w:color w:val="000000"/>
          <w:kern w:val="0"/>
          <w:sz w:val="28"/>
          <w:szCs w:val="28"/>
        </w:rPr>
      </w:pPr>
    </w:p>
    <w:p>
      <w:bookmarkStart w:id="0" w:name="_GoBack"/>
      <w:bookmarkEnd w:id="0"/>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2VmYjc2OGZkOThjMmM5MDFkOTg0ZGI5YmNiZDIifQ=="/>
  </w:docVars>
  <w:rsids>
    <w:rsidRoot w:val="3B431808"/>
    <w:rsid w:val="12BB5674"/>
    <w:rsid w:val="37421C50"/>
    <w:rsid w:val="3A221163"/>
    <w:rsid w:val="3B431808"/>
    <w:rsid w:val="4409415C"/>
    <w:rsid w:val="4BE20A9B"/>
    <w:rsid w:val="521E31BF"/>
    <w:rsid w:val="5DCC6A21"/>
    <w:rsid w:val="61447300"/>
    <w:rsid w:val="7E13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tabs>
        <w:tab w:val="left" w:pos="567"/>
        <w:tab w:val="left" w:pos="1080"/>
      </w:tabs>
      <w:ind w:firstLine="420" w:firstLineChars="100"/>
    </w:pPr>
  </w:style>
  <w:style w:type="paragraph" w:styleId="3">
    <w:name w:val="Body Text"/>
    <w:basedOn w:val="1"/>
    <w:qFormat/>
    <w:uiPriority w:val="0"/>
    <w:pPr>
      <w:tabs>
        <w:tab w:val="left" w:pos="1080"/>
      </w:tabs>
      <w:spacing w:line="360" w:lineRule="auto"/>
    </w:pPr>
    <w:rPr>
      <w:rFonts w:ascii="宋体" w:hAnsi="宋体"/>
      <w:sz w:val="2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4894</Words>
  <Characters>4985</Characters>
  <Lines>0</Lines>
  <Paragraphs>0</Paragraphs>
  <TotalTime>68</TotalTime>
  <ScaleCrop>false</ScaleCrop>
  <LinksUpToDate>false</LinksUpToDate>
  <CharactersWithSpaces>5045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2022-08-08T10:56:00Z</dcterms:created>
  <dc:creator>yanagi</dc:creator>
  <cp:lastModifiedBy>yanagi</cp:lastModifiedBy>
  <dcterms:modified xsi:type="dcterms:W3CDTF">2022-09-14T03:24:27Z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FC1331611C194C77A272426F7A6A073A</vt:lpwstr>
  </property>
</Properties>
</file>