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color w:val="FF0000"/>
          <w:spacing w:val="40"/>
          <w:w w:val="85"/>
          <w:sz w:val="98"/>
          <w:szCs w:val="98"/>
        </w:rPr>
      </w:pPr>
    </w:p>
    <w:p>
      <w:pPr>
        <w:rPr>
          <w:rFonts w:hint="eastAsia"/>
        </w:rPr>
      </w:pPr>
    </w:p>
    <w:p>
      <w:pPr>
        <w:rPr>
          <w:rFonts w:hint="eastAsia"/>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鄂公学字</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rPr>
        <w:t>20</w:t>
      </w:r>
      <w:r>
        <w:rPr>
          <w:rFonts w:hint="eastAsia" w:ascii="仿宋_GB2312" w:hAnsi="仿宋_GB2312" w:eastAsia="仿宋_GB2312" w:cs="仿宋_GB2312"/>
          <w:b w:val="0"/>
          <w:bCs w:val="0"/>
          <w:sz w:val="32"/>
          <w:szCs w:val="32"/>
          <w:lang w:val="en-US" w:eastAsia="zh-CN"/>
        </w:rPr>
        <w:t>23] 03</w:t>
      </w:r>
      <w:r>
        <w:rPr>
          <w:rFonts w:hint="eastAsia" w:ascii="仿宋_GB2312" w:hAnsi="仿宋_GB2312" w:eastAsia="仿宋_GB2312" w:cs="仿宋_GB2312"/>
          <w:b w:val="0"/>
          <w:bCs w:val="0"/>
          <w:sz w:val="32"/>
          <w:szCs w:val="32"/>
        </w:rPr>
        <w:t>号</w:t>
      </w:r>
    </w:p>
    <w:p>
      <w:pPr>
        <w:keepNext w:val="0"/>
        <w:keepLines w:val="0"/>
        <w:pageBreakBefore w:val="0"/>
        <w:widowControl w:val="0"/>
        <w:kinsoku/>
        <w:wordWrap/>
        <w:overflowPunct/>
        <w:topLinePunct w:val="0"/>
        <w:autoSpaceDE/>
        <w:autoSpaceDN/>
        <w:bidi w:val="0"/>
        <w:adjustRightInd/>
        <w:snapToGrid/>
        <w:spacing w:before="63" w:beforeLines="20"/>
        <w:textAlignment w:val="auto"/>
        <w:rPr>
          <w:rFonts w:hint="eastAsia"/>
        </w:rPr>
      </w:pPr>
    </w:p>
    <w:p>
      <w:pPr>
        <w:jc w:val="both"/>
        <w:rPr>
          <w:rFonts w:hint="eastAsia" w:ascii="黑体" w:hAnsi="黑体" w:eastAsia="黑体" w:cs="黑体"/>
          <w:b w:val="0"/>
          <w:bCs w:val="0"/>
          <w:sz w:val="40"/>
          <w:szCs w:val="40"/>
          <w:lang w:val="en-US" w:eastAsia="zh-CN"/>
        </w:rPr>
      </w:pPr>
    </w:p>
    <w:p>
      <w:pPr>
        <w:jc w:val="center"/>
        <w:rPr>
          <w:rFonts w:hint="eastAsia" w:ascii="黑体" w:hAnsi="黑体" w:eastAsia="黑体" w:cs="黑体"/>
          <w:b w:val="0"/>
          <w:bCs w:val="0"/>
          <w:sz w:val="40"/>
          <w:szCs w:val="40"/>
          <w:lang w:val="en-US" w:eastAsia="zh-CN"/>
        </w:rPr>
      </w:pPr>
      <w:r>
        <w:rPr>
          <w:rFonts w:hint="eastAsia" w:ascii="黑体" w:hAnsi="黑体" w:eastAsia="黑体" w:cs="黑体"/>
          <w:b w:val="0"/>
          <w:bCs w:val="0"/>
          <w:sz w:val="40"/>
          <w:szCs w:val="40"/>
          <w:lang w:val="en-US" w:eastAsia="zh-CN"/>
        </w:rPr>
        <w:t>关于召开湖北省公路学会八届九次</w:t>
      </w:r>
    </w:p>
    <w:p>
      <w:pPr>
        <w:jc w:val="center"/>
        <w:rPr>
          <w:rFonts w:hint="eastAsia"/>
          <w:b/>
          <w:bCs/>
          <w:sz w:val="40"/>
          <w:szCs w:val="40"/>
          <w:lang w:val="en-US" w:eastAsia="zh-CN"/>
        </w:rPr>
      </w:pPr>
      <w:r>
        <w:rPr>
          <w:rFonts w:hint="eastAsia" w:ascii="黑体" w:hAnsi="黑体" w:eastAsia="黑体" w:cs="黑体"/>
          <w:b w:val="0"/>
          <w:bCs w:val="0"/>
          <w:sz w:val="40"/>
          <w:szCs w:val="40"/>
          <w:lang w:val="en-US" w:eastAsia="zh-CN"/>
        </w:rPr>
        <w:t>理事会议的通知</w:t>
      </w:r>
    </w:p>
    <w:p>
      <w:pPr>
        <w:jc w:val="center"/>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各位常务理事、理事、各有关单位：</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根据学会工作安排，定于1月18日召开湖北省公路学会八届九次理事会议。受新冠病毒感染疫情影响，本次会议以通讯形式召开。有关事项通知如下：</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一、会议内容</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1、审议白山云理事长代表理事会所作的《湖北省公路学会八届九次理事会工作报告》，并请各位理事对学会工作提出意见和建议；</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2.审议学会有关事项。</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二、参会人员</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学会常务理事、理事，各市州学会、专业委员会理事长（主任委员）、秘书长。</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三、其他</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1、会议文件材料于1月18日通过邮件（微信、QQ）发送，收到后请予回复。</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2、填写审议意见回执表，并于1月28日前将电子版反馈至学会秘书处。</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3、1月28日后未予回复的，视为文件材料收到且无意见。</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会议材料同步发送至各市州公路学会（理事长）、学会各专业委员会（主任委员）及秘书长，请未任职学会理事的市州学会、专业委员会理事长（主任委员）、秘书长，对学会2022年工作情况和2023年重点工作安排提出意见和建议。</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四、联系人及联系方式</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联系人：姜玲莉17307122001 杨运娥13995665072</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邮 箱：414437302@qq.com</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附件：1、《湖北省公路学会八届九次理事会工作报告（审议稿）》</w:t>
      </w:r>
    </w:p>
    <w:p>
      <w:pPr>
        <w:keepNext w:val="0"/>
        <w:keepLines w:val="0"/>
        <w:pageBreakBefore w:val="0"/>
        <w:widowControl w:val="0"/>
        <w:kinsoku/>
        <w:wordWrap/>
        <w:overflowPunct/>
        <w:topLinePunct w:val="0"/>
        <w:autoSpaceDE/>
        <w:autoSpaceDN/>
        <w:bidi w:val="0"/>
        <w:adjustRightInd/>
        <w:snapToGrid/>
        <w:spacing w:line="540" w:lineRule="exact"/>
        <w:ind w:firstLine="960" w:firstLineChars="3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2、提请八届九次理事会审议事项</w:t>
      </w:r>
    </w:p>
    <w:p>
      <w:pPr>
        <w:keepNext w:val="0"/>
        <w:keepLines w:val="0"/>
        <w:pageBreakBefore w:val="0"/>
        <w:widowControl w:val="0"/>
        <w:kinsoku/>
        <w:wordWrap/>
        <w:overflowPunct/>
        <w:topLinePunct w:val="0"/>
        <w:autoSpaceDE/>
        <w:autoSpaceDN/>
        <w:bidi w:val="0"/>
        <w:adjustRightInd/>
        <w:snapToGrid/>
        <w:spacing w:line="540" w:lineRule="exact"/>
        <w:ind w:firstLine="960" w:firstLineChars="3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3、审议意见回执表</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5120" w:firstLineChars="16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湖北省公路学会</w:t>
      </w:r>
    </w:p>
    <w:p>
      <w:pPr>
        <w:keepNext w:val="0"/>
        <w:keepLines w:val="0"/>
        <w:pageBreakBefore w:val="0"/>
        <w:widowControl w:val="0"/>
        <w:kinsoku/>
        <w:wordWrap/>
        <w:overflowPunct/>
        <w:topLinePunct w:val="0"/>
        <w:autoSpaceDE/>
        <w:autoSpaceDN/>
        <w:bidi w:val="0"/>
        <w:adjustRightInd/>
        <w:snapToGrid/>
        <w:spacing w:line="540" w:lineRule="exact"/>
        <w:ind w:firstLine="5120" w:firstLineChars="16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2023年1月17日</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b w:val="0"/>
          <w:bCs/>
          <w:sz w:val="28"/>
          <w:szCs w:val="28"/>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b w:val="0"/>
          <w:bCs/>
          <w:sz w:val="28"/>
          <w:szCs w:val="28"/>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b w:val="0"/>
          <w:bCs/>
          <w:sz w:val="28"/>
          <w:szCs w:val="28"/>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b w:val="0"/>
          <w:bCs/>
          <w:sz w:val="28"/>
          <w:szCs w:val="28"/>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b w:val="0"/>
          <w:bCs/>
          <w:sz w:val="28"/>
          <w:szCs w:val="28"/>
          <w:lang w:val="en-US" w:eastAsia="zh-CN"/>
        </w:rPr>
      </w:pPr>
      <w:bookmarkStart w:id="5" w:name="_GoBack"/>
      <w:bookmarkEnd w:id="5"/>
      <w:r>
        <w:rPr>
          <w:rFonts w:hint="eastAsia"/>
          <w:b w:val="0"/>
          <w:bCs/>
          <w:sz w:val="28"/>
          <w:szCs w:val="28"/>
          <w:lang w:val="en-US" w:eastAsia="zh-CN"/>
        </w:rPr>
        <w:t>附件1</w:t>
      </w:r>
    </w:p>
    <w:p>
      <w:pPr>
        <w:spacing w:line="720" w:lineRule="auto"/>
        <w:jc w:val="center"/>
        <w:rPr>
          <w:rFonts w:eastAsia="黑体"/>
          <w:sz w:val="30"/>
          <w:szCs w:val="30"/>
        </w:rPr>
      </w:pPr>
      <w:bookmarkStart w:id="0" w:name="_Hlk56431872"/>
      <w:r>
        <w:rPr>
          <w:rFonts w:hint="eastAsia" w:ascii="小标宋" w:eastAsia="小标宋"/>
          <w:sz w:val="36"/>
          <w:szCs w:val="36"/>
          <w:lang w:val="en-US" w:eastAsia="zh-CN"/>
        </w:rPr>
        <w:t>湖北省</w:t>
      </w:r>
      <w:r>
        <w:rPr>
          <w:rFonts w:hint="eastAsia" w:ascii="小标宋" w:eastAsia="小标宋"/>
          <w:sz w:val="36"/>
          <w:szCs w:val="36"/>
        </w:rPr>
        <w:t>公路学会</w:t>
      </w:r>
      <w:r>
        <w:rPr>
          <w:rFonts w:hint="eastAsia" w:ascii="小标宋" w:eastAsia="小标宋"/>
          <w:sz w:val="36"/>
          <w:szCs w:val="36"/>
          <w:lang w:val="en-US" w:eastAsia="zh-CN"/>
        </w:rPr>
        <w:t>八届九次理事会工作报告</w:t>
      </w:r>
    </w:p>
    <w:p>
      <w:pPr>
        <w:spacing w:line="540" w:lineRule="exact"/>
        <w:ind w:firstLine="300" w:firstLineChars="100"/>
        <w:jc w:val="center"/>
        <w:rPr>
          <w:rFonts w:hint="eastAsia" w:eastAsia="黑体"/>
          <w:b w:val="0"/>
          <w:bCs w:val="0"/>
          <w:sz w:val="30"/>
          <w:szCs w:val="30"/>
          <w:lang w:val="en-US" w:eastAsia="zh-CN"/>
        </w:rPr>
      </w:pPr>
      <w:r>
        <w:rPr>
          <w:rFonts w:hint="eastAsia" w:eastAsia="黑体"/>
          <w:b w:val="0"/>
          <w:bCs w:val="0"/>
          <w:sz w:val="30"/>
          <w:szCs w:val="30"/>
          <w:lang w:val="en-US" w:eastAsia="zh-CN"/>
        </w:rPr>
        <w:t>白山云</w:t>
      </w:r>
    </w:p>
    <w:p>
      <w:pPr>
        <w:pStyle w:val="4"/>
        <w:keepNext/>
        <w:keepLines/>
        <w:pageBreakBefore w:val="0"/>
        <w:widowControl w:val="0"/>
        <w:kinsoku/>
        <w:wordWrap/>
        <w:overflowPunct/>
        <w:topLinePunct w:val="0"/>
        <w:autoSpaceDE/>
        <w:autoSpaceDN/>
        <w:bidi w:val="0"/>
        <w:adjustRightInd/>
        <w:snapToGrid/>
        <w:spacing w:line="260" w:lineRule="exact"/>
        <w:jc w:val="center"/>
        <w:textAlignment w:val="auto"/>
        <w:rPr>
          <w:rFonts w:hint="eastAsia" w:eastAsia="黑体"/>
          <w:b w:val="0"/>
          <w:bCs w:val="0"/>
          <w:sz w:val="30"/>
          <w:szCs w:val="30"/>
          <w:lang w:val="en-US" w:eastAsia="zh-CN"/>
        </w:rPr>
      </w:pPr>
      <w:r>
        <w:rPr>
          <w:rFonts w:hint="eastAsia" w:eastAsia="黑体"/>
          <w:b w:val="0"/>
          <w:bCs w:val="0"/>
          <w:sz w:val="30"/>
          <w:szCs w:val="30"/>
          <w:lang w:val="en-US" w:eastAsia="zh-CN"/>
        </w:rPr>
        <w:t>2023年1月17日</w:t>
      </w:r>
    </w:p>
    <w:p>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各位</w:t>
      </w:r>
      <w:r>
        <w:rPr>
          <w:rFonts w:hint="eastAsia" w:ascii="仿宋_GB2312" w:hAnsi="仿宋_GB2312" w:eastAsia="仿宋_GB2312" w:cs="仿宋_GB2312"/>
          <w:color w:val="000000"/>
          <w:kern w:val="0"/>
          <w:sz w:val="31"/>
          <w:szCs w:val="31"/>
          <w:lang w:val="en-US" w:eastAsia="zh-CN" w:bidi="ar"/>
        </w:rPr>
        <w:t>常务理事、</w:t>
      </w:r>
      <w:r>
        <w:rPr>
          <w:rFonts w:ascii="仿宋_GB2312" w:hAnsi="仿宋_GB2312" w:eastAsia="仿宋_GB2312" w:cs="仿宋_GB2312"/>
          <w:color w:val="000000"/>
          <w:kern w:val="0"/>
          <w:sz w:val="31"/>
          <w:szCs w:val="31"/>
          <w:lang w:val="en-US" w:eastAsia="zh-CN" w:bidi="ar"/>
        </w:rPr>
        <w:t xml:space="preserve">理事： </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lang w:val="en-US" w:eastAsia="zh-CN"/>
        </w:rPr>
      </w:pPr>
      <w:r>
        <w:rPr>
          <w:rFonts w:hint="eastAsia" w:ascii="仿宋" w:hAnsi="仿宋" w:eastAsia="仿宋"/>
          <w:sz w:val="28"/>
          <w:szCs w:val="28"/>
          <w:lang w:val="en-US" w:eastAsia="zh-CN"/>
        </w:rPr>
        <w:t>我向大家报告学会 2022 年的工作，并就2023年学会工作安排提出意见，请各位理事审议并提出意见。</w:t>
      </w:r>
    </w:p>
    <w:p>
      <w:pPr>
        <w:spacing w:line="540" w:lineRule="exact"/>
        <w:ind w:firstLine="300" w:firstLineChars="100"/>
        <w:rPr>
          <w:rFonts w:hint="default" w:eastAsia="黑体"/>
          <w:sz w:val="30"/>
          <w:szCs w:val="30"/>
          <w:lang w:val="en-US" w:eastAsia="zh-CN"/>
        </w:rPr>
      </w:pPr>
      <w:r>
        <w:rPr>
          <w:rFonts w:eastAsia="黑体"/>
          <w:sz w:val="30"/>
          <w:szCs w:val="30"/>
        </w:rPr>
        <w:t>一、2022年工作</w:t>
      </w:r>
      <w:r>
        <w:rPr>
          <w:rFonts w:hint="eastAsia" w:eastAsia="黑体"/>
          <w:sz w:val="30"/>
          <w:szCs w:val="30"/>
          <w:lang w:val="en-US" w:eastAsia="zh-CN"/>
        </w:rPr>
        <w:t>回顾与总结</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ascii="仿宋" w:hAnsi="仿宋" w:eastAsia="仿宋"/>
          <w:sz w:val="28"/>
          <w:szCs w:val="28"/>
        </w:rPr>
      </w:pPr>
      <w:r>
        <w:rPr>
          <w:rFonts w:ascii="仿宋" w:hAnsi="仿宋" w:eastAsia="仿宋"/>
          <w:sz w:val="28"/>
          <w:szCs w:val="28"/>
        </w:rPr>
        <w:t>202</w:t>
      </w:r>
      <w:r>
        <w:rPr>
          <w:rFonts w:hint="eastAsia" w:ascii="仿宋" w:hAnsi="仿宋" w:eastAsia="仿宋"/>
          <w:sz w:val="28"/>
          <w:szCs w:val="28"/>
          <w:lang w:val="en-US" w:eastAsia="zh-CN"/>
        </w:rPr>
        <w:t>2</w:t>
      </w:r>
      <w:r>
        <w:rPr>
          <w:rFonts w:hint="eastAsia" w:ascii="仿宋" w:hAnsi="仿宋" w:eastAsia="仿宋"/>
          <w:sz w:val="28"/>
          <w:szCs w:val="28"/>
        </w:rPr>
        <w:t>年</w:t>
      </w:r>
      <w:r>
        <w:rPr>
          <w:rFonts w:hint="eastAsia" w:ascii="仿宋" w:hAnsi="仿宋" w:eastAsia="仿宋"/>
          <w:sz w:val="28"/>
          <w:szCs w:val="28"/>
          <w:lang w:val="en-US" w:eastAsia="zh-CN"/>
        </w:rPr>
        <w:t>面对常态化疫情防控和全面深化改革的形势</w:t>
      </w:r>
      <w:r>
        <w:rPr>
          <w:rFonts w:hint="eastAsia" w:ascii="仿宋" w:hAnsi="仿宋" w:eastAsia="仿宋"/>
          <w:sz w:val="28"/>
          <w:szCs w:val="28"/>
          <w:lang w:eastAsia="zh-CN"/>
        </w:rPr>
        <w:t>，</w:t>
      </w:r>
      <w:r>
        <w:rPr>
          <w:rFonts w:hint="eastAsia" w:ascii="仿宋" w:hAnsi="仿宋" w:eastAsia="仿宋"/>
          <w:sz w:val="28"/>
          <w:szCs w:val="28"/>
        </w:rPr>
        <w:t>我会在中国公路学会和湖北省科协的领导下，</w:t>
      </w:r>
      <w:r>
        <w:rPr>
          <w:rFonts w:ascii="仿宋" w:hAnsi="仿宋" w:eastAsia="仿宋"/>
          <w:sz w:val="28"/>
          <w:szCs w:val="28"/>
        </w:rPr>
        <w:t>深入</w:t>
      </w:r>
      <w:r>
        <w:rPr>
          <w:rFonts w:hint="eastAsia" w:ascii="仿宋" w:hAnsi="仿宋" w:eastAsia="仿宋"/>
          <w:sz w:val="28"/>
          <w:szCs w:val="28"/>
        </w:rPr>
        <w:t>学习</w:t>
      </w:r>
      <w:r>
        <w:rPr>
          <w:rFonts w:hint="eastAsia" w:ascii="仿宋" w:hAnsi="仿宋" w:eastAsia="仿宋"/>
          <w:sz w:val="28"/>
          <w:szCs w:val="28"/>
          <w:lang w:val="en-US" w:eastAsia="zh-CN"/>
        </w:rPr>
        <w:t>贯彻习近平新时代中国特色社会主义思想，</w:t>
      </w:r>
      <w:r>
        <w:rPr>
          <w:rFonts w:hint="eastAsia" w:ascii="仿宋" w:hAnsi="仿宋" w:eastAsia="仿宋"/>
          <w:sz w:val="28"/>
          <w:szCs w:val="28"/>
        </w:rPr>
        <w:t>紧紧围绕省交通运输</w:t>
      </w:r>
      <w:r>
        <w:rPr>
          <w:rFonts w:hint="eastAsia" w:ascii="仿宋" w:hAnsi="仿宋" w:eastAsia="仿宋"/>
          <w:sz w:val="28"/>
          <w:szCs w:val="28"/>
          <w:lang w:val="en-US" w:eastAsia="zh-CN"/>
        </w:rPr>
        <w:t>行业</w:t>
      </w:r>
      <w:r>
        <w:rPr>
          <w:rFonts w:hint="eastAsia" w:ascii="仿宋" w:hAnsi="仿宋" w:eastAsia="仿宋"/>
          <w:sz w:val="28"/>
          <w:szCs w:val="28"/>
        </w:rPr>
        <w:t>2</w:t>
      </w:r>
      <w:r>
        <w:rPr>
          <w:rFonts w:ascii="仿宋" w:hAnsi="仿宋" w:eastAsia="仿宋"/>
          <w:sz w:val="28"/>
          <w:szCs w:val="28"/>
        </w:rPr>
        <w:t>02</w:t>
      </w:r>
      <w:r>
        <w:rPr>
          <w:rFonts w:hint="eastAsia" w:ascii="仿宋" w:hAnsi="仿宋" w:eastAsia="仿宋"/>
          <w:sz w:val="28"/>
          <w:szCs w:val="28"/>
          <w:lang w:val="en-US" w:eastAsia="zh-CN"/>
        </w:rPr>
        <w:t>2</w:t>
      </w:r>
      <w:r>
        <w:rPr>
          <w:rFonts w:hint="eastAsia" w:ascii="仿宋" w:hAnsi="仿宋" w:eastAsia="仿宋"/>
          <w:sz w:val="28"/>
          <w:szCs w:val="28"/>
        </w:rPr>
        <w:t>年度主要目标任务，带领全省公路交通科技工作者</w:t>
      </w:r>
      <w:r>
        <w:rPr>
          <w:rFonts w:hint="eastAsia" w:ascii="仿宋" w:hAnsi="仿宋" w:eastAsia="仿宋"/>
          <w:sz w:val="28"/>
          <w:szCs w:val="28"/>
          <w:lang w:val="en-US" w:eastAsia="zh-CN"/>
        </w:rPr>
        <w:t>和</w:t>
      </w:r>
      <w:r>
        <w:rPr>
          <w:rFonts w:hint="eastAsia" w:ascii="仿宋" w:hAnsi="仿宋" w:eastAsia="仿宋"/>
          <w:sz w:val="28"/>
          <w:szCs w:val="28"/>
        </w:rPr>
        <w:t>广大会员</w:t>
      </w:r>
      <w:r>
        <w:rPr>
          <w:rFonts w:ascii="仿宋" w:hAnsi="仿宋" w:eastAsia="仿宋"/>
          <w:sz w:val="28"/>
          <w:szCs w:val="28"/>
        </w:rPr>
        <w:t>，克难奋进、砥砺</w:t>
      </w:r>
      <w:r>
        <w:rPr>
          <w:rFonts w:hint="eastAsia" w:ascii="仿宋" w:hAnsi="仿宋" w:eastAsia="仿宋"/>
          <w:sz w:val="28"/>
          <w:szCs w:val="28"/>
        </w:rPr>
        <w:t>前行</w:t>
      </w:r>
      <w:r>
        <w:rPr>
          <w:rFonts w:ascii="仿宋" w:hAnsi="仿宋" w:eastAsia="仿宋"/>
          <w:sz w:val="28"/>
          <w:szCs w:val="28"/>
        </w:rPr>
        <w:t>，</w:t>
      </w:r>
      <w:r>
        <w:rPr>
          <w:rFonts w:hint="eastAsia" w:ascii="仿宋" w:hAnsi="仿宋" w:eastAsia="仿宋"/>
          <w:sz w:val="28"/>
          <w:szCs w:val="28"/>
          <w:lang w:val="en-US" w:eastAsia="zh-CN"/>
        </w:rPr>
        <w:t>较好地</w:t>
      </w:r>
      <w:r>
        <w:rPr>
          <w:rFonts w:ascii="仿宋" w:hAnsi="仿宋" w:eastAsia="仿宋"/>
          <w:sz w:val="28"/>
          <w:szCs w:val="28"/>
        </w:rPr>
        <w:t>完成</w:t>
      </w:r>
      <w:r>
        <w:rPr>
          <w:rFonts w:hint="eastAsia" w:ascii="仿宋" w:hAnsi="仿宋" w:eastAsia="仿宋"/>
          <w:sz w:val="28"/>
          <w:szCs w:val="28"/>
          <w:lang w:val="en-US" w:eastAsia="zh-CN"/>
        </w:rPr>
        <w:t>了</w:t>
      </w:r>
      <w:r>
        <w:rPr>
          <w:rFonts w:hint="eastAsia" w:ascii="仿宋" w:hAnsi="仿宋" w:eastAsia="仿宋"/>
          <w:sz w:val="28"/>
          <w:szCs w:val="28"/>
        </w:rPr>
        <w:t>我会年初</w:t>
      </w:r>
      <w:r>
        <w:rPr>
          <w:rFonts w:ascii="仿宋" w:hAnsi="仿宋" w:eastAsia="仿宋"/>
          <w:sz w:val="28"/>
          <w:szCs w:val="28"/>
        </w:rPr>
        <w:t>确定的各项目标任务。</w:t>
      </w:r>
    </w:p>
    <w:p>
      <w:pPr>
        <w:numPr>
          <w:ilvl w:val="0"/>
          <w:numId w:val="1"/>
        </w:numPr>
        <w:spacing w:line="540" w:lineRule="exact"/>
        <w:ind w:left="-136" w:firstLine="600" w:firstLineChars="200"/>
        <w:jc w:val="left"/>
        <w:rPr>
          <w:rFonts w:hint="eastAsia" w:ascii="楷体" w:hAnsi="楷体" w:eastAsia="楷体"/>
          <w:sz w:val="30"/>
          <w:szCs w:val="30"/>
          <w:lang w:val="en-US" w:eastAsia="zh-CN"/>
        </w:rPr>
      </w:pPr>
      <w:bookmarkStart w:id="1" w:name="_Hlk91140187"/>
      <w:bookmarkStart w:id="2" w:name="_Hlk91140224"/>
      <w:bookmarkStart w:id="3" w:name="_Hlk91140212"/>
      <w:r>
        <w:rPr>
          <w:rFonts w:hint="eastAsia" w:ascii="楷体" w:hAnsi="楷体" w:eastAsia="楷体"/>
          <w:sz w:val="30"/>
          <w:szCs w:val="30"/>
          <w:lang w:val="en-US" w:eastAsia="zh-CN"/>
        </w:rPr>
        <w:t>关于学会党建工作</w:t>
      </w:r>
      <w:bookmarkEnd w:id="1"/>
    </w:p>
    <w:p>
      <w:pPr>
        <w:pStyle w:val="5"/>
        <w:numPr>
          <w:ilvl w:val="0"/>
          <w:numId w:val="0"/>
        </w:numPr>
        <w:ind w:firstLine="560" w:firstLineChars="200"/>
        <w:rPr>
          <w:rFonts w:hint="eastAsia" w:ascii="仿宋" w:hAnsi="仿宋" w:eastAsia="仿宋" w:cstheme="minorBidi"/>
          <w:kern w:val="2"/>
          <w:sz w:val="28"/>
          <w:szCs w:val="28"/>
          <w:lang w:val="en-US" w:eastAsia="zh-CN" w:bidi="ar-SA"/>
        </w:rPr>
      </w:pPr>
      <w:r>
        <w:rPr>
          <w:rFonts w:hint="eastAsia" w:ascii="仿宋" w:hAnsi="仿宋" w:eastAsia="仿宋" w:cstheme="minorBidi"/>
          <w:kern w:val="2"/>
          <w:sz w:val="28"/>
          <w:szCs w:val="28"/>
          <w:lang w:val="en-US" w:eastAsia="zh-CN" w:bidi="ar-SA"/>
        </w:rPr>
        <w:t>我会坚持以习近平新时代中国特色社会主义思想为指导，牢固树立“四个意识”，坚定“四个自信”，自觉在政治思想行动上同以习近平同志为核心的党中央保持高度一致。</w:t>
      </w:r>
    </w:p>
    <w:p>
      <w:pPr>
        <w:numPr>
          <w:ilvl w:val="0"/>
          <w:numId w:val="0"/>
        </w:numPr>
        <w:ind w:left="630" w:leftChars="0"/>
        <w:jc w:val="left"/>
        <w:rPr>
          <w:rFonts w:hint="eastAsia" w:eastAsia="仿宋"/>
          <w:b/>
          <w:bCs/>
          <w:snapToGrid w:val="0"/>
          <w:spacing w:val="-20"/>
          <w:kern w:val="0"/>
          <w:sz w:val="32"/>
          <w:szCs w:val="32"/>
          <w:lang w:val="en-US" w:eastAsia="zh-CN"/>
        </w:rPr>
      </w:pPr>
      <w:bookmarkStart w:id="4" w:name="_Hlk115421019"/>
      <w:r>
        <w:rPr>
          <w:rFonts w:hint="eastAsia" w:eastAsia="仿宋"/>
          <w:b/>
          <w:bCs/>
          <w:sz w:val="30"/>
          <w:szCs w:val="30"/>
        </w:rPr>
        <w:t>1</w:t>
      </w:r>
      <w:r>
        <w:rPr>
          <w:rFonts w:eastAsia="仿宋"/>
          <w:b/>
          <w:bCs/>
          <w:sz w:val="30"/>
          <w:szCs w:val="30"/>
        </w:rPr>
        <w:t>.</w:t>
      </w:r>
      <w:r>
        <w:rPr>
          <w:rFonts w:eastAsia="仿宋"/>
          <w:b/>
          <w:bCs/>
          <w:snapToGrid w:val="0"/>
          <w:spacing w:val="-20"/>
          <w:kern w:val="0"/>
          <w:sz w:val="32"/>
          <w:szCs w:val="32"/>
        </w:rPr>
        <w:t xml:space="preserve"> </w:t>
      </w:r>
      <w:bookmarkEnd w:id="4"/>
      <w:r>
        <w:rPr>
          <w:rFonts w:hint="eastAsia" w:eastAsia="仿宋"/>
          <w:b/>
          <w:bCs/>
          <w:snapToGrid w:val="0"/>
          <w:spacing w:val="-20"/>
          <w:kern w:val="0"/>
          <w:sz w:val="32"/>
          <w:szCs w:val="32"/>
          <w:lang w:val="en-US" w:eastAsia="zh-CN"/>
        </w:rPr>
        <w:t>认真开展政治理论学习，强化党支部的凝聚力和战斗力</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sz w:val="28"/>
          <w:szCs w:val="28"/>
          <w:lang w:val="en-US" w:eastAsia="zh-CN"/>
        </w:rPr>
        <w:t>今</w:t>
      </w:r>
      <w:r>
        <w:rPr>
          <w:rFonts w:hint="eastAsia" w:ascii="仿宋" w:hAnsi="仿宋" w:eastAsia="仿宋" w:cs="仿宋"/>
          <w:sz w:val="28"/>
          <w:szCs w:val="28"/>
          <w:lang w:val="en-US" w:eastAsia="zh-CN"/>
        </w:rPr>
        <w:t>年以来，除各位党员参加原单位和属地党组织的学习外，学会党支部组织全体党员和积极分子开展了多次学习活动，主要有：</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一是按照省科协科技社团党委要求，切实加强“两个维护”的学习和贯彻。召开全体党员积极分子学习会，主要学习了《习近平在中共中央政治局第36次集体学习会上的重要讲话》，习近平在十九届中央纪委六次全会上重要讲话，讨论形成了2022年学会党支部党建工作思路。</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二是开展不忘初心、牢记使命学习活动。多次组织党的基本知识学习和教育活动，结合“七一”建党纪念日庆祝活动和迎接党的二十大召开，学习了上级领导关于纪念“七一”的讲话，开展党的知识小问答活动，使每个党员都能明确了解党的性质、宗旨、初心、使命。</w:t>
      </w:r>
    </w:p>
    <w:bookmarkEnd w:id="0"/>
    <w:bookmarkEnd w:id="2"/>
    <w:bookmarkEnd w:id="3"/>
    <w:p>
      <w:pPr>
        <w:numPr>
          <w:ilvl w:val="0"/>
          <w:numId w:val="0"/>
        </w:numPr>
        <w:ind w:left="630" w:leftChars="0"/>
        <w:jc w:val="left"/>
        <w:rPr>
          <w:rFonts w:hint="default"/>
          <w:sz w:val="32"/>
          <w:szCs w:val="32"/>
          <w:lang w:val="en-US" w:eastAsia="zh-CN"/>
        </w:rPr>
      </w:pPr>
      <w:r>
        <w:rPr>
          <w:rFonts w:hint="eastAsia" w:eastAsia="仿宋"/>
          <w:b/>
          <w:bCs/>
          <w:snapToGrid w:val="0"/>
          <w:spacing w:val="-20"/>
          <w:kern w:val="0"/>
          <w:sz w:val="32"/>
          <w:szCs w:val="32"/>
          <w:lang w:val="en-US" w:eastAsia="zh-CN"/>
        </w:rPr>
        <w:t>2、开展调研活动，为学会发展和党建工作打好坚实基础</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一是到新发展的会员单位调研。去年底新发展18个会员单位，今年1-6月，学会秘书长带队调研了武汉武桥重工有限公司、湖北聚海环境科技有限公司等单位，一起讨论</w:t>
      </w:r>
      <w:r>
        <w:rPr>
          <w:rFonts w:hint="default" w:ascii="仿宋" w:hAnsi="仿宋" w:eastAsia="仿宋" w:cs="仿宋"/>
          <w:sz w:val="28"/>
          <w:szCs w:val="28"/>
          <w:lang w:val="en-US" w:eastAsia="zh-CN"/>
        </w:rPr>
        <w:t>科普基地建设、科技创新研发成果的应用推广、参与学会2022年学术年会</w:t>
      </w:r>
      <w:r>
        <w:rPr>
          <w:rFonts w:hint="eastAsia" w:ascii="仿宋" w:hAnsi="仿宋" w:eastAsia="仿宋" w:cs="仿宋"/>
          <w:sz w:val="28"/>
          <w:szCs w:val="28"/>
          <w:lang w:val="en-US" w:eastAsia="zh-CN"/>
        </w:rPr>
        <w:t>、2022世界交通运输大会等</w:t>
      </w:r>
      <w:r>
        <w:rPr>
          <w:rFonts w:hint="default" w:ascii="仿宋" w:hAnsi="仿宋" w:eastAsia="仿宋" w:cs="仿宋"/>
          <w:sz w:val="28"/>
          <w:szCs w:val="28"/>
          <w:lang w:val="en-US" w:eastAsia="zh-CN"/>
        </w:rPr>
        <w:t>，</w:t>
      </w:r>
      <w:r>
        <w:rPr>
          <w:rFonts w:hint="eastAsia" w:ascii="仿宋" w:hAnsi="仿宋" w:eastAsia="仿宋" w:cs="仿宋"/>
          <w:sz w:val="28"/>
          <w:szCs w:val="28"/>
          <w:lang w:val="en-US" w:eastAsia="zh-CN"/>
        </w:rPr>
        <w:t>以及学会应如何转变职能，成为联系企业的桥梁和纽带，并结合学会的建设发展要求实际现场指导工作。目前已有3家会员申报湖北省公路学会科普基地。</w:t>
      </w:r>
    </w:p>
    <w:p>
      <w:pPr>
        <w:pStyle w:val="5"/>
        <w:rPr>
          <w:rFonts w:hint="default" w:ascii="Arial" w:hAnsi="Arial" w:cs="Arial"/>
          <w:i w:val="0"/>
          <w:iCs w:val="0"/>
          <w:caps w:val="0"/>
          <w:color w:val="333333"/>
          <w:spacing w:val="0"/>
          <w:sz w:val="24"/>
          <w:szCs w:val="24"/>
          <w:shd w:val="clear" w:fill="E9F4F8"/>
        </w:rPr>
      </w:pPr>
      <w:r>
        <w:rPr>
          <w:rFonts w:hint="default" w:ascii="Arial" w:hAnsi="Arial" w:cs="Arial"/>
          <w:i w:val="0"/>
          <w:iCs w:val="0"/>
          <w:caps w:val="0"/>
          <w:color w:val="333333"/>
          <w:spacing w:val="0"/>
          <w:sz w:val="24"/>
          <w:szCs w:val="24"/>
          <w:shd w:val="clear" w:fill="E9F4F8"/>
        </w:rPr>
        <w:drawing>
          <wp:inline distT="0" distB="0" distL="114300" distR="114300">
            <wp:extent cx="2604770" cy="2011045"/>
            <wp:effectExtent l="0" t="0" r="5080" b="825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2604770" cy="2011045"/>
                    </a:xfrm>
                    <a:prstGeom prst="rect">
                      <a:avLst/>
                    </a:prstGeom>
                    <a:noFill/>
                    <a:ln w="9525">
                      <a:noFill/>
                    </a:ln>
                  </pic:spPr>
                </pic:pic>
              </a:graphicData>
            </a:graphic>
          </wp:inline>
        </w:drawing>
      </w:r>
      <w:r>
        <w:rPr>
          <w:rFonts w:hint="default" w:ascii="Arial" w:hAnsi="Arial" w:cs="Arial"/>
          <w:i w:val="0"/>
          <w:iCs w:val="0"/>
          <w:caps w:val="0"/>
          <w:color w:val="333333"/>
          <w:spacing w:val="0"/>
          <w:sz w:val="24"/>
          <w:szCs w:val="24"/>
          <w:shd w:val="clear" w:fill="E9F4F8"/>
        </w:rPr>
        <w:drawing>
          <wp:inline distT="0" distB="0" distL="114300" distR="114300">
            <wp:extent cx="2618740" cy="2021840"/>
            <wp:effectExtent l="0" t="0" r="10160" b="1651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5"/>
                    <a:stretch>
                      <a:fillRect/>
                    </a:stretch>
                  </pic:blipFill>
                  <pic:spPr>
                    <a:xfrm>
                      <a:off x="0" y="0"/>
                      <a:ext cx="2618740" cy="2021840"/>
                    </a:xfrm>
                    <a:prstGeom prst="rect">
                      <a:avLst/>
                    </a:prstGeom>
                    <a:noFill/>
                    <a:ln w="9525">
                      <a:noFill/>
                    </a:ln>
                  </pic:spPr>
                </pic:pic>
              </a:graphicData>
            </a:graphic>
          </wp:inline>
        </w:drawing>
      </w:r>
    </w:p>
    <w:p>
      <w:pPr>
        <w:pStyle w:val="19"/>
        <w:keepNext w:val="0"/>
        <w:keepLines w:val="0"/>
        <w:pageBreakBefore w:val="0"/>
        <w:widowControl/>
        <w:kinsoku/>
        <w:wordWrap/>
        <w:overflowPunct/>
        <w:topLinePunct w:val="0"/>
        <w:autoSpaceDE/>
        <w:autoSpaceDN/>
        <w:bidi w:val="0"/>
        <w:adjustRightInd/>
        <w:snapToGrid/>
        <w:spacing w:line="280" w:lineRule="exact"/>
        <w:ind w:left="425"/>
        <w:jc w:val="center"/>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到湖北聚海环境科技有限公司调研</w:t>
      </w:r>
    </w:p>
    <w:p>
      <w:pPr>
        <w:rPr>
          <w:rFonts w:hint="eastAsia"/>
          <w:lang w:val="en-US" w:eastAsia="zh-CN"/>
        </w:rPr>
      </w:pPr>
    </w:p>
    <w:p>
      <w:pPr>
        <w:pStyle w:val="5"/>
        <w:rPr>
          <w:rFonts w:hint="eastAsia" w:ascii="宋体" w:hAnsi="宋体" w:eastAsia="宋体" w:cs="宋体"/>
          <w:sz w:val="24"/>
          <w:szCs w:val="24"/>
          <w:lang w:val="en-US" w:eastAsia="zh-CN"/>
        </w:rPr>
      </w:pPr>
      <w:r>
        <w:rPr>
          <w:rFonts w:hint="default" w:ascii="Arial" w:hAnsi="Arial" w:cs="Arial"/>
          <w:i w:val="0"/>
          <w:iCs w:val="0"/>
          <w:caps w:val="0"/>
          <w:color w:val="333333"/>
          <w:spacing w:val="0"/>
          <w:sz w:val="16"/>
          <w:szCs w:val="16"/>
          <w:shd w:val="clear" w:fill="E9F4F8"/>
        </w:rPr>
        <w:drawing>
          <wp:inline distT="0" distB="0" distL="114300" distR="114300">
            <wp:extent cx="2644140" cy="2040890"/>
            <wp:effectExtent l="0" t="0" r="3810" b="16510"/>
            <wp:docPr id="9" name="图片 3" descr="参观了武桥重工展厅成果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参观了武桥重工展厅成果展"/>
                    <pic:cNvPicPr>
                      <a:picLocks noChangeAspect="1"/>
                    </pic:cNvPicPr>
                  </pic:nvPicPr>
                  <pic:blipFill>
                    <a:blip r:embed="rId6"/>
                    <a:stretch>
                      <a:fillRect/>
                    </a:stretch>
                  </pic:blipFill>
                  <pic:spPr>
                    <a:xfrm>
                      <a:off x="0" y="0"/>
                      <a:ext cx="2644140" cy="2040890"/>
                    </a:xfrm>
                    <a:prstGeom prst="rect">
                      <a:avLst/>
                    </a:prstGeom>
                    <a:noFill/>
                    <a:ln w="9525">
                      <a:noFill/>
                    </a:ln>
                  </pic:spPr>
                </pic:pic>
              </a:graphicData>
            </a:graphic>
          </wp:inline>
        </w:drawing>
      </w:r>
      <w:r>
        <w:rPr>
          <w:rFonts w:hint="default" w:ascii="Arial" w:hAnsi="Arial" w:cs="Arial"/>
          <w:i w:val="0"/>
          <w:iCs w:val="0"/>
          <w:caps w:val="0"/>
          <w:color w:val="333333"/>
          <w:spacing w:val="0"/>
          <w:sz w:val="16"/>
          <w:szCs w:val="16"/>
          <w:shd w:val="clear" w:fill="E9F4F8"/>
        </w:rPr>
        <w:drawing>
          <wp:inline distT="0" distB="0" distL="114300" distR="114300">
            <wp:extent cx="2566670" cy="2094865"/>
            <wp:effectExtent l="0" t="0" r="5080" b="635"/>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7"/>
                    <a:stretch>
                      <a:fillRect/>
                    </a:stretch>
                  </pic:blipFill>
                  <pic:spPr>
                    <a:xfrm>
                      <a:off x="0" y="0"/>
                      <a:ext cx="2566670" cy="2094865"/>
                    </a:xfrm>
                    <a:prstGeom prst="rect">
                      <a:avLst/>
                    </a:prstGeom>
                    <a:noFill/>
                    <a:ln w="9525">
                      <a:noFill/>
                    </a:ln>
                  </pic:spPr>
                </pic:pic>
              </a:graphicData>
            </a:graphic>
          </wp:inline>
        </w:drawing>
      </w:r>
    </w:p>
    <w:p>
      <w:pPr>
        <w:pStyle w:val="19"/>
        <w:ind w:left="0" w:leftChars="0" w:firstLine="0" w:firstLineChars="0"/>
        <w:jc w:val="center"/>
        <w:rPr>
          <w:rFonts w:hint="eastAsia" w:ascii="仿宋" w:hAnsi="仿宋" w:eastAsia="仿宋" w:cs="仿宋"/>
          <w:sz w:val="28"/>
          <w:szCs w:val="28"/>
          <w:lang w:val="en-US" w:eastAsia="zh-CN"/>
        </w:rPr>
      </w:pPr>
      <w:r>
        <w:rPr>
          <w:rFonts w:hint="eastAsia" w:ascii="华文仿宋" w:hAnsi="华文仿宋" w:eastAsia="华文仿宋" w:cs="华文仿宋"/>
          <w:sz w:val="24"/>
          <w:szCs w:val="24"/>
          <w:lang w:val="en-US" w:eastAsia="zh-CN"/>
        </w:rPr>
        <w:t>到武汉武桥重工有限公司调研</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二是两手抓两手硬。按照学会年度工作安排，结合市州学会工作需要，支部书记和副秘书长分别到襄阳和荆州公路学会，调研党建强会活动开展情况，并参加有关工作会议。 </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三是会企联合共谋京港澳交通大通道高速高质量高标准建设发展。4月25日省公路学会理事长白山云带队到湖北交投京港澳高速改扩建项目公司座谈调研。白山云理事长强调京港澳是我省第一批高速公路改扩建项目，省公路学会在京港澳改扩建工程建设中，将充分发挥人才与资源优势，在技术咨询、设计与施工方案审查、科技创新、标准化建设、档案服务、人员培训等多方面探索建立会企合作机制，全力支持配合项目建设，助力京港澳改扩建工程高质量发展。</w:t>
      </w:r>
    </w:p>
    <w:p>
      <w:pPr>
        <w:pStyle w:val="5"/>
        <w:rPr>
          <w:rFonts w:hint="eastAsia"/>
          <w:lang w:val="en-US" w:eastAsia="zh-CN"/>
        </w:rPr>
      </w:pPr>
      <w:r>
        <w:rPr>
          <w:rFonts w:hint="eastAsia"/>
          <w:lang w:val="en-US" w:eastAsia="zh-CN"/>
        </w:rPr>
        <w:drawing>
          <wp:inline distT="0" distB="0" distL="114300" distR="114300">
            <wp:extent cx="5264785" cy="3797935"/>
            <wp:effectExtent l="0" t="0" r="12065" b="12065"/>
            <wp:docPr id="14" name="图片 14" descr="20220510085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2205100853005"/>
                    <pic:cNvPicPr>
                      <a:picLocks noChangeAspect="1"/>
                    </pic:cNvPicPr>
                  </pic:nvPicPr>
                  <pic:blipFill>
                    <a:blip r:embed="rId8"/>
                    <a:stretch>
                      <a:fillRect/>
                    </a:stretch>
                  </pic:blipFill>
                  <pic:spPr>
                    <a:xfrm>
                      <a:off x="0" y="0"/>
                      <a:ext cx="5264785" cy="3797935"/>
                    </a:xfrm>
                    <a:prstGeom prst="rect">
                      <a:avLst/>
                    </a:prstGeom>
                  </pic:spPr>
                </pic:pic>
              </a:graphicData>
            </a:graphic>
          </wp:inline>
        </w:drawing>
      </w:r>
    </w:p>
    <w:p>
      <w:pPr>
        <w:pStyle w:val="19"/>
        <w:spacing w:line="480" w:lineRule="auto"/>
        <w:ind w:left="0" w:leftChars="0" w:firstLine="0" w:firstLineChars="0"/>
        <w:jc w:val="center"/>
        <w:rPr>
          <w:rFonts w:hint="eastAsia" w:ascii="华文仿宋" w:hAnsi="华文仿宋" w:eastAsia="华文仿宋" w:cs="华文仿宋"/>
          <w:sz w:val="24"/>
          <w:szCs w:val="24"/>
          <w:lang w:val="en-US" w:eastAsia="zh-CN"/>
        </w:rPr>
      </w:pPr>
      <w:r>
        <w:rPr>
          <w:rFonts w:hint="eastAsia" w:ascii="宋体" w:hAnsi="宋体" w:eastAsia="宋体" w:cs="宋体"/>
          <w:sz w:val="24"/>
          <w:szCs w:val="24"/>
          <w:lang w:val="en-US" w:eastAsia="zh-CN"/>
        </w:rPr>
        <w:t>到湖北交投京港澳高速改扩建项目公司座谈调研</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四是开展党建强会活动，促进学会工作更上层楼。2022年3月向省科协申报了“党建强会特色活动”项目并获得批准立项。学会动员全体党员和积极分子，深入开展了系列党建强会特色活动，重点是因地制宜、因时制宜大力开展交通成就宣传、交通人才培养、交通科技普及的学术交流活动，将党建强会活动贯穿始终。其中7月1日结合</w:t>
      </w:r>
      <w:r>
        <w:rPr>
          <w:rFonts w:hint="default" w:ascii="仿宋" w:hAnsi="仿宋" w:eastAsia="仿宋" w:cs="仿宋"/>
          <w:sz w:val="28"/>
          <w:szCs w:val="28"/>
          <w:lang w:val="en-US" w:eastAsia="zh-CN"/>
        </w:rPr>
        <w:t>《2022年安全生产月》培训班</w:t>
      </w:r>
      <w:r>
        <w:rPr>
          <w:rFonts w:hint="eastAsia" w:ascii="仿宋" w:hAnsi="仿宋" w:eastAsia="仿宋" w:cs="仿宋"/>
          <w:sz w:val="28"/>
          <w:szCs w:val="28"/>
          <w:lang w:val="en-US" w:eastAsia="zh-CN"/>
        </w:rPr>
        <w:t>的举办，与</w:t>
      </w:r>
      <w:r>
        <w:rPr>
          <w:rFonts w:hint="default" w:ascii="仿宋" w:hAnsi="仿宋" w:eastAsia="仿宋" w:cs="仿宋"/>
          <w:sz w:val="28"/>
          <w:szCs w:val="28"/>
          <w:lang w:val="en-US" w:eastAsia="zh-CN"/>
        </w:rPr>
        <w:t>省交投襄阳运营管理公</w:t>
      </w:r>
    </w:p>
    <w:p>
      <w:pPr>
        <w:pStyle w:val="5"/>
        <w:rPr>
          <w:rFonts w:hint="default" w:ascii="仿宋" w:hAnsi="仿宋" w:eastAsia="仿宋" w:cs="仿宋"/>
          <w:sz w:val="28"/>
          <w:szCs w:val="28"/>
          <w:lang w:val="en-US" w:eastAsia="zh-CN"/>
        </w:rPr>
      </w:pPr>
      <w:r>
        <w:rPr>
          <w:rFonts w:hint="eastAsia" w:ascii="仿宋" w:hAnsi="仿宋" w:eastAsia="仿宋"/>
          <w:sz w:val="28"/>
          <w:szCs w:val="28"/>
          <w:lang w:eastAsia="zh-CN"/>
        </w:rPr>
        <w:drawing>
          <wp:anchor distT="0" distB="0" distL="114300" distR="114300" simplePos="0" relativeHeight="251659264" behindDoc="1" locked="0" layoutInCell="1" allowOverlap="1">
            <wp:simplePos x="0" y="0"/>
            <wp:positionH relativeFrom="column">
              <wp:posOffset>2457450</wp:posOffset>
            </wp:positionH>
            <wp:positionV relativeFrom="paragraph">
              <wp:posOffset>222885</wp:posOffset>
            </wp:positionV>
            <wp:extent cx="2599055" cy="2187575"/>
            <wp:effectExtent l="0" t="0" r="10795" b="3175"/>
            <wp:wrapNone/>
            <wp:docPr id="1" name="图片 1" descr="e54c394ff703f462c52a0a3f159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54c394ff703f462c52a0a3f1596019"/>
                    <pic:cNvPicPr>
                      <a:picLocks noChangeAspect="1"/>
                    </pic:cNvPicPr>
                  </pic:nvPicPr>
                  <pic:blipFill>
                    <a:blip r:embed="rId9"/>
                    <a:stretch>
                      <a:fillRect/>
                    </a:stretch>
                  </pic:blipFill>
                  <pic:spPr>
                    <a:xfrm>
                      <a:off x="0" y="0"/>
                      <a:ext cx="2599055" cy="2187575"/>
                    </a:xfrm>
                    <a:prstGeom prst="rect">
                      <a:avLst/>
                    </a:prstGeom>
                  </pic:spPr>
                </pic:pic>
              </a:graphicData>
            </a:graphic>
          </wp:anchor>
        </w:drawing>
      </w:r>
      <w:r>
        <w:rPr>
          <w:rFonts w:hint="default"/>
          <w:b/>
          <w:bCs/>
          <w:sz w:val="32"/>
          <w:szCs w:val="32"/>
          <w:lang w:val="en-US" w:eastAsia="zh-CN"/>
        </w:rPr>
        <w:drawing>
          <wp:anchor distT="0" distB="0" distL="114300" distR="114300" simplePos="0" relativeHeight="251659264" behindDoc="1" locked="0" layoutInCell="1" allowOverlap="1">
            <wp:simplePos x="0" y="0"/>
            <wp:positionH relativeFrom="column">
              <wp:posOffset>-152400</wp:posOffset>
            </wp:positionH>
            <wp:positionV relativeFrom="paragraph">
              <wp:posOffset>222885</wp:posOffset>
            </wp:positionV>
            <wp:extent cx="2624455" cy="2204720"/>
            <wp:effectExtent l="0" t="0" r="4445" b="5080"/>
            <wp:wrapNone/>
            <wp:docPr id="7" name="图片 7" descr="微信图片_2022070610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706102759"/>
                    <pic:cNvPicPr>
                      <a:picLocks noChangeAspect="1"/>
                    </pic:cNvPicPr>
                  </pic:nvPicPr>
                  <pic:blipFill>
                    <a:blip r:embed="rId10"/>
                    <a:stretch>
                      <a:fillRect/>
                    </a:stretch>
                  </pic:blipFill>
                  <pic:spPr>
                    <a:xfrm>
                      <a:off x="0" y="0"/>
                      <a:ext cx="2624455" cy="2204720"/>
                    </a:xfrm>
                    <a:prstGeom prst="rect">
                      <a:avLst/>
                    </a:prstGeom>
                  </pic:spPr>
                </pic:pic>
              </a:graphicData>
            </a:graphic>
          </wp:anchor>
        </w:drawing>
      </w:r>
    </w:p>
    <w:p>
      <w:pPr>
        <w:pStyle w:val="19"/>
        <w:rPr>
          <w:rFonts w:hint="default" w:ascii="仿宋" w:hAnsi="仿宋" w:eastAsia="仿宋" w:cs="仿宋"/>
          <w:sz w:val="28"/>
          <w:szCs w:val="28"/>
          <w:lang w:val="en-US" w:eastAsia="zh-CN"/>
        </w:rPr>
      </w:pPr>
    </w:p>
    <w:p>
      <w:pPr>
        <w:rPr>
          <w:rFonts w:hint="default"/>
          <w:lang w:val="en-US" w:eastAsia="zh-CN"/>
        </w:rPr>
      </w:pPr>
    </w:p>
    <w:p>
      <w:pPr>
        <w:numPr>
          <w:ilvl w:val="0"/>
          <w:numId w:val="0"/>
        </w:numPr>
        <w:jc w:val="left"/>
        <w:rPr>
          <w:rFonts w:hint="default"/>
          <w:b/>
          <w:bCs/>
          <w:sz w:val="32"/>
          <w:szCs w:val="32"/>
          <w:lang w:val="en-US" w:eastAsia="zh-CN"/>
        </w:rPr>
      </w:pPr>
    </w:p>
    <w:p>
      <w:pPr>
        <w:pStyle w:val="19"/>
        <w:spacing w:line="480" w:lineRule="auto"/>
        <w:ind w:left="0" w:leftChars="0" w:firstLine="0" w:firstLineChars="0"/>
        <w:jc w:val="center"/>
        <w:rPr>
          <w:rFonts w:hint="eastAsia" w:ascii="宋体" w:hAnsi="宋体" w:eastAsia="宋体" w:cs="宋体"/>
          <w:sz w:val="24"/>
          <w:szCs w:val="24"/>
          <w:lang w:val="en-US" w:eastAsia="zh-CN"/>
        </w:rPr>
      </w:pPr>
    </w:p>
    <w:p>
      <w:pPr>
        <w:pStyle w:val="19"/>
        <w:spacing w:line="480" w:lineRule="auto"/>
        <w:ind w:left="0" w:leftChars="0" w:firstLine="0" w:firstLineChars="0"/>
        <w:jc w:val="center"/>
        <w:rPr>
          <w:rFonts w:hint="eastAsia" w:ascii="宋体" w:hAnsi="宋体" w:eastAsia="宋体" w:cs="宋体"/>
          <w:sz w:val="24"/>
          <w:szCs w:val="24"/>
          <w:lang w:val="en-US" w:eastAsia="zh-CN"/>
        </w:rPr>
      </w:pPr>
    </w:p>
    <w:p>
      <w:pPr>
        <w:pStyle w:val="19"/>
        <w:spacing w:line="480" w:lineRule="auto"/>
        <w:ind w:left="0" w:leftChars="0" w:firstLine="0" w:firstLineChars="0"/>
        <w:jc w:val="center"/>
        <w:rPr>
          <w:rFonts w:hint="eastAsia" w:ascii="宋体" w:hAnsi="宋体" w:eastAsia="宋体" w:cs="宋体"/>
          <w:sz w:val="24"/>
          <w:szCs w:val="24"/>
          <w:lang w:val="en-US" w:eastAsia="zh-CN"/>
        </w:rPr>
      </w:pPr>
    </w:p>
    <w:p>
      <w:pPr>
        <w:pStyle w:val="19"/>
        <w:spacing w:line="480" w:lineRule="auto"/>
        <w:ind w:left="0" w:leftChars="0" w:firstLine="1680" w:firstLineChars="7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积极组织开展系列党建强会特色活动</w:t>
      </w:r>
    </w:p>
    <w:p>
      <w:pPr>
        <w:pStyle w:val="5"/>
        <w:rPr>
          <w:rFonts w:hint="eastAsia"/>
        </w:rPr>
      </w:pPr>
      <w:r>
        <w:rPr>
          <w:rFonts w:hint="default" w:ascii="仿宋" w:hAnsi="仿宋" w:eastAsia="仿宋" w:cs="仿宋"/>
          <w:sz w:val="28"/>
          <w:szCs w:val="28"/>
          <w:lang w:val="en-US" w:eastAsia="zh-CN"/>
        </w:rPr>
        <w:t>司</w:t>
      </w:r>
      <w:r>
        <w:rPr>
          <w:rFonts w:hint="eastAsia" w:ascii="仿宋" w:hAnsi="仿宋" w:eastAsia="仿宋" w:cs="仿宋"/>
          <w:sz w:val="28"/>
          <w:szCs w:val="28"/>
          <w:lang w:val="en-US" w:eastAsia="zh-CN"/>
        </w:rPr>
        <w:t>开展了“传承红色基因，致力绿色交通，大展蓝色宏图”为主题的建党纪念活动；为迎接二十大召开，7月29日与公路社区党组织一起举办了“喜迎二十大 永远跟党走 走进新时代”文艺汇演。</w:t>
      </w:r>
    </w:p>
    <w:p>
      <w:pPr>
        <w:numPr>
          <w:ilvl w:val="0"/>
          <w:numId w:val="0"/>
        </w:numPr>
        <w:spacing w:line="540" w:lineRule="exact"/>
        <w:ind w:leftChars="200"/>
        <w:jc w:val="left"/>
        <w:rPr>
          <w:rFonts w:hint="eastAsia" w:ascii="宋体" w:hAnsi="宋体"/>
          <w:sz w:val="30"/>
          <w:szCs w:val="30"/>
        </w:rPr>
      </w:pPr>
      <w:r>
        <w:rPr>
          <w:rFonts w:hint="eastAsia" w:ascii="楷体" w:hAnsi="楷体" w:eastAsia="楷体"/>
          <w:sz w:val="30"/>
          <w:szCs w:val="30"/>
          <w:lang w:val="en-US" w:eastAsia="zh-CN"/>
        </w:rPr>
        <w:t>（二）关于开展学术交流活动</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由于受疫情影响，今年的</w:t>
      </w:r>
      <w:r>
        <w:rPr>
          <w:rFonts w:hint="eastAsia" w:ascii="仿宋" w:hAnsi="仿宋" w:eastAsia="仿宋" w:cs="仿宋"/>
          <w:sz w:val="28"/>
          <w:szCs w:val="28"/>
        </w:rPr>
        <w:t>学术活动</w:t>
      </w:r>
      <w:r>
        <w:rPr>
          <w:rFonts w:hint="eastAsia" w:ascii="仿宋" w:hAnsi="仿宋" w:eastAsia="仿宋" w:cs="仿宋"/>
          <w:sz w:val="28"/>
          <w:szCs w:val="28"/>
          <w:lang w:val="en-US" w:eastAsia="zh-CN"/>
        </w:rPr>
        <w:t>计划都推迟到了下半年</w:t>
      </w:r>
      <w:r>
        <w:rPr>
          <w:rFonts w:hint="eastAsia" w:ascii="仿宋" w:hAnsi="仿宋" w:eastAsia="仿宋" w:cs="仿宋"/>
          <w:sz w:val="28"/>
          <w:szCs w:val="28"/>
        </w:rPr>
        <w:t>。</w:t>
      </w:r>
      <w:r>
        <w:rPr>
          <w:rFonts w:hint="eastAsia" w:ascii="仿宋" w:hAnsi="仿宋" w:eastAsia="仿宋" w:cs="仿宋"/>
          <w:sz w:val="28"/>
          <w:szCs w:val="28"/>
          <w:lang w:val="en-US" w:eastAsia="zh-CN"/>
        </w:rPr>
        <w:t>其中2022年“公路品质工程建设”学术年会安排在12月10日，目前已征集论文112篇，科技成果展21项，大会交流演讲17人；与湖南、广州等五省二市一区公路学会共同主办的“2021年五省一市二区公路交通技术论坛”已安排在11月中旬在长沙召开，我会已组织参会论文34篇，推荐大会交流发言3人；组织我省会员参加的2022年世界交通运输大会于12月14-16日在武汉召开，我们积极配合大会筹备组和省科协开展工作，其中与湖北画报网站联系宣传报道了大会召开的信息、武汉交通职业技术学院组织了65名大学生志愿者为大会服务、湖北省交通规划设计院编印大会手册、联系高铁站、机场树牌接站事宜等，组织征集大会交流论文31篇，以及组织推荐科技成果参展和标准发布等。</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700" w:lineRule="exact"/>
        <w:ind w:right="0" w:firstLine="562"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已经开展的学术交流活动有：</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right="0" w:firstLine="560" w:firstLineChars="200"/>
        <w:jc w:val="both"/>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一是与湖南省公路学会联合举办绿色公路技术交流与考察活动。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480" w:lineRule="exact"/>
        <w:ind w:right="0" w:firstLine="560" w:firstLineChars="200"/>
        <w:jc w:val="left"/>
        <w:textAlignment w:val="auto"/>
        <w:rPr>
          <w:rFonts w:hint="eastAsia" w:ascii="仿宋_GB2312" w:hAnsi="仿宋_GB2312" w:eastAsia="仿宋_GB2312" w:cs="仿宋_GB2312"/>
          <w:i w:val="0"/>
          <w:caps w:val="0"/>
          <w:color w:val="000000"/>
          <w:spacing w:val="0"/>
          <w:sz w:val="28"/>
          <w:szCs w:val="28"/>
          <w:shd w:val="clear" w:fill="FFFFFF"/>
          <w:lang w:val="en-US" w:eastAsia="zh-CN"/>
        </w:rPr>
      </w:pPr>
      <w:r>
        <w:rPr>
          <w:rFonts w:hint="eastAsia" w:ascii="仿宋_GB2312" w:hAnsi="仿宋_GB2312" w:eastAsia="仿宋_GB2312" w:cs="仿宋_GB2312"/>
          <w:i w:val="0"/>
          <w:caps w:val="0"/>
          <w:color w:val="000000"/>
          <w:spacing w:val="0"/>
          <w:sz w:val="28"/>
          <w:szCs w:val="28"/>
          <w:shd w:val="clear" w:fill="FFFFFF"/>
          <w:lang w:val="en-US" w:eastAsia="zh-CN"/>
        </w:rPr>
        <w:t>8月4日至6日，以“创新驱动、绿色发展、当好先锋”</w:t>
      </w:r>
      <w:r>
        <w:rPr>
          <w:rFonts w:hint="eastAsia" w:ascii="仿宋_GB2312" w:hAnsi="仿宋_GB2312" w:eastAsia="仿宋_GB2312" w:cs="仿宋_GB2312"/>
          <w:i w:val="0"/>
          <w:caps w:val="0"/>
          <w:color w:val="000000"/>
          <w:spacing w:val="0"/>
          <w:sz w:val="28"/>
          <w:szCs w:val="28"/>
          <w:shd w:val="clear" w:fill="FFFFFF"/>
        </w:rPr>
        <w:t>为</w:t>
      </w:r>
      <w:r>
        <w:rPr>
          <w:rFonts w:hint="eastAsia" w:ascii="仿宋_GB2312" w:hAnsi="仿宋_GB2312" w:eastAsia="仿宋_GB2312" w:cs="仿宋_GB2312"/>
          <w:i w:val="0"/>
          <w:caps w:val="0"/>
          <w:color w:val="000000"/>
          <w:spacing w:val="0"/>
          <w:sz w:val="28"/>
          <w:szCs w:val="28"/>
          <w:shd w:val="clear" w:fill="FFFFFF"/>
          <w:lang w:eastAsia="zh-CN"/>
        </w:rPr>
        <w:t>主题的绿色公路技术交流会在湖南长沙召开。活动旨在</w:t>
      </w:r>
      <w:r>
        <w:rPr>
          <w:rFonts w:hint="eastAsia" w:ascii="仿宋_GB2312" w:hAnsi="仿宋_GB2312" w:eastAsia="仿宋_GB2312" w:cs="仿宋_GB2312"/>
          <w:i w:val="0"/>
          <w:caps w:val="0"/>
          <w:color w:val="000000"/>
          <w:spacing w:val="0"/>
          <w:sz w:val="28"/>
          <w:szCs w:val="28"/>
          <w:shd w:val="clear" w:fill="FFFFFF"/>
          <w:lang w:val="en-US" w:eastAsia="zh-CN"/>
        </w:rPr>
        <w:t>深入贯彻“创新、协调、绿色、开放、共享”的新发展理念，加快推动绿色公路建设，发挥绿色公路典型示范工程的引领和带动作用，实现公路建设转型升级，增强公路建设发展新动能。有来自</w:t>
      </w:r>
      <w:r>
        <w:rPr>
          <w:rFonts w:hint="eastAsia" w:ascii="仿宋_GB2312" w:hAnsi="仿宋_GB2312" w:eastAsia="仿宋_GB2312" w:cs="仿宋_GB2312"/>
          <w:i w:val="0"/>
          <w:caps w:val="0"/>
          <w:color w:val="000000"/>
          <w:spacing w:val="0"/>
          <w:sz w:val="28"/>
          <w:szCs w:val="28"/>
          <w:shd w:val="clear" w:fill="FFFFFF"/>
          <w:lang w:eastAsia="zh-CN"/>
        </w:rPr>
        <w:t>两省</w:t>
      </w:r>
      <w:r>
        <w:rPr>
          <w:rFonts w:hint="eastAsia" w:ascii="仿宋_GB2312" w:hAnsi="仿宋_GB2312" w:eastAsia="仿宋_GB2312" w:cs="仿宋_GB2312"/>
          <w:i w:val="0"/>
          <w:caps w:val="0"/>
          <w:color w:val="000000"/>
          <w:spacing w:val="0"/>
          <w:sz w:val="28"/>
          <w:szCs w:val="28"/>
          <w:shd w:val="clear" w:fill="FFFFFF"/>
          <w:lang w:val="en-US" w:eastAsia="zh-CN"/>
        </w:rPr>
        <w:t>公路交通主管部门、业主单位、勘察设计及科研单位、产业界的70多名代表参加了活动。活动内容丰富，其中</w:t>
      </w:r>
      <w:r>
        <w:rPr>
          <w:rFonts w:hint="eastAsia" w:ascii="仿宋_GB2312" w:hAnsi="仿宋_GB2312" w:eastAsia="仿宋_GB2312" w:cs="仿宋_GB2312"/>
          <w:i w:val="0"/>
          <w:caps w:val="0"/>
          <w:color w:val="000000"/>
          <w:spacing w:val="0"/>
          <w:kern w:val="0"/>
          <w:sz w:val="28"/>
          <w:szCs w:val="28"/>
          <w:shd w:val="clear" w:fill="FFFFFF"/>
          <w:lang w:val="en-US" w:eastAsia="zh-CN" w:bidi="ar"/>
        </w:rPr>
        <w:t>参观湖南省交通规划勘察设计院有限公司的荣誉展览室并学习观摩了他们的先进经验和许多优秀案例；召开学术交流会议，会上湖北湖南共有</w:t>
      </w:r>
      <w:r>
        <w:rPr>
          <w:rFonts w:hint="eastAsia" w:ascii="仿宋_GB2312" w:hAnsi="仿宋_GB2312" w:eastAsia="仿宋_GB2312" w:cs="仿宋_GB2312"/>
          <w:i w:val="0"/>
          <w:caps w:val="0"/>
          <w:color w:val="auto"/>
          <w:spacing w:val="0"/>
          <w:sz w:val="28"/>
          <w:szCs w:val="28"/>
          <w:shd w:val="clear" w:fill="FFFFFF"/>
          <w:lang w:val="en-US" w:eastAsia="zh-CN"/>
        </w:rPr>
        <w:t>4位业内专家进行了大会学术交流；考察学习了</w:t>
      </w:r>
      <w:r>
        <w:rPr>
          <w:rFonts w:hint="eastAsia" w:ascii="仿宋" w:hAnsi="仿宋" w:eastAsia="仿宋" w:cs="仿宋"/>
          <w:color w:val="auto"/>
          <w:sz w:val="28"/>
          <w:szCs w:val="28"/>
          <w:lang w:val="en-US" w:eastAsia="zh-CN"/>
        </w:rPr>
        <w:t>全国绿色公路示范工程—长沙至益阳高速公路扩容工程和湖南省第一条智慧高速公路—平江至益阳高速公路</w:t>
      </w:r>
      <w:r>
        <w:rPr>
          <w:rFonts w:hint="eastAsia" w:ascii="仿宋_GB2312" w:hAnsi="仿宋_GB2312" w:eastAsia="仿宋_GB2312" w:cs="仿宋_GB2312"/>
          <w:i w:val="0"/>
          <w:caps w:val="0"/>
          <w:color w:val="000000"/>
          <w:spacing w:val="0"/>
          <w:sz w:val="28"/>
          <w:szCs w:val="28"/>
          <w:shd w:val="clear" w:fill="FFFFFF"/>
          <w:lang w:val="en-US" w:eastAsia="zh-CN"/>
        </w:rPr>
        <w:t>。活动得到各方的大力支持和</w:t>
      </w:r>
      <w:r>
        <w:rPr>
          <w:rFonts w:hint="eastAsia" w:ascii="仿宋_GB2312" w:hAnsi="仿宋_GB2312" w:eastAsia="仿宋_GB2312" w:cs="仿宋_GB2312"/>
          <w:i w:val="0"/>
          <w:caps w:val="0"/>
          <w:color w:val="000000"/>
          <w:spacing w:val="0"/>
          <w:sz w:val="28"/>
          <w:szCs w:val="28"/>
          <w:shd w:val="clear" w:fill="FFFFFF"/>
        </w:rPr>
        <w:t>广大会员的积极参与</w:t>
      </w:r>
      <w:r>
        <w:rPr>
          <w:rFonts w:hint="eastAsia" w:ascii="仿宋_GB2312" w:hAnsi="仿宋_GB2312" w:eastAsia="仿宋_GB2312" w:cs="仿宋_GB2312"/>
          <w:i w:val="0"/>
          <w:caps w:val="0"/>
          <w:color w:val="000000"/>
          <w:spacing w:val="0"/>
          <w:sz w:val="28"/>
          <w:szCs w:val="28"/>
          <w:shd w:val="clear" w:fill="FFFFFF"/>
          <w:lang w:eastAsia="zh-CN"/>
        </w:rPr>
        <w:t>（</w:t>
      </w:r>
      <w:r>
        <w:rPr>
          <w:rFonts w:hint="eastAsia" w:ascii="仿宋_GB2312" w:hAnsi="仿宋_GB2312" w:eastAsia="仿宋_GB2312" w:cs="仿宋_GB2312"/>
          <w:i w:val="0"/>
          <w:caps w:val="0"/>
          <w:color w:val="000000"/>
          <w:spacing w:val="0"/>
          <w:sz w:val="28"/>
          <w:szCs w:val="28"/>
          <w:shd w:val="clear" w:fill="FFFFFF"/>
          <w:lang w:val="en-US" w:eastAsia="zh-CN"/>
        </w:rPr>
        <w:t>因疫情限制了参加人数）</w:t>
      </w:r>
      <w:r>
        <w:rPr>
          <w:rFonts w:hint="eastAsia" w:ascii="仿宋_GB2312" w:hAnsi="仿宋_GB2312" w:eastAsia="仿宋_GB2312" w:cs="仿宋_GB2312"/>
          <w:i w:val="0"/>
          <w:caps w:val="0"/>
          <w:color w:val="000000"/>
          <w:spacing w:val="0"/>
          <w:sz w:val="28"/>
          <w:szCs w:val="28"/>
          <w:shd w:val="clear" w:fill="FFFFFF"/>
        </w:rPr>
        <w:t>，取得圆满成功。</w:t>
      </w:r>
      <w:r>
        <w:rPr>
          <w:rFonts w:hint="eastAsia" w:ascii="仿宋_GB2312" w:hAnsi="仿宋_GB2312" w:eastAsia="仿宋_GB2312" w:cs="仿宋_GB2312"/>
          <w:i w:val="0"/>
          <w:caps w:val="0"/>
          <w:color w:val="000000"/>
          <w:spacing w:val="0"/>
          <w:sz w:val="28"/>
          <w:szCs w:val="28"/>
          <w:shd w:val="clear" w:fill="FFFFFF"/>
          <w:lang w:val="en-US" w:eastAsia="zh-CN"/>
        </w:rPr>
        <w:t>同时也开辟了走出去与兄弟学会联合开展学术交流活动的新途径。</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right="0"/>
        <w:jc w:val="left"/>
        <w:textAlignment w:val="auto"/>
        <w:rPr>
          <w:rFonts w:hint="eastAsia" w:ascii="仿宋_GB2312" w:hAnsi="仿宋_GB2312" w:eastAsia="仿宋_GB2312" w:cs="仿宋_GB2312"/>
          <w:i w:val="0"/>
          <w:caps w:val="0"/>
          <w:color w:val="000000"/>
          <w:spacing w:val="0"/>
          <w:sz w:val="28"/>
          <w:szCs w:val="28"/>
          <w:shd w:val="clear" w:fill="FFFFFF"/>
          <w:lang w:val="en-US" w:eastAsia="zh-CN"/>
        </w:rPr>
      </w:pPr>
      <w:r>
        <w:rPr>
          <w:rFonts w:hint="default" w:ascii="仿宋" w:hAnsi="仿宋" w:eastAsia="仿宋" w:cs="仿宋"/>
          <w:sz w:val="28"/>
          <w:szCs w:val="28"/>
          <w:lang w:val="en-US" w:eastAsia="zh-CN"/>
        </w:rPr>
        <w:drawing>
          <wp:inline distT="0" distB="0" distL="114300" distR="114300">
            <wp:extent cx="5286375" cy="3603625"/>
            <wp:effectExtent l="0" t="0" r="9525" b="15875"/>
            <wp:docPr id="2" name="图片 2" descr="8b678b214e222482ce41c5cb54b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b678b214e222482ce41c5cb54b7529"/>
                    <pic:cNvPicPr>
                      <a:picLocks noChangeAspect="1"/>
                    </pic:cNvPicPr>
                  </pic:nvPicPr>
                  <pic:blipFill>
                    <a:blip r:embed="rId11"/>
                    <a:srcRect b="3350"/>
                    <a:stretch>
                      <a:fillRect/>
                    </a:stretch>
                  </pic:blipFill>
                  <pic:spPr>
                    <a:xfrm>
                      <a:off x="0" y="0"/>
                      <a:ext cx="5286375" cy="3603625"/>
                    </a:xfrm>
                    <a:prstGeom prst="rect">
                      <a:avLst/>
                    </a:prstGeom>
                  </pic:spPr>
                </pic:pic>
              </a:graphicData>
            </a:graphic>
          </wp:inline>
        </w:drawing>
      </w:r>
    </w:p>
    <w:p>
      <w:pPr>
        <w:pStyle w:val="19"/>
        <w:spacing w:line="480" w:lineRule="auto"/>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代表们参观湖南省交通规划勘察设计院荣誉展览室</w:t>
      </w:r>
    </w:p>
    <w:p>
      <w:pPr>
        <w:rPr>
          <w:rFonts w:hint="eastAsia" w:ascii="宋体" w:hAnsi="宋体" w:eastAsia="宋体" w:cs="宋体"/>
          <w:sz w:val="24"/>
          <w:szCs w:val="24"/>
          <w:lang w:val="en-US" w:eastAsia="zh-CN"/>
        </w:rPr>
      </w:pPr>
    </w:p>
    <w:p>
      <w:pPr>
        <w:pStyle w:val="5"/>
        <w:rPr>
          <w:rFonts w:hint="eastAsia" w:ascii="宋体" w:hAnsi="宋体" w:eastAsia="宋体" w:cs="宋体"/>
          <w:sz w:val="24"/>
          <w:szCs w:val="24"/>
          <w:lang w:val="en-US" w:eastAsia="zh-CN"/>
        </w:rPr>
      </w:pPr>
    </w:p>
    <w:p>
      <w:pPr>
        <w:pStyle w:val="19"/>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pStyle w:val="5"/>
        <w:rPr>
          <w:rFonts w:hint="eastAsia"/>
          <w:lang w:val="en-US" w:eastAsia="zh-CN"/>
        </w:rPr>
      </w:pPr>
    </w:p>
    <w:p>
      <w:pPr>
        <w:pStyle w:val="5"/>
        <w:rPr>
          <w:rFonts w:hint="eastAsia"/>
          <w:lang w:val="en-US" w:eastAsia="zh-CN"/>
        </w:rPr>
      </w:pPr>
      <w:r>
        <w:rPr>
          <w:rFonts w:hint="eastAsia" w:ascii="仿宋_GB2312" w:hAnsi="仿宋_GB2312" w:eastAsia="仿宋_GB2312" w:cs="仿宋_GB2312"/>
          <w:i w:val="0"/>
          <w:caps w:val="0"/>
          <w:color w:val="000000"/>
          <w:spacing w:val="0"/>
          <w:sz w:val="28"/>
          <w:szCs w:val="28"/>
          <w:shd w:val="clear" w:fill="FFFFFF"/>
          <w:lang w:val="en-US" w:eastAsia="zh-CN"/>
        </w:rPr>
        <w:drawing>
          <wp:inline distT="0" distB="0" distL="114300" distR="114300">
            <wp:extent cx="5293360" cy="3282950"/>
            <wp:effectExtent l="0" t="0" r="2540" b="12700"/>
            <wp:docPr id="11" name="图片 11" descr="4341f01430dc5ce4c0594ed82b3b5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341f01430dc5ce4c0594ed82b3b5d6"/>
                    <pic:cNvPicPr>
                      <a:picLocks noChangeAspect="1"/>
                    </pic:cNvPicPr>
                  </pic:nvPicPr>
                  <pic:blipFill>
                    <a:blip r:embed="rId12"/>
                    <a:srcRect t="6987"/>
                    <a:stretch>
                      <a:fillRect/>
                    </a:stretch>
                  </pic:blipFill>
                  <pic:spPr>
                    <a:xfrm>
                      <a:off x="0" y="0"/>
                      <a:ext cx="5293360" cy="3282950"/>
                    </a:xfrm>
                    <a:prstGeom prst="rect">
                      <a:avLst/>
                    </a:prstGeom>
                  </pic:spPr>
                </pic:pic>
              </a:graphicData>
            </a:graphic>
          </wp:inline>
        </w:drawing>
      </w:r>
    </w:p>
    <w:p>
      <w:pPr>
        <w:pStyle w:val="19"/>
        <w:spacing w:line="480" w:lineRule="auto"/>
        <w:ind w:left="0" w:leftChars="0" w:firstLine="0" w:firstLineChars="0"/>
        <w:jc w:val="center"/>
        <w:rPr>
          <w:rFonts w:hint="eastAsia" w:ascii="华文仿宋" w:hAnsi="华文仿宋" w:eastAsia="华文仿宋" w:cs="华文仿宋"/>
          <w:sz w:val="24"/>
          <w:szCs w:val="24"/>
          <w:lang w:val="en-US" w:eastAsia="zh-CN"/>
        </w:rPr>
      </w:pPr>
      <w:r>
        <w:rPr>
          <w:rFonts w:hint="eastAsia" w:ascii="宋体" w:hAnsi="宋体" w:eastAsia="宋体" w:cs="宋体"/>
          <w:sz w:val="24"/>
          <w:szCs w:val="24"/>
          <w:lang w:val="en-US" w:eastAsia="zh-CN"/>
        </w:rPr>
        <w:t>绿色公路技术交流会现场</w:t>
      </w:r>
    </w:p>
    <w:p>
      <w:pPr>
        <w:pStyle w:val="5"/>
        <w:rPr>
          <w:rFonts w:hint="eastAsia" w:ascii="仿宋_GB2312" w:hAnsi="仿宋_GB2312" w:eastAsia="仿宋_GB2312" w:cs="仿宋_GB2312"/>
          <w:i w:val="0"/>
          <w:caps w:val="0"/>
          <w:color w:val="000000"/>
          <w:spacing w:val="0"/>
          <w:kern w:val="0"/>
          <w:sz w:val="28"/>
          <w:szCs w:val="28"/>
          <w:shd w:val="clear" w:fill="FFFFFF"/>
          <w:lang w:val="en-US" w:eastAsia="zh-CN" w:bidi="ar"/>
        </w:rPr>
      </w:pPr>
      <w:r>
        <w:rPr>
          <w:rFonts w:hint="default" w:ascii="黑体" w:hAnsi="黑体" w:eastAsia="黑体" w:cs="黑体"/>
          <w:i w:val="0"/>
          <w:caps w:val="0"/>
          <w:color w:val="000000"/>
          <w:spacing w:val="0"/>
          <w:kern w:val="0"/>
          <w:sz w:val="24"/>
          <w:szCs w:val="24"/>
          <w:shd w:val="clear" w:fill="FFFFFF"/>
          <w:lang w:val="en-US" w:eastAsia="zh-CN" w:bidi="ar"/>
        </w:rPr>
        <w:drawing>
          <wp:inline distT="0" distB="0" distL="114300" distR="114300">
            <wp:extent cx="2652395" cy="1945640"/>
            <wp:effectExtent l="0" t="0" r="14605" b="16510"/>
            <wp:docPr id="16" name="图片 16" descr="af7cf5ef16ceffb867533b9e6423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f7cf5ef16ceffb867533b9e642386f"/>
                    <pic:cNvPicPr>
                      <a:picLocks noChangeAspect="1"/>
                    </pic:cNvPicPr>
                  </pic:nvPicPr>
                  <pic:blipFill>
                    <a:blip r:embed="rId13"/>
                    <a:srcRect l="9479" r="3516"/>
                    <a:stretch>
                      <a:fillRect/>
                    </a:stretch>
                  </pic:blipFill>
                  <pic:spPr>
                    <a:xfrm>
                      <a:off x="0" y="0"/>
                      <a:ext cx="2652395" cy="1945640"/>
                    </a:xfrm>
                    <a:prstGeom prst="rect">
                      <a:avLst/>
                    </a:prstGeom>
                  </pic:spPr>
                </pic:pic>
              </a:graphicData>
            </a:graphic>
          </wp:inline>
        </w:drawing>
      </w:r>
      <w:r>
        <w:rPr>
          <w:rFonts w:hint="eastAsia" w:ascii="仿宋_GB2312" w:hAnsi="仿宋_GB2312" w:eastAsia="仿宋_GB2312" w:cs="仿宋_GB2312"/>
          <w:i w:val="0"/>
          <w:caps w:val="0"/>
          <w:color w:val="000000"/>
          <w:spacing w:val="0"/>
          <w:kern w:val="0"/>
          <w:sz w:val="28"/>
          <w:szCs w:val="28"/>
          <w:shd w:val="clear" w:fill="FFFFFF"/>
          <w:lang w:val="en-US" w:eastAsia="zh-CN" w:bidi="ar"/>
        </w:rPr>
        <w:drawing>
          <wp:inline distT="0" distB="0" distL="114300" distR="114300">
            <wp:extent cx="2561590" cy="1955165"/>
            <wp:effectExtent l="0" t="0" r="10160" b="6985"/>
            <wp:docPr id="6" name="图片 6" descr="1H3A8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H3A8900"/>
                    <pic:cNvPicPr>
                      <a:picLocks noChangeAspect="1"/>
                    </pic:cNvPicPr>
                  </pic:nvPicPr>
                  <pic:blipFill>
                    <a:blip r:embed="rId14"/>
                    <a:stretch>
                      <a:fillRect/>
                    </a:stretch>
                  </pic:blipFill>
                  <pic:spPr>
                    <a:xfrm>
                      <a:off x="0" y="0"/>
                      <a:ext cx="2561590" cy="1955165"/>
                    </a:xfrm>
                    <a:prstGeom prst="rect">
                      <a:avLst/>
                    </a:prstGeom>
                  </pic:spPr>
                </pic:pic>
              </a:graphicData>
            </a:graphic>
          </wp:inline>
        </w:drawing>
      </w:r>
    </w:p>
    <w:p>
      <w:pPr>
        <w:pStyle w:val="19"/>
        <w:spacing w:line="360" w:lineRule="auto"/>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考察长沙至益阳高速公路扩容工程</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sz w:val="24"/>
          <w:szCs w:val="24"/>
        </w:rPr>
      </w:pPr>
      <w:r>
        <w:rPr>
          <w:rFonts w:hint="eastAsia" w:ascii="仿宋_GB2312" w:hAnsi="仿宋_GB2312" w:eastAsia="仿宋_GB2312" w:cs="仿宋_GB2312"/>
          <w:i w:val="0"/>
          <w:caps w:val="0"/>
          <w:color w:val="000000"/>
          <w:spacing w:val="0"/>
          <w:kern w:val="0"/>
          <w:sz w:val="28"/>
          <w:szCs w:val="28"/>
          <w:shd w:val="clear" w:fill="FFFFFF"/>
          <w:lang w:val="en-US" w:eastAsia="zh-CN" w:bidi="ar"/>
        </w:rPr>
        <w:t>二是组织了公路就地热再生养护技术交流及现场观摩活动。</w:t>
      </w:r>
      <w:r>
        <w:rPr>
          <w:rFonts w:hint="eastAsia" w:ascii="仿宋" w:hAnsi="仿宋" w:eastAsia="仿宋" w:cs="仿宋"/>
          <w:i w:val="0"/>
          <w:iCs w:val="0"/>
          <w:caps w:val="0"/>
          <w:color w:val="auto"/>
          <w:spacing w:val="0"/>
          <w:sz w:val="28"/>
          <w:szCs w:val="28"/>
          <w:u w:val="none"/>
          <w:shd w:val="clear" w:color="auto" w:fill="auto"/>
          <w:lang w:val="en-US" w:eastAsia="zh-CN"/>
        </w:rPr>
        <w:t>8月16日至1</w:t>
      </w:r>
      <w:r>
        <w:rPr>
          <w:rFonts w:hint="eastAsia" w:ascii="仿宋" w:hAnsi="仿宋" w:eastAsia="仿宋" w:cs="仿宋"/>
          <w:color w:val="auto"/>
          <w:kern w:val="0"/>
          <w:sz w:val="28"/>
          <w:szCs w:val="28"/>
          <w:lang w:val="en-US" w:eastAsia="zh-CN" w:bidi="ar"/>
        </w:rPr>
        <w:t>7日，湖北省公路学会、省公路学会养护与管理专委会在河南省信阳市举办了公路绿色清洁化就地热再生</w:t>
      </w:r>
      <w:r>
        <w:rPr>
          <w:rFonts w:hint="default" w:ascii="仿宋" w:hAnsi="仿宋" w:eastAsia="仿宋" w:cs="仿宋"/>
          <w:color w:val="auto"/>
          <w:kern w:val="0"/>
          <w:sz w:val="28"/>
          <w:szCs w:val="28"/>
          <w:lang w:val="en-US" w:eastAsia="zh-CN" w:bidi="ar"/>
        </w:rPr>
        <w:t>养护技术交流及现场观摩会</w:t>
      </w:r>
      <w:r>
        <w:rPr>
          <w:rFonts w:hint="eastAsia" w:ascii="仿宋" w:hAnsi="仿宋" w:eastAsia="仿宋" w:cs="仿宋"/>
          <w:color w:val="auto"/>
          <w:kern w:val="0"/>
          <w:sz w:val="28"/>
          <w:szCs w:val="28"/>
          <w:lang w:val="en-US" w:eastAsia="zh-CN" w:bidi="ar"/>
        </w:rPr>
        <w:t xml:space="preserve">。会议以“减碳减排 </w:t>
      </w:r>
      <w:r>
        <w:rPr>
          <w:rFonts w:hint="default" w:ascii="仿宋" w:hAnsi="仿宋" w:eastAsia="仿宋" w:cs="仿宋"/>
          <w:color w:val="auto"/>
          <w:kern w:val="0"/>
          <w:sz w:val="28"/>
          <w:szCs w:val="28"/>
          <w:lang w:val="en-US" w:eastAsia="zh-CN" w:bidi="ar"/>
        </w:rPr>
        <w:t>清洁生产</w:t>
      </w:r>
      <w:r>
        <w:rPr>
          <w:rFonts w:hint="eastAsia" w:ascii="仿宋" w:hAnsi="仿宋" w:eastAsia="仿宋" w:cs="仿宋"/>
          <w:color w:val="auto"/>
          <w:kern w:val="0"/>
          <w:sz w:val="28"/>
          <w:szCs w:val="28"/>
          <w:lang w:val="en-US" w:eastAsia="zh-CN" w:bidi="ar"/>
        </w:rPr>
        <w:t xml:space="preserve"> </w:t>
      </w:r>
      <w:r>
        <w:rPr>
          <w:rFonts w:hint="default" w:ascii="仿宋" w:hAnsi="仿宋" w:eastAsia="仿宋" w:cs="仿宋"/>
          <w:color w:val="auto"/>
          <w:kern w:val="0"/>
          <w:sz w:val="28"/>
          <w:szCs w:val="28"/>
          <w:lang w:val="en-US" w:eastAsia="zh-CN" w:bidi="ar"/>
        </w:rPr>
        <w:t>绿色发展</w:t>
      </w:r>
      <w:r>
        <w:rPr>
          <w:rFonts w:hint="eastAsia" w:ascii="仿宋" w:hAnsi="仿宋" w:eastAsia="仿宋" w:cs="仿宋"/>
          <w:color w:val="auto"/>
          <w:kern w:val="0"/>
          <w:sz w:val="28"/>
          <w:szCs w:val="28"/>
          <w:lang w:val="en-US" w:eastAsia="zh-CN" w:bidi="ar"/>
        </w:rPr>
        <w:t>”为主题，以推动湖北省公路交通养护工程绿色发展为目标，来自省内外多地公路建设单位、运营管理单位、设计单位、科研院所、公路材料和设备企业等</w:t>
      </w:r>
      <w:r>
        <w:rPr>
          <w:rFonts w:hint="eastAsia" w:ascii="仿宋" w:hAnsi="仿宋" w:eastAsia="仿宋" w:cs="仿宋"/>
          <w:i w:val="0"/>
          <w:iCs w:val="0"/>
          <w:caps w:val="0"/>
          <w:color w:val="auto"/>
          <w:spacing w:val="0"/>
          <w:sz w:val="28"/>
          <w:szCs w:val="28"/>
          <w:u w:val="none"/>
          <w:shd w:val="clear" w:color="auto" w:fill="auto"/>
          <w:lang w:val="en-US" w:eastAsia="zh-CN"/>
        </w:rPr>
        <w:t>单位的60余位代表参加了活动。会议组织代表观摩了沪陕高速公路信阳至南阳段就地热再生施工现场——新一代清洁化现场热再生机组</w:t>
      </w:r>
    </w:p>
    <w:p>
      <w:pPr>
        <w:pStyle w:val="19"/>
      </w:pPr>
    </w:p>
    <w:p>
      <w:pPr>
        <w:pStyle w:val="5"/>
        <w:rPr>
          <w:sz w:val="24"/>
          <w:szCs w:val="24"/>
        </w:rPr>
      </w:pPr>
      <w:r>
        <w:rPr>
          <w:sz w:val="24"/>
          <w:szCs w:val="24"/>
        </w:rPr>
        <w:drawing>
          <wp:inline distT="0" distB="0" distL="114300" distR="114300">
            <wp:extent cx="5235575" cy="6579235"/>
            <wp:effectExtent l="0" t="0" r="3175" b="12065"/>
            <wp:docPr id="1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7"/>
                    <pic:cNvPicPr>
                      <a:picLocks noChangeAspect="1"/>
                    </pic:cNvPicPr>
                  </pic:nvPicPr>
                  <pic:blipFill>
                    <a:blip r:embed="rId15"/>
                    <a:stretch>
                      <a:fillRect/>
                    </a:stretch>
                  </pic:blipFill>
                  <pic:spPr>
                    <a:xfrm>
                      <a:off x="0" y="0"/>
                      <a:ext cx="5235575" cy="6579235"/>
                    </a:xfrm>
                    <a:prstGeom prst="rect">
                      <a:avLst/>
                    </a:prstGeom>
                    <a:noFill/>
                    <a:ln w="9525">
                      <a:noFill/>
                    </a:ln>
                  </pic:spPr>
                </pic:pic>
              </a:graphicData>
            </a:graphic>
          </wp:inline>
        </w:drawing>
      </w:r>
    </w:p>
    <w:p>
      <w:pPr>
        <w:pStyle w:val="19"/>
        <w:spacing w:line="480" w:lineRule="auto"/>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施工现场观摩</w:t>
      </w:r>
    </w:p>
    <w:p>
      <w:pPr>
        <w:rPr>
          <w:rFonts w:hint="eastAsia"/>
          <w:lang w:val="en-US" w:eastAsia="zh-CN"/>
        </w:rPr>
      </w:pPr>
      <w:r>
        <w:rPr>
          <w:sz w:val="24"/>
          <w:szCs w:val="24"/>
        </w:rPr>
        <w:drawing>
          <wp:inline distT="0" distB="0" distL="114300" distR="114300">
            <wp:extent cx="5430520" cy="3535680"/>
            <wp:effectExtent l="0" t="0" r="17780" b="7620"/>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16"/>
                    <a:stretch>
                      <a:fillRect/>
                    </a:stretch>
                  </pic:blipFill>
                  <pic:spPr>
                    <a:xfrm>
                      <a:off x="0" y="0"/>
                      <a:ext cx="5430520" cy="3535680"/>
                    </a:xfrm>
                    <a:prstGeom prst="rect">
                      <a:avLst/>
                    </a:prstGeom>
                    <a:noFill/>
                    <a:ln w="9525">
                      <a:noFill/>
                    </a:ln>
                  </pic:spPr>
                </pic:pic>
              </a:graphicData>
            </a:graphic>
          </wp:inline>
        </w:drawing>
      </w:r>
    </w:p>
    <w:p>
      <w:pPr>
        <w:pStyle w:val="19"/>
        <w:spacing w:line="360" w:lineRule="auto"/>
        <w:ind w:left="0" w:leftChars="0" w:firstLine="0" w:firstLineChars="0"/>
        <w:jc w:val="center"/>
        <w:rPr>
          <w:rFonts w:hint="default" w:ascii="华文仿宋" w:hAnsi="华文仿宋" w:eastAsia="华文仿宋" w:cs="华文仿宋"/>
          <w:sz w:val="24"/>
          <w:szCs w:val="24"/>
          <w:lang w:val="en-US" w:eastAsia="zh-CN"/>
        </w:rPr>
      </w:pPr>
      <w:r>
        <w:rPr>
          <w:rFonts w:hint="eastAsia" w:ascii="宋体" w:hAnsi="宋体" w:eastAsia="宋体" w:cs="宋体"/>
          <w:sz w:val="24"/>
          <w:szCs w:val="24"/>
          <w:lang w:val="en-US" w:eastAsia="zh-CN"/>
        </w:rPr>
        <w:t>公路就地热再生养护技术交流会现场</w:t>
      </w:r>
    </w:p>
    <w:p>
      <w:pPr>
        <w:pStyle w:val="5"/>
        <w:rPr>
          <w:sz w:val="24"/>
          <w:szCs w:val="24"/>
        </w:rPr>
      </w:pPr>
      <w:r>
        <w:rPr>
          <w:rFonts w:hint="eastAsia" w:ascii="仿宋" w:hAnsi="仿宋" w:eastAsia="仿宋" w:cs="仿宋"/>
          <w:i w:val="0"/>
          <w:iCs w:val="0"/>
          <w:caps w:val="0"/>
          <w:color w:val="auto"/>
          <w:spacing w:val="0"/>
          <w:sz w:val="28"/>
          <w:szCs w:val="28"/>
          <w:u w:val="none"/>
          <w:shd w:val="clear" w:color="auto" w:fill="auto"/>
          <w:lang w:val="en-US" w:eastAsia="zh-CN"/>
        </w:rPr>
        <w:t>（JP6000型）生产施工的全过程；召开了</w:t>
      </w:r>
      <w:r>
        <w:rPr>
          <w:rFonts w:hint="eastAsia" w:ascii="仿宋_GB2312" w:hAnsi="仿宋_GB2312" w:eastAsia="仿宋_GB2312" w:cs="仿宋_GB2312"/>
          <w:i w:val="0"/>
          <w:caps w:val="0"/>
          <w:color w:val="000000"/>
          <w:spacing w:val="0"/>
          <w:kern w:val="0"/>
          <w:sz w:val="28"/>
          <w:szCs w:val="28"/>
          <w:shd w:val="clear" w:fill="FFFFFF"/>
          <w:lang w:val="en-US" w:eastAsia="zh-CN" w:bidi="ar"/>
        </w:rPr>
        <w:t>公路就地热再生养护技术交流会</w:t>
      </w:r>
      <w:r>
        <w:rPr>
          <w:rFonts w:hint="eastAsia" w:ascii="仿宋" w:hAnsi="仿宋" w:eastAsia="仿宋" w:cs="仿宋"/>
          <w:i w:val="0"/>
          <w:iCs w:val="0"/>
          <w:caps w:val="0"/>
          <w:color w:val="auto"/>
          <w:spacing w:val="0"/>
          <w:sz w:val="28"/>
          <w:szCs w:val="28"/>
          <w:u w:val="none"/>
          <w:shd w:val="clear" w:color="auto" w:fill="auto"/>
          <w:lang w:val="en-US" w:eastAsia="zh-CN"/>
        </w:rPr>
        <w:t>，4位业内专家进行大会交流演讲，3位代表在会上作了讨论发言。代表们表示通过此次交流观摩活动对就地热再生及预防性养护技术有了全面了解，对新一代就地热再生技术有了全新认识，非常有意义，收获满满。</w:t>
      </w:r>
    </w:p>
    <w:p>
      <w:pPr>
        <w:pStyle w:val="5"/>
        <w:ind w:firstLine="438"/>
        <w:rPr>
          <w:rFonts w:hint="eastAsia" w:ascii="仿宋" w:hAnsi="仿宋" w:eastAsia="仿宋" w:cs="仿宋"/>
          <w:i w:val="0"/>
          <w:iCs w:val="0"/>
          <w:caps w:val="0"/>
          <w:color w:val="auto"/>
          <w:spacing w:val="0"/>
          <w:kern w:val="2"/>
          <w:sz w:val="28"/>
          <w:szCs w:val="28"/>
          <w:u w:val="none"/>
          <w:shd w:val="clear" w:color="auto" w:fill="auto"/>
          <w:lang w:val="en-US" w:eastAsia="zh-CN" w:bidi="ar-SA"/>
        </w:rPr>
      </w:pPr>
      <w:r>
        <w:rPr>
          <w:rFonts w:hint="eastAsia" w:ascii="仿宋" w:hAnsi="仿宋" w:eastAsia="仿宋" w:cs="仿宋"/>
          <w:i w:val="0"/>
          <w:iCs w:val="0"/>
          <w:caps w:val="0"/>
          <w:color w:val="auto"/>
          <w:spacing w:val="0"/>
          <w:kern w:val="2"/>
          <w:sz w:val="28"/>
          <w:szCs w:val="28"/>
          <w:u w:val="none"/>
          <w:shd w:val="clear" w:color="auto" w:fill="auto"/>
          <w:lang w:val="en-US" w:eastAsia="zh-CN" w:bidi="ar-SA"/>
        </w:rPr>
        <w:t>三是我会副理事长单位—湖北交投集团作为主办单位之一，我会作为支持单位，于7月26日在武汉召开了第十五届中国高速公路服务区管理年会暨第二届高速公路服务区汽车服务论坛。年会以“数字化 新生态 服务美好出行”为主题，中国公路学会翁孟勇理事长、交通运输部公路局顾志峰副局长出席会议并讲话，湖北省交通运输厅领导石先平等领导致辞，全国29个省区市600余名代表参会。会议现场，交通运输部原总工程师兼政策研究室主任周伟等4位专家作了主旨演讲，其中</w:t>
      </w:r>
      <w:r>
        <w:rPr>
          <w:rFonts w:hint="eastAsia" w:ascii="Times New Roman" w:hAnsi="Times New Roman" w:eastAsia="仿宋" w:cs="Times New Roman"/>
          <w:b w:val="0"/>
          <w:bCs w:val="0"/>
          <w:sz w:val="30"/>
          <w:szCs w:val="30"/>
          <w:lang w:val="en-US" w:eastAsia="zh-CN"/>
        </w:rPr>
        <w:t>我会</w:t>
      </w:r>
      <w:r>
        <w:rPr>
          <w:rFonts w:hint="default" w:ascii="Times New Roman" w:hAnsi="Times New Roman" w:eastAsia="仿宋" w:cs="Times New Roman"/>
          <w:b w:val="0"/>
          <w:bCs w:val="0"/>
          <w:sz w:val="30"/>
          <w:szCs w:val="30"/>
          <w:lang w:val="en-US" w:eastAsia="zh-CN"/>
        </w:rPr>
        <w:t>环境保护与可持续发展专委会主任委员杜辉作</w:t>
      </w:r>
      <w:r>
        <w:rPr>
          <w:rFonts w:hint="eastAsia" w:ascii="Times New Roman" w:hAnsi="Times New Roman" w:eastAsia="仿宋" w:cs="Times New Roman"/>
          <w:b w:val="0"/>
          <w:bCs w:val="0"/>
          <w:sz w:val="30"/>
          <w:szCs w:val="30"/>
          <w:lang w:val="en-US" w:eastAsia="zh-CN"/>
        </w:rPr>
        <w:t>了</w:t>
      </w:r>
      <w:r>
        <w:rPr>
          <w:rFonts w:hint="default" w:ascii="Times New Roman" w:hAnsi="Times New Roman" w:eastAsia="仿宋" w:cs="Times New Roman"/>
          <w:b w:val="0"/>
          <w:bCs w:val="0"/>
          <w:sz w:val="30"/>
          <w:szCs w:val="30"/>
          <w:lang w:val="en-US" w:eastAsia="zh-CN"/>
        </w:rPr>
        <w:t>题为《绿色发展数字赋能“双碳”时代服务区环境保护的实践与探索》的主旨演讲</w:t>
      </w:r>
      <w:r>
        <w:rPr>
          <w:rFonts w:hint="eastAsia" w:ascii="仿宋" w:hAnsi="仿宋" w:eastAsia="仿宋" w:cs="仿宋"/>
          <w:i w:val="0"/>
          <w:iCs w:val="0"/>
          <w:caps w:val="0"/>
          <w:color w:val="auto"/>
          <w:spacing w:val="0"/>
          <w:kern w:val="2"/>
          <w:sz w:val="28"/>
          <w:szCs w:val="28"/>
          <w:u w:val="none"/>
          <w:shd w:val="clear" w:color="auto" w:fill="auto"/>
          <w:lang w:val="en-US" w:eastAsia="zh-CN" w:bidi="ar-SA"/>
        </w:rPr>
        <w:t>；会议为安陆服务区等16个“第二届全国高速公路旅游特色服务区”授牌，为雷公坳服务区等6个“第二届全国高速公路旅游主题服务区”授牌；会议成立了“高速公路”服务采购联合体；举办了“服务区营商环境与经营机制创新”“‘双碳’条件下的绿色服务区建设”“服务区与旅游融合创新案例”等3个论坛；与会代表还现场考察湖北交投安陆服务区。</w:t>
      </w:r>
    </w:p>
    <w:p>
      <w:pPr>
        <w:pStyle w:val="19"/>
        <w:ind w:left="0" w:leftChars="0" w:firstLine="0" w:firstLineChars="0"/>
        <w:rPr>
          <w:color w:val="222222"/>
          <w:sz w:val="17"/>
          <w:szCs w:val="17"/>
        </w:rPr>
      </w:pPr>
      <w:r>
        <w:rPr>
          <w:color w:val="222222"/>
          <w:sz w:val="17"/>
          <w:szCs w:val="17"/>
        </w:rPr>
        <w:drawing>
          <wp:inline distT="0" distB="0" distL="114300" distR="114300">
            <wp:extent cx="2593340" cy="1833245"/>
            <wp:effectExtent l="0" t="0" r="16510" b="14605"/>
            <wp:docPr id="1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7"/>
                    <pic:cNvPicPr>
                      <a:picLocks noChangeAspect="1"/>
                    </pic:cNvPicPr>
                  </pic:nvPicPr>
                  <pic:blipFill>
                    <a:blip r:embed="rId17"/>
                    <a:stretch>
                      <a:fillRect/>
                    </a:stretch>
                  </pic:blipFill>
                  <pic:spPr>
                    <a:xfrm>
                      <a:off x="0" y="0"/>
                      <a:ext cx="2593340" cy="1833245"/>
                    </a:xfrm>
                    <a:prstGeom prst="rect">
                      <a:avLst/>
                    </a:prstGeom>
                    <a:noFill/>
                    <a:ln w="9525">
                      <a:noFill/>
                    </a:ln>
                  </pic:spPr>
                </pic:pic>
              </a:graphicData>
            </a:graphic>
          </wp:inline>
        </w:drawing>
      </w:r>
      <w:r>
        <w:rPr>
          <w:color w:val="222222"/>
          <w:sz w:val="17"/>
          <w:szCs w:val="17"/>
        </w:rPr>
        <w:drawing>
          <wp:inline distT="0" distB="0" distL="114300" distR="114300">
            <wp:extent cx="2607945" cy="1833880"/>
            <wp:effectExtent l="0" t="0" r="1905" b="13970"/>
            <wp:docPr id="1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IMG_258"/>
                    <pic:cNvPicPr>
                      <a:picLocks noChangeAspect="1"/>
                    </pic:cNvPicPr>
                  </pic:nvPicPr>
                  <pic:blipFill>
                    <a:blip r:embed="rId18"/>
                    <a:stretch>
                      <a:fillRect/>
                    </a:stretch>
                  </pic:blipFill>
                  <pic:spPr>
                    <a:xfrm>
                      <a:off x="0" y="0"/>
                      <a:ext cx="2607945" cy="1833880"/>
                    </a:xfrm>
                    <a:prstGeom prst="rect">
                      <a:avLst/>
                    </a:prstGeom>
                    <a:noFill/>
                    <a:ln w="9525">
                      <a:noFill/>
                    </a:ln>
                  </pic:spPr>
                </pic:pic>
              </a:graphicData>
            </a:graphic>
          </wp:inline>
        </w:drawing>
      </w:r>
    </w:p>
    <w:p>
      <w:pPr>
        <w:pStyle w:val="19"/>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大会现场及学会领导为特色服务区授牌</w:t>
      </w:r>
    </w:p>
    <w:p>
      <w:pPr>
        <w:rPr>
          <w:rFonts w:hint="eastAsia"/>
          <w:lang w:val="en-US" w:eastAsia="zh-CN"/>
        </w:rPr>
      </w:pPr>
    </w:p>
    <w:p>
      <w:pPr>
        <w:pStyle w:val="19"/>
        <w:ind w:left="0" w:leftChars="0" w:firstLine="0" w:firstLineChars="0"/>
        <w:rPr>
          <w:rFonts w:hint="eastAsia"/>
          <w:lang w:val="en-US" w:eastAsia="zh-CN"/>
        </w:rPr>
      </w:pPr>
      <w:r>
        <w:rPr>
          <w:color w:val="222222"/>
          <w:sz w:val="17"/>
          <w:szCs w:val="17"/>
        </w:rPr>
        <w:drawing>
          <wp:inline distT="0" distB="0" distL="114300" distR="114300">
            <wp:extent cx="2710815" cy="1921510"/>
            <wp:effectExtent l="0" t="0" r="13335" b="2540"/>
            <wp:docPr id="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60"/>
                    <pic:cNvPicPr>
                      <a:picLocks noChangeAspect="1"/>
                    </pic:cNvPicPr>
                  </pic:nvPicPr>
                  <pic:blipFill>
                    <a:blip r:embed="rId19"/>
                    <a:stretch>
                      <a:fillRect/>
                    </a:stretch>
                  </pic:blipFill>
                  <pic:spPr>
                    <a:xfrm>
                      <a:off x="0" y="0"/>
                      <a:ext cx="2710815" cy="1921510"/>
                    </a:xfrm>
                    <a:prstGeom prst="rect">
                      <a:avLst/>
                    </a:prstGeom>
                    <a:noFill/>
                    <a:ln w="9525">
                      <a:noFill/>
                    </a:ln>
                  </pic:spPr>
                </pic:pic>
              </a:graphicData>
            </a:graphic>
          </wp:inline>
        </w:drawing>
      </w:r>
      <w:r>
        <w:rPr>
          <w:rFonts w:hint="eastAsia" w:ascii="仿宋" w:hAnsi="仿宋" w:eastAsia="仿宋" w:cs="仿宋"/>
          <w:i w:val="0"/>
          <w:iCs w:val="0"/>
          <w:caps w:val="0"/>
          <w:color w:val="auto"/>
          <w:spacing w:val="0"/>
          <w:kern w:val="2"/>
          <w:sz w:val="28"/>
          <w:szCs w:val="28"/>
          <w:u w:val="none"/>
          <w:shd w:val="clear" w:color="auto" w:fill="auto"/>
          <w:lang w:val="en-US" w:eastAsia="zh-CN" w:bidi="ar-SA"/>
        </w:rPr>
        <w:drawing>
          <wp:inline distT="0" distB="0" distL="114300" distR="114300">
            <wp:extent cx="2522855" cy="1910080"/>
            <wp:effectExtent l="0" t="0" r="10795" b="13970"/>
            <wp:docPr id="19" name="图片 19" descr="服务区会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服务区会议"/>
                    <pic:cNvPicPr>
                      <a:picLocks noChangeAspect="1"/>
                    </pic:cNvPicPr>
                  </pic:nvPicPr>
                  <pic:blipFill>
                    <a:blip r:embed="rId20"/>
                    <a:stretch>
                      <a:fillRect/>
                    </a:stretch>
                  </pic:blipFill>
                  <pic:spPr>
                    <a:xfrm>
                      <a:off x="0" y="0"/>
                      <a:ext cx="2522855" cy="1910080"/>
                    </a:xfrm>
                    <a:prstGeom prst="rect">
                      <a:avLst/>
                    </a:prstGeom>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val="0"/>
        <w:spacing w:line="320" w:lineRule="exact"/>
        <w:ind w:firstLine="437"/>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湖北交投智能检测公司、科技发展有限公司参加服务区优秀合作企业展</w:t>
      </w:r>
    </w:p>
    <w:p>
      <w:pPr>
        <w:pStyle w:val="19"/>
        <w:spacing w:line="240" w:lineRule="auto"/>
        <w:rPr>
          <w:rFonts w:hint="default"/>
          <w:sz w:val="11"/>
          <w:szCs w:val="11"/>
          <w:lang w:val="en-US" w:eastAsia="zh-CN"/>
        </w:rPr>
      </w:pPr>
    </w:p>
    <w:p>
      <w:pPr>
        <w:numPr>
          <w:ilvl w:val="0"/>
          <w:numId w:val="0"/>
        </w:numPr>
        <w:spacing w:line="540" w:lineRule="exact"/>
        <w:ind w:leftChars="200"/>
        <w:jc w:val="left"/>
        <w:rPr>
          <w:rFonts w:hint="eastAsia" w:ascii="宋体" w:hAnsi="宋体"/>
          <w:sz w:val="30"/>
          <w:szCs w:val="30"/>
        </w:rPr>
      </w:pPr>
      <w:r>
        <w:rPr>
          <w:rFonts w:hint="eastAsia" w:ascii="楷体" w:hAnsi="楷体" w:eastAsia="楷体"/>
          <w:sz w:val="30"/>
          <w:szCs w:val="30"/>
          <w:lang w:val="en-US" w:eastAsia="zh-CN"/>
        </w:rPr>
        <w:t>（三）关于开展科普活动</w:t>
      </w:r>
    </w:p>
    <w:p>
      <w:pPr>
        <w:pStyle w:val="5"/>
        <w:ind w:firstLine="480"/>
        <w:rPr>
          <w:rFonts w:hint="eastAsia" w:ascii="仿宋" w:hAnsi="仿宋" w:eastAsia="仿宋" w:cs="仿宋"/>
          <w:i w:val="0"/>
          <w:iCs w:val="0"/>
          <w:caps w:val="0"/>
          <w:color w:val="auto"/>
          <w:spacing w:val="0"/>
          <w:kern w:val="2"/>
          <w:sz w:val="28"/>
          <w:szCs w:val="28"/>
          <w:u w:val="none"/>
          <w:shd w:val="clear" w:color="auto" w:fill="auto"/>
          <w:lang w:val="en-US" w:eastAsia="zh-CN" w:bidi="ar-SA"/>
        </w:rPr>
      </w:pPr>
      <w:r>
        <w:rPr>
          <w:rFonts w:hint="eastAsia" w:ascii="仿宋" w:hAnsi="仿宋" w:eastAsia="仿宋" w:cs="仿宋"/>
          <w:i w:val="0"/>
          <w:iCs w:val="0"/>
          <w:caps w:val="0"/>
          <w:color w:val="auto"/>
          <w:spacing w:val="0"/>
          <w:kern w:val="2"/>
          <w:sz w:val="28"/>
          <w:szCs w:val="28"/>
          <w:u w:val="none"/>
          <w:shd w:val="clear" w:color="auto" w:fill="auto"/>
          <w:lang w:val="en-US" w:eastAsia="zh-CN" w:bidi="ar-SA"/>
        </w:rPr>
        <w:t>科普工作既是学会工作的重要组成部分，更是学会的职责使命， 我会除积极参加中国公路学会和省科协组织开展的科普活动外，还将科普活动与技术培训、网站建设结合起来，收到较好的效果。</w:t>
      </w:r>
    </w:p>
    <w:p>
      <w:pPr>
        <w:pStyle w:val="5"/>
        <w:ind w:firstLine="480"/>
        <w:rPr>
          <w:rFonts w:hint="default" w:ascii="仿宋" w:hAnsi="仿宋" w:eastAsia="仿宋" w:cs="仿宋"/>
          <w:i w:val="0"/>
          <w:iCs w:val="0"/>
          <w:caps w:val="0"/>
          <w:color w:val="auto"/>
          <w:spacing w:val="0"/>
          <w:kern w:val="2"/>
          <w:sz w:val="28"/>
          <w:szCs w:val="28"/>
          <w:u w:val="none"/>
          <w:shd w:val="clear" w:color="auto" w:fill="auto"/>
          <w:lang w:val="en-US" w:eastAsia="zh-CN" w:bidi="ar-SA"/>
        </w:rPr>
      </w:pPr>
      <w:r>
        <w:rPr>
          <w:rFonts w:hint="eastAsia" w:ascii="仿宋" w:hAnsi="仿宋" w:eastAsia="仿宋" w:cs="仿宋"/>
          <w:i w:val="0"/>
          <w:iCs w:val="0"/>
          <w:caps w:val="0"/>
          <w:color w:val="auto"/>
          <w:spacing w:val="0"/>
          <w:kern w:val="2"/>
          <w:sz w:val="28"/>
          <w:szCs w:val="28"/>
          <w:u w:val="none"/>
          <w:shd w:val="clear" w:color="auto" w:fill="auto"/>
          <w:lang w:val="en-US" w:eastAsia="zh-CN" w:bidi="ar-SA"/>
        </w:rPr>
        <w:t>一是在今年的全国公路科技周活动期间，即</w:t>
      </w:r>
      <w:r>
        <w:rPr>
          <w:rFonts w:hint="default" w:ascii="仿宋" w:hAnsi="仿宋" w:eastAsia="仿宋" w:cs="仿宋"/>
          <w:i w:val="0"/>
          <w:iCs w:val="0"/>
          <w:caps w:val="0"/>
          <w:color w:val="auto"/>
          <w:spacing w:val="0"/>
          <w:kern w:val="2"/>
          <w:sz w:val="28"/>
          <w:szCs w:val="28"/>
          <w:u w:val="none"/>
          <w:shd w:val="clear" w:color="auto" w:fill="auto"/>
          <w:lang w:val="en-US" w:eastAsia="zh-CN" w:bidi="ar-SA"/>
        </w:rPr>
        <w:t>2022年5月21一28日</w:t>
      </w:r>
      <w:r>
        <w:rPr>
          <w:rFonts w:hint="eastAsia" w:ascii="仿宋" w:hAnsi="仿宋" w:eastAsia="仿宋" w:cs="仿宋"/>
          <w:i w:val="0"/>
          <w:iCs w:val="0"/>
          <w:caps w:val="0"/>
          <w:color w:val="auto"/>
          <w:spacing w:val="0"/>
          <w:kern w:val="2"/>
          <w:sz w:val="28"/>
          <w:szCs w:val="28"/>
          <w:u w:val="none"/>
          <w:shd w:val="clear" w:color="auto" w:fill="auto"/>
          <w:lang w:val="en-US" w:eastAsia="zh-CN" w:bidi="ar-SA"/>
        </w:rPr>
        <w:t>，开展了系列科普活动。由于受疫情影响，在</w:t>
      </w:r>
      <w:r>
        <w:rPr>
          <w:rFonts w:hint="default" w:ascii="仿宋" w:hAnsi="仿宋" w:eastAsia="仿宋" w:cs="仿宋"/>
          <w:i w:val="0"/>
          <w:iCs w:val="0"/>
          <w:caps w:val="0"/>
          <w:color w:val="auto"/>
          <w:spacing w:val="0"/>
          <w:kern w:val="2"/>
          <w:sz w:val="28"/>
          <w:szCs w:val="28"/>
          <w:u w:val="none"/>
          <w:shd w:val="clear" w:color="auto" w:fill="auto"/>
          <w:lang w:val="en-US" w:eastAsia="zh-CN" w:bidi="ar-SA"/>
        </w:rPr>
        <w:t>5月27日，</w:t>
      </w:r>
      <w:r>
        <w:rPr>
          <w:rFonts w:hint="eastAsia" w:ascii="仿宋" w:hAnsi="仿宋" w:eastAsia="仿宋" w:cs="仿宋"/>
          <w:i w:val="0"/>
          <w:iCs w:val="0"/>
          <w:caps w:val="0"/>
          <w:color w:val="auto"/>
          <w:spacing w:val="0"/>
          <w:kern w:val="2"/>
          <w:sz w:val="28"/>
          <w:szCs w:val="28"/>
          <w:u w:val="none"/>
          <w:shd w:val="clear" w:color="auto" w:fill="auto"/>
          <w:lang w:val="en-US" w:eastAsia="zh-CN" w:bidi="ar-SA"/>
        </w:rPr>
        <w:t>采取线上同步直播的方式，与会员单位</w:t>
      </w:r>
      <w:r>
        <w:rPr>
          <w:rFonts w:hint="default" w:ascii="仿宋" w:hAnsi="仿宋" w:eastAsia="仿宋" w:cs="仿宋"/>
          <w:i w:val="0"/>
          <w:iCs w:val="0"/>
          <w:caps w:val="0"/>
          <w:color w:val="auto"/>
          <w:spacing w:val="0"/>
          <w:kern w:val="2"/>
          <w:sz w:val="28"/>
          <w:szCs w:val="28"/>
          <w:u w:val="none"/>
          <w:shd w:val="clear" w:color="auto" w:fill="auto"/>
          <w:lang w:val="en-US" w:eastAsia="zh-CN" w:bidi="ar-SA"/>
        </w:rPr>
        <w:t>长沙计支宝信息科技有限公司</w:t>
      </w:r>
      <w:r>
        <w:rPr>
          <w:rFonts w:hint="eastAsia" w:ascii="仿宋" w:hAnsi="仿宋" w:eastAsia="仿宋" w:cs="仿宋"/>
          <w:i w:val="0"/>
          <w:iCs w:val="0"/>
          <w:caps w:val="0"/>
          <w:color w:val="auto"/>
          <w:spacing w:val="0"/>
          <w:kern w:val="2"/>
          <w:sz w:val="28"/>
          <w:szCs w:val="28"/>
          <w:u w:val="none"/>
          <w:shd w:val="clear" w:color="auto" w:fill="auto"/>
          <w:lang w:val="en-US" w:eastAsia="zh-CN" w:bidi="ar-SA"/>
        </w:rPr>
        <w:t>联合举办了</w:t>
      </w:r>
      <w:r>
        <w:rPr>
          <w:rFonts w:hint="default" w:ascii="仿宋" w:hAnsi="仿宋" w:eastAsia="仿宋" w:cs="仿宋"/>
          <w:i w:val="0"/>
          <w:iCs w:val="0"/>
          <w:caps w:val="0"/>
          <w:color w:val="auto"/>
          <w:spacing w:val="0"/>
          <w:kern w:val="2"/>
          <w:sz w:val="28"/>
          <w:szCs w:val="28"/>
          <w:u w:val="none"/>
          <w:shd w:val="clear" w:color="auto" w:fill="auto"/>
          <w:lang w:val="en-US" w:eastAsia="zh-CN" w:bidi="ar-SA"/>
        </w:rPr>
        <w:t>“‘计量与支付——项目管理的发动机’湖北省公路工程计量与支付知识讲座”</w:t>
      </w:r>
      <w:r>
        <w:rPr>
          <w:rFonts w:hint="eastAsia" w:ascii="仿宋" w:hAnsi="仿宋" w:eastAsia="仿宋" w:cs="仿宋"/>
          <w:i w:val="0"/>
          <w:iCs w:val="0"/>
          <w:caps w:val="0"/>
          <w:color w:val="auto"/>
          <w:spacing w:val="0"/>
          <w:kern w:val="2"/>
          <w:sz w:val="28"/>
          <w:szCs w:val="28"/>
          <w:u w:val="none"/>
          <w:shd w:val="clear" w:color="auto" w:fill="auto"/>
          <w:lang w:val="en-US" w:eastAsia="zh-CN" w:bidi="ar-SA"/>
        </w:rPr>
        <w:t>，</w:t>
      </w:r>
      <w:r>
        <w:rPr>
          <w:rFonts w:hint="default" w:ascii="仿宋" w:hAnsi="仿宋" w:eastAsia="仿宋" w:cs="仿宋"/>
          <w:i w:val="0"/>
          <w:iCs w:val="0"/>
          <w:caps w:val="0"/>
          <w:color w:val="auto"/>
          <w:spacing w:val="0"/>
          <w:kern w:val="2"/>
          <w:sz w:val="28"/>
          <w:szCs w:val="28"/>
          <w:u w:val="none"/>
          <w:shd w:val="clear" w:color="auto" w:fill="auto"/>
          <w:lang w:val="en-US" w:eastAsia="zh-CN" w:bidi="ar-SA"/>
        </w:rPr>
        <w:t>传播公路工程计量与支付知识，提升湖北省交通公路建设项目信息化管理水平，助力公路工程项目高质量建设</w:t>
      </w:r>
      <w:r>
        <w:rPr>
          <w:rFonts w:hint="eastAsia" w:ascii="仿宋" w:hAnsi="仿宋" w:eastAsia="仿宋" w:cs="仿宋"/>
          <w:i w:val="0"/>
          <w:iCs w:val="0"/>
          <w:caps w:val="0"/>
          <w:color w:val="auto"/>
          <w:spacing w:val="0"/>
          <w:kern w:val="2"/>
          <w:sz w:val="28"/>
          <w:szCs w:val="28"/>
          <w:u w:val="none"/>
          <w:shd w:val="clear" w:color="auto" w:fill="auto"/>
          <w:lang w:val="en-US" w:eastAsia="zh-CN" w:bidi="ar-SA"/>
        </w:rPr>
        <w:t>。活动</w:t>
      </w:r>
      <w:r>
        <w:rPr>
          <w:rFonts w:hint="default" w:ascii="仿宋" w:hAnsi="仿宋" w:eastAsia="仿宋" w:cs="仿宋"/>
          <w:i w:val="0"/>
          <w:iCs w:val="0"/>
          <w:caps w:val="0"/>
          <w:color w:val="auto"/>
          <w:spacing w:val="0"/>
          <w:kern w:val="2"/>
          <w:sz w:val="28"/>
          <w:szCs w:val="28"/>
          <w:u w:val="none"/>
          <w:shd w:val="clear" w:color="auto" w:fill="auto"/>
          <w:lang w:val="en-US" w:eastAsia="zh-CN" w:bidi="ar-SA"/>
        </w:rPr>
        <w:t>邀请了多位公路交通行业计量支付专业方面的专家进行</w:t>
      </w:r>
      <w:r>
        <w:rPr>
          <w:rFonts w:hint="eastAsia" w:ascii="仿宋" w:hAnsi="仿宋" w:eastAsia="仿宋" w:cs="仿宋"/>
          <w:i w:val="0"/>
          <w:iCs w:val="0"/>
          <w:caps w:val="0"/>
          <w:color w:val="auto"/>
          <w:spacing w:val="0"/>
          <w:kern w:val="2"/>
          <w:sz w:val="28"/>
          <w:szCs w:val="28"/>
          <w:u w:val="none"/>
          <w:shd w:val="clear" w:color="auto" w:fill="auto"/>
          <w:lang w:val="en-US" w:eastAsia="zh-CN" w:bidi="ar-SA"/>
        </w:rPr>
        <w:t>讲座，</w:t>
      </w:r>
      <w:r>
        <w:rPr>
          <w:rFonts w:hint="default" w:ascii="仿宋" w:hAnsi="仿宋" w:eastAsia="仿宋" w:cs="仿宋"/>
          <w:i w:val="0"/>
          <w:iCs w:val="0"/>
          <w:caps w:val="0"/>
          <w:color w:val="auto"/>
          <w:spacing w:val="0"/>
          <w:kern w:val="2"/>
          <w:sz w:val="28"/>
          <w:szCs w:val="28"/>
          <w:u w:val="none"/>
          <w:shd w:val="clear" w:color="auto" w:fill="auto"/>
          <w:lang w:val="en-US" w:eastAsia="zh-CN" w:bidi="ar-SA"/>
        </w:rPr>
        <w:t>直播持续三个小时，吸引线上观众约</w:t>
      </w:r>
      <w:r>
        <w:rPr>
          <w:rFonts w:hint="eastAsia" w:ascii="仿宋" w:hAnsi="仿宋" w:eastAsia="仿宋" w:cs="仿宋"/>
          <w:i w:val="0"/>
          <w:iCs w:val="0"/>
          <w:caps w:val="0"/>
          <w:color w:val="auto"/>
          <w:spacing w:val="0"/>
          <w:kern w:val="2"/>
          <w:sz w:val="28"/>
          <w:szCs w:val="28"/>
          <w:u w:val="none"/>
          <w:shd w:val="clear" w:color="auto" w:fill="auto"/>
          <w:lang w:val="en-US" w:eastAsia="zh-CN" w:bidi="ar-SA"/>
        </w:rPr>
        <w:t>4000</w:t>
      </w:r>
      <w:r>
        <w:rPr>
          <w:rFonts w:hint="default" w:ascii="仿宋" w:hAnsi="仿宋" w:eastAsia="仿宋" w:cs="仿宋"/>
          <w:i w:val="0"/>
          <w:iCs w:val="0"/>
          <w:caps w:val="0"/>
          <w:color w:val="auto"/>
          <w:spacing w:val="0"/>
          <w:kern w:val="2"/>
          <w:sz w:val="28"/>
          <w:szCs w:val="28"/>
          <w:u w:val="none"/>
          <w:shd w:val="clear" w:color="auto" w:fill="auto"/>
          <w:lang w:val="en-US" w:eastAsia="zh-CN" w:bidi="ar-SA"/>
        </w:rPr>
        <w:t>人</w:t>
      </w:r>
      <w:r>
        <w:rPr>
          <w:rFonts w:hint="eastAsia" w:ascii="仿宋" w:hAnsi="仿宋" w:eastAsia="仿宋" w:cs="仿宋"/>
          <w:i w:val="0"/>
          <w:iCs w:val="0"/>
          <w:caps w:val="0"/>
          <w:color w:val="auto"/>
          <w:spacing w:val="0"/>
          <w:kern w:val="2"/>
          <w:sz w:val="28"/>
          <w:szCs w:val="28"/>
          <w:u w:val="none"/>
          <w:shd w:val="clear" w:color="auto" w:fill="auto"/>
          <w:lang w:val="en-US" w:eastAsia="zh-CN" w:bidi="ar-SA"/>
        </w:rPr>
        <w:t>；活动期间，在学会网站“科普活动”栏目中发布了《</w:t>
      </w:r>
      <w:r>
        <w:rPr>
          <w:rFonts w:hint="default" w:ascii="仿宋" w:hAnsi="仿宋" w:eastAsia="仿宋" w:cs="仿宋"/>
          <w:i w:val="0"/>
          <w:iCs w:val="0"/>
          <w:caps w:val="0"/>
          <w:color w:val="auto"/>
          <w:spacing w:val="0"/>
          <w:kern w:val="2"/>
          <w:sz w:val="28"/>
          <w:szCs w:val="28"/>
          <w:u w:val="none"/>
          <w:shd w:val="clear" w:color="auto" w:fill="auto"/>
          <w:lang w:val="en-US" w:eastAsia="zh-CN" w:bidi="ar-SA"/>
        </w:rPr>
        <w:t>多雨地区软弱围岩大跨度双连拱隧道施工关</w:t>
      </w:r>
    </w:p>
    <w:p>
      <w:pPr>
        <w:pStyle w:val="19"/>
      </w:pPr>
    </w:p>
    <w:p>
      <w:pPr>
        <w:pStyle w:val="5"/>
      </w:pPr>
      <w:r>
        <w:rPr>
          <w:rFonts w:hint="default" w:ascii="Arial" w:hAnsi="Arial" w:cs="Arial" w:eastAsiaTheme="minorEastAsia"/>
          <w:i w:val="0"/>
          <w:iCs w:val="0"/>
          <w:caps w:val="0"/>
          <w:color w:val="333333"/>
          <w:spacing w:val="0"/>
          <w:kern w:val="0"/>
          <w:sz w:val="21"/>
          <w:szCs w:val="21"/>
          <w:lang w:val="en-US" w:eastAsia="zh-CN" w:bidi="ar"/>
        </w:rPr>
        <w:drawing>
          <wp:inline distT="0" distB="0" distL="114300" distR="114300">
            <wp:extent cx="2615565" cy="1961515"/>
            <wp:effectExtent l="0" t="0" r="13335" b="63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21"/>
                    <a:stretch>
                      <a:fillRect/>
                    </a:stretch>
                  </pic:blipFill>
                  <pic:spPr>
                    <a:xfrm>
                      <a:off x="0" y="0"/>
                      <a:ext cx="2615565" cy="1961515"/>
                    </a:xfrm>
                    <a:prstGeom prst="rect">
                      <a:avLst/>
                    </a:prstGeom>
                    <a:noFill/>
                    <a:ln w="9525">
                      <a:noFill/>
                    </a:ln>
                  </pic:spPr>
                </pic:pic>
              </a:graphicData>
            </a:graphic>
          </wp:inline>
        </w:drawing>
      </w:r>
      <w:r>
        <w:rPr>
          <w:rFonts w:hint="default" w:ascii="Arial" w:hAnsi="Arial" w:cs="Arial" w:eastAsiaTheme="minorEastAsia"/>
          <w:i w:val="0"/>
          <w:iCs w:val="0"/>
          <w:caps w:val="0"/>
          <w:color w:val="333333"/>
          <w:spacing w:val="0"/>
          <w:kern w:val="0"/>
          <w:sz w:val="21"/>
          <w:szCs w:val="21"/>
          <w:lang w:val="en-US" w:eastAsia="zh-CN" w:bidi="ar"/>
        </w:rPr>
        <w:drawing>
          <wp:inline distT="0" distB="0" distL="114300" distR="114300">
            <wp:extent cx="2560320" cy="1921510"/>
            <wp:effectExtent l="0" t="0" r="11430" b="2540"/>
            <wp:docPr id="1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IMG_257"/>
                    <pic:cNvPicPr>
                      <a:picLocks noChangeAspect="1"/>
                    </pic:cNvPicPr>
                  </pic:nvPicPr>
                  <pic:blipFill>
                    <a:blip r:embed="rId22"/>
                    <a:stretch>
                      <a:fillRect/>
                    </a:stretch>
                  </pic:blipFill>
                  <pic:spPr>
                    <a:xfrm>
                      <a:off x="0" y="0"/>
                      <a:ext cx="2560320" cy="1921510"/>
                    </a:xfrm>
                    <a:prstGeom prst="rect">
                      <a:avLst/>
                    </a:prstGeom>
                    <a:noFill/>
                    <a:ln w="9525">
                      <a:noFill/>
                    </a:ln>
                  </pic:spPr>
                </pic:pic>
              </a:graphicData>
            </a:graphic>
          </wp:inline>
        </w:drawing>
      </w:r>
    </w:p>
    <w:p>
      <w:pPr>
        <w:rPr>
          <w:rFonts w:hint="default" w:ascii="Arial" w:hAnsi="Arial" w:cs="Arial" w:eastAsiaTheme="minorEastAsia"/>
          <w:i w:val="0"/>
          <w:iCs w:val="0"/>
          <w:caps w:val="0"/>
          <w:color w:val="333333"/>
          <w:spacing w:val="0"/>
          <w:kern w:val="0"/>
          <w:sz w:val="21"/>
          <w:szCs w:val="21"/>
          <w:lang w:val="en-US" w:eastAsia="zh-CN" w:bidi="ar"/>
        </w:rPr>
      </w:pPr>
      <w:r>
        <w:rPr>
          <w:rFonts w:hint="eastAsia" w:ascii="宋体" w:hAnsi="宋体" w:eastAsia="宋体" w:cs="宋体"/>
          <w:sz w:val="24"/>
          <w:szCs w:val="24"/>
          <w:lang w:val="en-US" w:eastAsia="zh-CN"/>
        </w:rPr>
        <w:drawing>
          <wp:inline distT="0" distB="0" distL="114300" distR="114300">
            <wp:extent cx="2587625" cy="2562225"/>
            <wp:effectExtent l="0" t="0" r="3175" b="9525"/>
            <wp:docPr id="28" name="图片 28" descr="031d5c1ca87a0c082b3fdb2dd5ff3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031d5c1ca87a0c082b3fdb2dd5ff32d"/>
                    <pic:cNvPicPr>
                      <a:picLocks noChangeAspect="1"/>
                    </pic:cNvPicPr>
                  </pic:nvPicPr>
                  <pic:blipFill>
                    <a:blip r:embed="rId23"/>
                    <a:stretch>
                      <a:fillRect/>
                    </a:stretch>
                  </pic:blipFill>
                  <pic:spPr>
                    <a:xfrm>
                      <a:off x="0" y="0"/>
                      <a:ext cx="2587625" cy="2562225"/>
                    </a:xfrm>
                    <a:prstGeom prst="rect">
                      <a:avLst/>
                    </a:prstGeom>
                  </pic:spPr>
                </pic:pic>
              </a:graphicData>
            </a:graphic>
          </wp:inline>
        </w:drawing>
      </w:r>
      <w:r>
        <w:rPr>
          <w:rFonts w:hint="eastAsia" w:ascii="宋体" w:hAnsi="宋体" w:eastAsia="宋体" w:cs="宋体"/>
          <w:sz w:val="18"/>
          <w:szCs w:val="18"/>
          <w:lang w:val="en-US" w:eastAsia="zh-CN"/>
        </w:rPr>
        <w:drawing>
          <wp:inline distT="0" distB="0" distL="114300" distR="114300">
            <wp:extent cx="2612390" cy="2547620"/>
            <wp:effectExtent l="0" t="0" r="16510" b="5080"/>
            <wp:docPr id="29" name="图片 29" descr="C:\Users\DELL\Desktop\未命名.png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DELL\Desktop\未命名.png未命名"/>
                    <pic:cNvPicPr>
                      <a:picLocks noChangeAspect="1"/>
                    </pic:cNvPicPr>
                  </pic:nvPicPr>
                  <pic:blipFill>
                    <a:blip r:embed="rId24"/>
                    <a:srcRect/>
                    <a:stretch>
                      <a:fillRect/>
                    </a:stretch>
                  </pic:blipFill>
                  <pic:spPr>
                    <a:xfrm>
                      <a:off x="0" y="0"/>
                      <a:ext cx="2612390" cy="2547620"/>
                    </a:xfrm>
                    <a:prstGeom prst="rect">
                      <a:avLst/>
                    </a:prstGeom>
                  </pic:spPr>
                </pic:pic>
              </a:graphicData>
            </a:graphic>
          </wp:inline>
        </w:drawing>
      </w:r>
    </w:p>
    <w:p>
      <w:pPr>
        <w:pStyle w:val="19"/>
        <w:keepNext w:val="0"/>
        <w:keepLines w:val="0"/>
        <w:pageBreakBefore w:val="0"/>
        <w:widowControl/>
        <w:kinsoku/>
        <w:wordWrap/>
        <w:overflowPunct/>
        <w:topLinePunct w:val="0"/>
        <w:autoSpaceDE/>
        <w:autoSpaceDN/>
        <w:bidi w:val="0"/>
        <w:adjustRightInd/>
        <w:snapToGrid/>
        <w:spacing w:line="480" w:lineRule="auto"/>
        <w:ind w:left="0" w:leftChars="0"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公路科技活动周计量知识讲座直播现场</w:t>
      </w:r>
    </w:p>
    <w:p>
      <w:pPr>
        <w:pStyle w:val="5"/>
        <w:rPr>
          <w:rFonts w:hint="default"/>
          <w:lang w:val="en-US" w:eastAsia="zh-CN"/>
        </w:rPr>
      </w:pPr>
      <w:r>
        <w:rPr>
          <w:rFonts w:hint="default" w:ascii="仿宋" w:hAnsi="仿宋" w:eastAsia="仿宋" w:cs="仿宋"/>
          <w:i w:val="0"/>
          <w:iCs w:val="0"/>
          <w:caps w:val="0"/>
          <w:color w:val="auto"/>
          <w:spacing w:val="0"/>
          <w:kern w:val="2"/>
          <w:sz w:val="28"/>
          <w:szCs w:val="28"/>
          <w:u w:val="none"/>
          <w:shd w:val="clear" w:color="auto" w:fill="auto"/>
          <w:lang w:val="en-US" w:eastAsia="zh-CN" w:bidi="ar-SA"/>
        </w:rPr>
        <w:t>键</w:t>
      </w:r>
      <w:r>
        <w:rPr>
          <w:rFonts w:hint="eastAsia" w:ascii="仿宋" w:hAnsi="仿宋" w:eastAsia="仿宋" w:cs="仿宋"/>
          <w:i w:val="0"/>
          <w:iCs w:val="0"/>
          <w:caps w:val="0"/>
          <w:color w:val="auto"/>
          <w:spacing w:val="0"/>
          <w:kern w:val="2"/>
          <w:sz w:val="28"/>
          <w:szCs w:val="28"/>
          <w:u w:val="none"/>
          <w:shd w:val="clear" w:color="auto" w:fill="auto"/>
          <w:lang w:val="en-US" w:eastAsia="zh-CN" w:bidi="ar-SA"/>
        </w:rPr>
        <w:fldChar w:fldCharType="begin"/>
      </w:r>
      <w:r>
        <w:rPr>
          <w:rFonts w:hint="eastAsia" w:ascii="仿宋" w:hAnsi="仿宋" w:eastAsia="仿宋" w:cs="仿宋"/>
          <w:i w:val="0"/>
          <w:iCs w:val="0"/>
          <w:caps w:val="0"/>
          <w:color w:val="auto"/>
          <w:spacing w:val="0"/>
          <w:kern w:val="2"/>
          <w:sz w:val="28"/>
          <w:szCs w:val="28"/>
          <w:u w:val="none"/>
          <w:shd w:val="clear" w:color="auto" w:fill="auto"/>
          <w:lang w:val="en-US" w:eastAsia="zh-CN" w:bidi="ar-SA"/>
        </w:rPr>
        <w:instrText xml:space="preserve"> HYPERLINK "http://www.hbsglxh.org.cn/kpgd/hbjtcxcgtg/24371.htm" \o "多雨地区软弱围岩大跨度双连拱隧道施工关键技术" \t "http://www.hbsglxh.org.cn/info/_blank" </w:instrText>
      </w:r>
      <w:r>
        <w:rPr>
          <w:rFonts w:hint="eastAsia" w:ascii="仿宋" w:hAnsi="仿宋" w:eastAsia="仿宋" w:cs="仿宋"/>
          <w:i w:val="0"/>
          <w:iCs w:val="0"/>
          <w:caps w:val="0"/>
          <w:color w:val="auto"/>
          <w:spacing w:val="0"/>
          <w:kern w:val="2"/>
          <w:sz w:val="28"/>
          <w:szCs w:val="28"/>
          <w:u w:val="none"/>
          <w:shd w:val="clear" w:color="auto" w:fill="auto"/>
          <w:lang w:val="en-US" w:eastAsia="zh-CN" w:bidi="ar-SA"/>
        </w:rPr>
        <w:fldChar w:fldCharType="separate"/>
      </w:r>
      <w:r>
        <w:rPr>
          <w:rFonts w:hint="default" w:ascii="仿宋" w:hAnsi="仿宋" w:eastAsia="仿宋" w:cs="仿宋"/>
          <w:i w:val="0"/>
          <w:iCs w:val="0"/>
          <w:caps w:val="0"/>
          <w:color w:val="auto"/>
          <w:spacing w:val="0"/>
          <w:kern w:val="2"/>
          <w:sz w:val="28"/>
          <w:szCs w:val="28"/>
          <w:u w:val="none"/>
          <w:shd w:val="clear" w:color="auto" w:fill="auto"/>
          <w:lang w:val="en-US" w:eastAsia="zh-CN" w:bidi="ar-SA"/>
        </w:rPr>
        <w:t>技术</w:t>
      </w:r>
      <w:r>
        <w:rPr>
          <w:rFonts w:hint="default" w:ascii="仿宋" w:hAnsi="仿宋" w:eastAsia="仿宋" w:cs="仿宋"/>
          <w:i w:val="0"/>
          <w:iCs w:val="0"/>
          <w:caps w:val="0"/>
          <w:color w:val="auto"/>
          <w:spacing w:val="0"/>
          <w:kern w:val="2"/>
          <w:sz w:val="28"/>
          <w:szCs w:val="28"/>
          <w:u w:val="none"/>
          <w:shd w:val="clear" w:color="auto" w:fill="auto"/>
          <w:lang w:val="en-US" w:eastAsia="zh-CN" w:bidi="ar-SA"/>
        </w:rPr>
        <w:fldChar w:fldCharType="end"/>
      </w:r>
      <w:r>
        <w:rPr>
          <w:rFonts w:hint="eastAsia" w:ascii="仿宋" w:hAnsi="仿宋" w:eastAsia="仿宋" w:cs="仿宋"/>
          <w:i w:val="0"/>
          <w:iCs w:val="0"/>
          <w:caps w:val="0"/>
          <w:color w:val="auto"/>
          <w:spacing w:val="0"/>
          <w:kern w:val="2"/>
          <w:sz w:val="28"/>
          <w:szCs w:val="28"/>
          <w:u w:val="none"/>
          <w:shd w:val="clear" w:color="auto" w:fill="auto"/>
          <w:lang w:val="en-US" w:eastAsia="zh-CN" w:bidi="ar-SA"/>
        </w:rPr>
        <w:t>》《</w:t>
      </w:r>
      <w:r>
        <w:rPr>
          <w:rFonts w:hint="eastAsia" w:ascii="仿宋" w:hAnsi="仿宋" w:eastAsia="仿宋" w:cs="仿宋"/>
          <w:i w:val="0"/>
          <w:iCs w:val="0"/>
          <w:caps w:val="0"/>
          <w:color w:val="auto"/>
          <w:spacing w:val="0"/>
          <w:kern w:val="2"/>
          <w:sz w:val="28"/>
          <w:szCs w:val="28"/>
          <w:u w:val="none"/>
          <w:shd w:val="clear" w:color="auto" w:fill="auto"/>
          <w:lang w:val="en-US" w:eastAsia="zh-CN" w:bidi="ar-SA"/>
        </w:rPr>
        <w:fldChar w:fldCharType="begin"/>
      </w:r>
      <w:r>
        <w:rPr>
          <w:rFonts w:hint="eastAsia" w:ascii="仿宋" w:hAnsi="仿宋" w:eastAsia="仿宋" w:cs="仿宋"/>
          <w:i w:val="0"/>
          <w:iCs w:val="0"/>
          <w:caps w:val="0"/>
          <w:color w:val="auto"/>
          <w:spacing w:val="0"/>
          <w:kern w:val="2"/>
          <w:sz w:val="28"/>
          <w:szCs w:val="28"/>
          <w:u w:val="none"/>
          <w:shd w:val="clear" w:color="auto" w:fill="auto"/>
          <w:lang w:val="en-US" w:eastAsia="zh-CN" w:bidi="ar-SA"/>
        </w:rPr>
        <w:instrText xml:space="preserve"> HYPERLINK "http://www.hbsglxh.org.cn/kpgd/hbjtcxcgtg/24372.htm" \o "湖北省微表处设计、施工关键技术的研究与应用" \t "http://www.hbsglxh.org.cn/info/_blank" </w:instrText>
      </w:r>
      <w:r>
        <w:rPr>
          <w:rFonts w:hint="eastAsia" w:ascii="仿宋" w:hAnsi="仿宋" w:eastAsia="仿宋" w:cs="仿宋"/>
          <w:i w:val="0"/>
          <w:iCs w:val="0"/>
          <w:caps w:val="0"/>
          <w:color w:val="auto"/>
          <w:spacing w:val="0"/>
          <w:kern w:val="2"/>
          <w:sz w:val="28"/>
          <w:szCs w:val="28"/>
          <w:u w:val="none"/>
          <w:shd w:val="clear" w:color="auto" w:fill="auto"/>
          <w:lang w:val="en-US" w:eastAsia="zh-CN" w:bidi="ar-SA"/>
        </w:rPr>
        <w:fldChar w:fldCharType="separate"/>
      </w:r>
      <w:r>
        <w:rPr>
          <w:rFonts w:hint="default" w:ascii="仿宋" w:hAnsi="仿宋" w:eastAsia="仿宋" w:cs="仿宋"/>
          <w:i w:val="0"/>
          <w:iCs w:val="0"/>
          <w:caps w:val="0"/>
          <w:color w:val="auto"/>
          <w:spacing w:val="0"/>
          <w:kern w:val="2"/>
          <w:sz w:val="28"/>
          <w:szCs w:val="28"/>
          <w:u w:val="none"/>
          <w:shd w:val="clear" w:color="auto" w:fill="auto"/>
          <w:lang w:val="en-US" w:eastAsia="zh-CN" w:bidi="ar-SA"/>
        </w:rPr>
        <w:t>湖北省微表处设计、施工关键技术的研究与应用</w:t>
      </w:r>
      <w:r>
        <w:rPr>
          <w:rFonts w:hint="default" w:ascii="仿宋" w:hAnsi="仿宋" w:eastAsia="仿宋" w:cs="仿宋"/>
          <w:i w:val="0"/>
          <w:iCs w:val="0"/>
          <w:caps w:val="0"/>
          <w:color w:val="auto"/>
          <w:spacing w:val="0"/>
          <w:kern w:val="2"/>
          <w:sz w:val="28"/>
          <w:szCs w:val="28"/>
          <w:u w:val="none"/>
          <w:shd w:val="clear" w:color="auto" w:fill="auto"/>
          <w:lang w:val="en-US" w:eastAsia="zh-CN" w:bidi="ar-SA"/>
        </w:rPr>
        <w:fldChar w:fldCharType="end"/>
      </w:r>
      <w:r>
        <w:rPr>
          <w:rFonts w:hint="eastAsia" w:ascii="仿宋" w:hAnsi="仿宋" w:eastAsia="仿宋" w:cs="仿宋"/>
          <w:i w:val="0"/>
          <w:iCs w:val="0"/>
          <w:caps w:val="0"/>
          <w:color w:val="auto"/>
          <w:spacing w:val="0"/>
          <w:kern w:val="2"/>
          <w:sz w:val="28"/>
          <w:szCs w:val="28"/>
          <w:u w:val="none"/>
          <w:shd w:val="clear" w:color="auto" w:fill="auto"/>
          <w:lang w:val="en-US" w:eastAsia="zh-CN" w:bidi="ar-SA"/>
        </w:rPr>
        <w:t>》等13篇</w:t>
      </w:r>
      <w:r>
        <w:rPr>
          <w:rFonts w:hint="eastAsia" w:ascii="仿宋" w:hAnsi="仿宋" w:eastAsia="仿宋" w:cs="仿宋"/>
          <w:i w:val="0"/>
          <w:iCs w:val="0"/>
          <w:caps w:val="0"/>
          <w:color w:val="auto"/>
          <w:spacing w:val="0"/>
          <w:kern w:val="2"/>
          <w:sz w:val="28"/>
          <w:szCs w:val="28"/>
          <w:u w:val="none"/>
          <w:shd w:val="clear" w:color="auto" w:fill="auto"/>
          <w:lang w:val="en-US" w:eastAsia="zh-CN" w:bidi="ar-SA"/>
        </w:rPr>
        <w:fldChar w:fldCharType="begin"/>
      </w:r>
      <w:r>
        <w:rPr>
          <w:rFonts w:hint="eastAsia" w:ascii="仿宋" w:hAnsi="仿宋" w:eastAsia="仿宋" w:cs="仿宋"/>
          <w:i w:val="0"/>
          <w:iCs w:val="0"/>
          <w:caps w:val="0"/>
          <w:color w:val="auto"/>
          <w:spacing w:val="0"/>
          <w:kern w:val="2"/>
          <w:sz w:val="28"/>
          <w:szCs w:val="28"/>
          <w:u w:val="none"/>
          <w:shd w:val="clear" w:color="auto" w:fill="auto"/>
          <w:lang w:val="en-US" w:eastAsia="zh-CN" w:bidi="ar-SA"/>
        </w:rPr>
        <w:instrText xml:space="preserve"> HYPERLINK "http://www.hbsglxh.org.cn/info/iList.jsp?cat_id=10779" </w:instrText>
      </w:r>
      <w:r>
        <w:rPr>
          <w:rFonts w:hint="eastAsia" w:ascii="仿宋" w:hAnsi="仿宋" w:eastAsia="仿宋" w:cs="仿宋"/>
          <w:i w:val="0"/>
          <w:iCs w:val="0"/>
          <w:caps w:val="0"/>
          <w:color w:val="auto"/>
          <w:spacing w:val="0"/>
          <w:kern w:val="2"/>
          <w:sz w:val="28"/>
          <w:szCs w:val="28"/>
          <w:u w:val="none"/>
          <w:shd w:val="clear" w:color="auto" w:fill="auto"/>
          <w:lang w:val="en-US" w:eastAsia="zh-CN" w:bidi="ar-SA"/>
        </w:rPr>
        <w:fldChar w:fldCharType="separate"/>
      </w:r>
      <w:r>
        <w:rPr>
          <w:rFonts w:hint="default" w:ascii="仿宋" w:hAnsi="仿宋" w:eastAsia="仿宋" w:cs="仿宋"/>
          <w:i w:val="0"/>
          <w:iCs w:val="0"/>
          <w:caps w:val="0"/>
          <w:color w:val="auto"/>
          <w:spacing w:val="0"/>
          <w:kern w:val="2"/>
          <w:sz w:val="28"/>
          <w:szCs w:val="28"/>
          <w:u w:val="none"/>
          <w:shd w:val="clear" w:color="auto" w:fill="auto"/>
          <w:lang w:val="en-US" w:eastAsia="zh-CN" w:bidi="ar-SA"/>
        </w:rPr>
        <w:t>创新成果推介</w:t>
      </w:r>
      <w:r>
        <w:rPr>
          <w:rFonts w:hint="default" w:ascii="仿宋" w:hAnsi="仿宋" w:eastAsia="仿宋" w:cs="仿宋"/>
          <w:i w:val="0"/>
          <w:iCs w:val="0"/>
          <w:caps w:val="0"/>
          <w:color w:val="auto"/>
          <w:spacing w:val="0"/>
          <w:kern w:val="2"/>
          <w:sz w:val="28"/>
          <w:szCs w:val="28"/>
          <w:u w:val="none"/>
          <w:shd w:val="clear" w:color="auto" w:fill="auto"/>
          <w:lang w:val="en-US" w:eastAsia="zh-CN" w:bidi="ar-SA"/>
        </w:rPr>
        <w:fldChar w:fldCharType="end"/>
      </w:r>
      <w:r>
        <w:rPr>
          <w:rFonts w:hint="eastAsia" w:ascii="仿宋" w:hAnsi="仿宋" w:eastAsia="仿宋" w:cs="仿宋"/>
          <w:i w:val="0"/>
          <w:iCs w:val="0"/>
          <w:caps w:val="0"/>
          <w:color w:val="auto"/>
          <w:spacing w:val="0"/>
          <w:kern w:val="2"/>
          <w:sz w:val="28"/>
          <w:szCs w:val="28"/>
          <w:u w:val="none"/>
          <w:shd w:val="clear" w:color="auto" w:fill="auto"/>
          <w:lang w:val="en-US" w:eastAsia="zh-CN" w:bidi="ar-SA"/>
        </w:rPr>
        <w:t>和5篇公路交通科普知识文章；活动期间，与襄阳市公路学会一起开展了</w:t>
      </w:r>
      <w:r>
        <w:rPr>
          <w:rFonts w:hint="default" w:ascii="仿宋" w:hAnsi="仿宋" w:eastAsia="仿宋" w:cs="仿宋"/>
          <w:i w:val="0"/>
          <w:iCs w:val="0"/>
          <w:caps w:val="0"/>
          <w:color w:val="auto"/>
          <w:spacing w:val="0"/>
          <w:kern w:val="2"/>
          <w:sz w:val="28"/>
          <w:szCs w:val="28"/>
          <w:u w:val="none"/>
          <w:shd w:val="clear" w:color="auto" w:fill="auto"/>
          <w:lang w:val="en-US" w:eastAsia="zh-CN" w:bidi="ar-SA"/>
        </w:rPr>
        <w:t>新《安全生产法》宣传培训、安全生产标准化建设技术服务咨询，免费赠送</w:t>
      </w:r>
      <w:r>
        <w:rPr>
          <w:rFonts w:hint="eastAsia" w:ascii="仿宋" w:hAnsi="仿宋" w:eastAsia="仿宋" w:cs="仿宋"/>
          <w:i w:val="0"/>
          <w:iCs w:val="0"/>
          <w:caps w:val="0"/>
          <w:color w:val="auto"/>
          <w:spacing w:val="0"/>
          <w:kern w:val="2"/>
          <w:sz w:val="28"/>
          <w:szCs w:val="28"/>
          <w:u w:val="none"/>
          <w:shd w:val="clear" w:color="auto" w:fill="auto"/>
          <w:lang w:val="en-US" w:eastAsia="zh-CN" w:bidi="ar-SA"/>
        </w:rPr>
        <w:t>了一批</w:t>
      </w:r>
      <w:r>
        <w:rPr>
          <w:rFonts w:hint="default" w:ascii="仿宋" w:hAnsi="仿宋" w:eastAsia="仿宋" w:cs="仿宋"/>
          <w:i w:val="0"/>
          <w:iCs w:val="0"/>
          <w:caps w:val="0"/>
          <w:color w:val="auto"/>
          <w:spacing w:val="0"/>
          <w:kern w:val="2"/>
          <w:sz w:val="28"/>
          <w:szCs w:val="28"/>
          <w:u w:val="none"/>
          <w:shd w:val="clear" w:color="auto" w:fill="auto"/>
          <w:lang w:val="en-US" w:eastAsia="zh-CN" w:bidi="ar-SA"/>
        </w:rPr>
        <w:t>科</w:t>
      </w:r>
      <w:r>
        <w:rPr>
          <w:rFonts w:hint="eastAsia" w:ascii="仿宋" w:hAnsi="仿宋" w:eastAsia="仿宋" w:cs="仿宋"/>
          <w:i w:val="0"/>
          <w:iCs w:val="0"/>
          <w:caps w:val="0"/>
          <w:color w:val="auto"/>
          <w:spacing w:val="0"/>
          <w:kern w:val="2"/>
          <w:sz w:val="28"/>
          <w:szCs w:val="28"/>
          <w:u w:val="none"/>
          <w:shd w:val="clear" w:color="auto" w:fill="auto"/>
          <w:lang w:val="en-US" w:eastAsia="zh-CN" w:bidi="ar-SA"/>
        </w:rPr>
        <w:t>技书籍科普资料到公路养护站等基层单位。</w:t>
      </w:r>
    </w:p>
    <w:p>
      <w:pPr>
        <w:pStyle w:val="5"/>
        <w:ind w:firstLine="480"/>
        <w:rPr>
          <w:rFonts w:eastAsia="黑体"/>
          <w:sz w:val="30"/>
          <w:szCs w:val="30"/>
        </w:rPr>
      </w:pPr>
      <w:r>
        <w:rPr>
          <w:rFonts w:hint="eastAsia" w:ascii="仿宋" w:hAnsi="仿宋" w:eastAsia="仿宋" w:cs="仿宋"/>
          <w:i w:val="0"/>
          <w:iCs w:val="0"/>
          <w:caps w:val="0"/>
          <w:color w:val="auto"/>
          <w:spacing w:val="0"/>
          <w:kern w:val="2"/>
          <w:sz w:val="28"/>
          <w:szCs w:val="28"/>
          <w:u w:val="none"/>
          <w:shd w:val="clear" w:color="auto" w:fill="auto"/>
          <w:lang w:val="en-US" w:eastAsia="zh-CN" w:bidi="ar-SA"/>
        </w:rPr>
        <w:t>二是通过需求调查，直接到会员单位开展了公路桥梁建设安全法规、标准的安全知识培训和讲座。</w:t>
      </w:r>
      <w:r>
        <w:rPr>
          <w:rFonts w:hint="default" w:ascii="仿宋" w:hAnsi="仿宋" w:eastAsia="仿宋" w:cs="仿宋"/>
          <w:i w:val="0"/>
          <w:iCs w:val="0"/>
          <w:caps w:val="0"/>
          <w:color w:val="auto"/>
          <w:spacing w:val="0"/>
          <w:kern w:val="2"/>
          <w:sz w:val="28"/>
          <w:szCs w:val="28"/>
          <w:u w:val="none"/>
          <w:shd w:val="clear" w:color="auto" w:fill="auto"/>
          <w:lang w:val="en-US" w:eastAsia="zh-CN" w:bidi="ar-SA"/>
        </w:rPr>
        <w:t>7月1日在省交投襄阳运营管理公司举办</w:t>
      </w:r>
      <w:r>
        <w:rPr>
          <w:rFonts w:hint="eastAsia" w:ascii="仿宋" w:hAnsi="仿宋" w:eastAsia="仿宋" w:cs="仿宋"/>
          <w:i w:val="0"/>
          <w:iCs w:val="0"/>
          <w:caps w:val="0"/>
          <w:color w:val="auto"/>
          <w:spacing w:val="0"/>
          <w:kern w:val="2"/>
          <w:sz w:val="28"/>
          <w:szCs w:val="28"/>
          <w:u w:val="none"/>
          <w:shd w:val="clear" w:color="auto" w:fill="auto"/>
          <w:lang w:val="en-US" w:eastAsia="zh-CN" w:bidi="ar-SA"/>
        </w:rPr>
        <w:t>了</w:t>
      </w:r>
      <w:r>
        <w:rPr>
          <w:rFonts w:hint="default" w:ascii="仿宋" w:hAnsi="仿宋" w:eastAsia="仿宋" w:cs="仿宋"/>
          <w:i w:val="0"/>
          <w:iCs w:val="0"/>
          <w:caps w:val="0"/>
          <w:color w:val="auto"/>
          <w:spacing w:val="0"/>
          <w:kern w:val="2"/>
          <w:sz w:val="28"/>
          <w:szCs w:val="28"/>
          <w:u w:val="none"/>
          <w:shd w:val="clear" w:color="auto" w:fill="auto"/>
          <w:lang w:val="en-US" w:eastAsia="zh-CN" w:bidi="ar-SA"/>
        </w:rPr>
        <w:t>《2022年安全生产月》培训班</w:t>
      </w:r>
      <w:r>
        <w:rPr>
          <w:rFonts w:hint="eastAsia" w:ascii="仿宋" w:hAnsi="仿宋" w:eastAsia="仿宋" w:cs="仿宋"/>
          <w:i w:val="0"/>
          <w:iCs w:val="0"/>
          <w:caps w:val="0"/>
          <w:color w:val="auto"/>
          <w:spacing w:val="0"/>
          <w:kern w:val="2"/>
          <w:sz w:val="28"/>
          <w:szCs w:val="28"/>
          <w:u w:val="none"/>
          <w:shd w:val="clear" w:color="auto" w:fill="auto"/>
          <w:lang w:val="en-US" w:eastAsia="zh-CN" w:bidi="ar-SA"/>
        </w:rPr>
        <w:t>，</w:t>
      </w:r>
      <w:r>
        <w:rPr>
          <w:rFonts w:hint="default" w:ascii="仿宋" w:hAnsi="仿宋" w:eastAsia="仿宋" w:cs="仿宋"/>
          <w:i w:val="0"/>
          <w:iCs w:val="0"/>
          <w:caps w:val="0"/>
          <w:color w:val="auto"/>
          <w:spacing w:val="0"/>
          <w:kern w:val="2"/>
          <w:sz w:val="28"/>
          <w:szCs w:val="28"/>
          <w:u w:val="none"/>
          <w:shd w:val="clear" w:color="auto" w:fill="auto"/>
          <w:lang w:val="en-US" w:eastAsia="zh-CN" w:bidi="ar-SA"/>
        </w:rPr>
        <w:t>湖北交投运营集团各运营管理公司、联交投公司、楚天公司等单位从事养护管理、监理、施工、检测等的技术人员近80人参加了</w:t>
      </w:r>
      <w:r>
        <w:rPr>
          <w:rFonts w:hint="eastAsia" w:ascii="仿宋" w:hAnsi="仿宋" w:eastAsia="仿宋" w:cs="仿宋"/>
          <w:i w:val="0"/>
          <w:iCs w:val="0"/>
          <w:caps w:val="0"/>
          <w:color w:val="auto"/>
          <w:spacing w:val="0"/>
          <w:kern w:val="2"/>
          <w:sz w:val="28"/>
          <w:szCs w:val="28"/>
          <w:u w:val="none"/>
          <w:shd w:val="clear" w:color="auto" w:fill="auto"/>
          <w:lang w:val="en-US" w:eastAsia="zh-CN" w:bidi="ar-SA"/>
        </w:rPr>
        <w:t>学习</w:t>
      </w:r>
      <w:r>
        <w:rPr>
          <w:rFonts w:hint="default" w:ascii="仿宋" w:hAnsi="仿宋" w:eastAsia="仿宋" w:cs="仿宋"/>
          <w:i w:val="0"/>
          <w:iCs w:val="0"/>
          <w:caps w:val="0"/>
          <w:color w:val="auto"/>
          <w:spacing w:val="0"/>
          <w:kern w:val="2"/>
          <w:sz w:val="28"/>
          <w:szCs w:val="28"/>
          <w:u w:val="none"/>
          <w:shd w:val="clear" w:color="auto" w:fill="auto"/>
          <w:lang w:val="en-US" w:eastAsia="zh-CN" w:bidi="ar-SA"/>
        </w:rPr>
        <w:t>培训</w:t>
      </w:r>
      <w:r>
        <w:rPr>
          <w:rFonts w:hint="eastAsia" w:ascii="仿宋" w:hAnsi="仿宋" w:eastAsia="仿宋" w:cs="仿宋"/>
          <w:i w:val="0"/>
          <w:iCs w:val="0"/>
          <w:caps w:val="0"/>
          <w:color w:val="auto"/>
          <w:spacing w:val="0"/>
          <w:kern w:val="2"/>
          <w:sz w:val="28"/>
          <w:szCs w:val="28"/>
          <w:u w:val="none"/>
          <w:shd w:val="clear" w:color="auto" w:fill="auto"/>
          <w:lang w:val="en-US" w:eastAsia="zh-CN" w:bidi="ar-SA"/>
        </w:rPr>
        <w:t>；</w:t>
      </w:r>
      <w:r>
        <w:rPr>
          <w:rFonts w:hint="default" w:ascii="仿宋" w:hAnsi="仿宋" w:eastAsia="仿宋" w:cs="仿宋"/>
          <w:i w:val="0"/>
          <w:iCs w:val="0"/>
          <w:caps w:val="0"/>
          <w:color w:val="auto"/>
          <w:spacing w:val="0"/>
          <w:kern w:val="2"/>
          <w:sz w:val="28"/>
          <w:szCs w:val="28"/>
          <w:u w:val="none"/>
          <w:shd w:val="clear" w:color="auto" w:fill="auto"/>
          <w:lang w:val="en-US" w:eastAsia="zh-CN" w:bidi="ar-SA"/>
        </w:rPr>
        <w:t>7月28日在武汉举办《公</w:t>
      </w:r>
    </w:p>
    <w:p>
      <w:pPr>
        <w:pStyle w:val="19"/>
        <w:ind w:left="0" w:leftChars="0" w:firstLine="0" w:firstLineChars="0"/>
        <w:rPr>
          <w:rFonts w:hint="eastAsia" w:eastAsia="黑体"/>
          <w:sz w:val="30"/>
          <w:szCs w:val="30"/>
          <w:lang w:eastAsia="zh-CN"/>
        </w:rPr>
      </w:pPr>
      <w:r>
        <w:rPr>
          <w:rFonts w:hint="eastAsia" w:eastAsia="黑体"/>
          <w:lang w:eastAsia="zh-CN"/>
        </w:rPr>
        <w:drawing>
          <wp:inline distT="0" distB="0" distL="114300" distR="114300">
            <wp:extent cx="2550795" cy="2139315"/>
            <wp:effectExtent l="0" t="0" r="1905" b="13335"/>
            <wp:docPr id="31" name="图片 31" descr="2022.安全日培训班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022.安全日培训班照片"/>
                    <pic:cNvPicPr>
                      <a:picLocks noChangeAspect="1"/>
                    </pic:cNvPicPr>
                  </pic:nvPicPr>
                  <pic:blipFill>
                    <a:blip r:embed="rId25"/>
                    <a:stretch>
                      <a:fillRect/>
                    </a:stretch>
                  </pic:blipFill>
                  <pic:spPr>
                    <a:xfrm>
                      <a:off x="0" y="0"/>
                      <a:ext cx="2550795" cy="2139315"/>
                    </a:xfrm>
                    <a:prstGeom prst="rect">
                      <a:avLst/>
                    </a:prstGeom>
                  </pic:spPr>
                </pic:pic>
              </a:graphicData>
            </a:graphic>
          </wp:inline>
        </w:drawing>
      </w:r>
      <w:r>
        <w:rPr>
          <w:rFonts w:hint="eastAsia" w:eastAsia="黑体"/>
          <w:sz w:val="30"/>
          <w:szCs w:val="30"/>
          <w:lang w:eastAsia="zh-CN"/>
        </w:rPr>
        <w:drawing>
          <wp:inline distT="0" distB="0" distL="114300" distR="114300">
            <wp:extent cx="2562225" cy="2138680"/>
            <wp:effectExtent l="0" t="0" r="9525" b="13970"/>
            <wp:docPr id="32" name="图片 32" descr="《公路长大桥梁健康监测系统技术》培训班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公路长大桥梁健康监测系统技术》培训班1"/>
                    <pic:cNvPicPr>
                      <a:picLocks noChangeAspect="1"/>
                    </pic:cNvPicPr>
                  </pic:nvPicPr>
                  <pic:blipFill>
                    <a:blip r:embed="rId26"/>
                    <a:stretch>
                      <a:fillRect/>
                    </a:stretch>
                  </pic:blipFill>
                  <pic:spPr>
                    <a:xfrm>
                      <a:off x="0" y="0"/>
                      <a:ext cx="2562225" cy="2138680"/>
                    </a:xfrm>
                    <a:prstGeom prst="rect">
                      <a:avLst/>
                    </a:prstGeom>
                  </pic:spPr>
                </pic:pic>
              </a:graphicData>
            </a:graphic>
          </wp:inline>
        </w:drawing>
      </w:r>
    </w:p>
    <w:p>
      <w:pPr>
        <w:spacing w:line="360" w:lineRule="auto"/>
        <w:jc w:val="center"/>
        <w:rPr>
          <w:rFonts w:hint="eastAsia" w:ascii="宋体" w:hAnsi="宋体" w:eastAsia="宋体" w:cs="宋体"/>
          <w:color w:val="000000"/>
          <w:kern w:val="2"/>
          <w:sz w:val="24"/>
          <w:szCs w:val="24"/>
          <w:lang w:val="en-US" w:eastAsia="zh-CN" w:bidi="ar-SA"/>
        </w:rPr>
      </w:pPr>
      <w:r>
        <w:rPr>
          <w:rFonts w:hint="eastAsia" w:ascii="华文仿宋" w:hAnsi="华文仿宋" w:eastAsia="华文仿宋" w:cs="华文仿宋"/>
          <w:kern w:val="0"/>
          <w:sz w:val="24"/>
          <w:szCs w:val="24"/>
          <w:lang w:val="en-US" w:eastAsia="zh-CN" w:bidi="ar-SA"/>
        </w:rPr>
        <w:t>安全生产月、公路长达桥梁健康</w:t>
      </w:r>
      <w:r>
        <w:rPr>
          <w:rFonts w:hint="default" w:ascii="华文仿宋" w:hAnsi="华文仿宋" w:eastAsia="华文仿宋" w:cs="华文仿宋"/>
          <w:kern w:val="0"/>
          <w:sz w:val="24"/>
          <w:szCs w:val="24"/>
          <w:lang w:val="en-US" w:eastAsia="zh-CN" w:bidi="ar-SA"/>
        </w:rPr>
        <w:t>系统技术</w:t>
      </w:r>
      <w:r>
        <w:rPr>
          <w:rFonts w:hint="eastAsia" w:ascii="华文仿宋" w:hAnsi="华文仿宋" w:eastAsia="华文仿宋" w:cs="华文仿宋"/>
          <w:kern w:val="0"/>
          <w:sz w:val="24"/>
          <w:szCs w:val="24"/>
          <w:lang w:val="en-US" w:eastAsia="zh-CN" w:bidi="ar-SA"/>
        </w:rPr>
        <w:t>培训</w:t>
      </w:r>
    </w:p>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4803140" cy="3028950"/>
            <wp:effectExtent l="0" t="0" r="16510" b="0"/>
            <wp:docPr id="3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IMG_256"/>
                    <pic:cNvPicPr>
                      <a:picLocks noChangeAspect="1"/>
                    </pic:cNvPicPr>
                  </pic:nvPicPr>
                  <pic:blipFill>
                    <a:blip r:embed="rId27"/>
                    <a:stretch>
                      <a:fillRect/>
                    </a:stretch>
                  </pic:blipFill>
                  <pic:spPr>
                    <a:xfrm>
                      <a:off x="0" y="0"/>
                      <a:ext cx="4803140" cy="3028950"/>
                    </a:xfrm>
                    <a:prstGeom prst="rect">
                      <a:avLst/>
                    </a:prstGeom>
                    <a:noFill/>
                    <a:ln w="9525">
                      <a:noFill/>
                    </a:ln>
                  </pic:spPr>
                </pic:pic>
              </a:graphicData>
            </a:graphic>
          </wp:inline>
        </w:drawing>
      </w:r>
    </w:p>
    <w:p>
      <w:pPr>
        <w:pStyle w:val="5"/>
        <w:spacing w:line="360" w:lineRule="auto"/>
        <w:jc w:val="center"/>
        <w:rPr>
          <w:rFonts w:hint="default" w:ascii="华文仿宋" w:hAnsi="华文仿宋" w:eastAsia="华文仿宋" w:cs="华文仿宋"/>
          <w:kern w:val="0"/>
          <w:sz w:val="24"/>
          <w:szCs w:val="24"/>
          <w:lang w:val="en-US" w:eastAsia="zh-CN" w:bidi="ar-SA"/>
        </w:rPr>
      </w:pPr>
      <w:r>
        <w:rPr>
          <w:rFonts w:hint="default" w:ascii="华文仿宋" w:hAnsi="华文仿宋" w:eastAsia="华文仿宋" w:cs="华文仿宋"/>
          <w:kern w:val="0"/>
          <w:sz w:val="24"/>
          <w:szCs w:val="24"/>
          <w:lang w:val="en-US" w:eastAsia="zh-CN" w:bidi="ar-SA"/>
        </w:rPr>
        <w:t>《公路工程建设项目全寿命周期投资与造价管理》的专题讲座</w:t>
      </w:r>
    </w:p>
    <w:p>
      <w:pPr>
        <w:pStyle w:val="5"/>
        <w:rPr>
          <w:rFonts w:hint="eastAsia"/>
          <w:lang w:val="en-US" w:eastAsia="zh-CN"/>
        </w:rPr>
      </w:pPr>
      <w:r>
        <w:rPr>
          <w:rFonts w:hint="default" w:ascii="仿宋" w:hAnsi="仿宋" w:eastAsia="仿宋" w:cs="仿宋"/>
          <w:i w:val="0"/>
          <w:iCs w:val="0"/>
          <w:caps w:val="0"/>
          <w:color w:val="auto"/>
          <w:spacing w:val="0"/>
          <w:kern w:val="2"/>
          <w:sz w:val="28"/>
          <w:szCs w:val="28"/>
          <w:u w:val="none"/>
          <w:shd w:val="clear" w:color="auto" w:fill="auto"/>
          <w:lang w:val="en-US" w:eastAsia="zh-CN" w:bidi="ar-SA"/>
        </w:rPr>
        <w:t>路长大桥梁健康监测系统技术》培训班</w:t>
      </w:r>
      <w:r>
        <w:rPr>
          <w:rFonts w:hint="eastAsia" w:ascii="仿宋" w:hAnsi="仿宋" w:eastAsia="仿宋" w:cs="仿宋"/>
          <w:i w:val="0"/>
          <w:iCs w:val="0"/>
          <w:caps w:val="0"/>
          <w:color w:val="auto"/>
          <w:spacing w:val="0"/>
          <w:kern w:val="2"/>
          <w:sz w:val="28"/>
          <w:szCs w:val="28"/>
          <w:u w:val="none"/>
          <w:shd w:val="clear" w:color="auto" w:fill="auto"/>
          <w:lang w:val="en-US" w:eastAsia="zh-CN" w:bidi="ar-SA"/>
        </w:rPr>
        <w:t>，</w:t>
      </w:r>
      <w:r>
        <w:rPr>
          <w:rFonts w:hint="default" w:ascii="仿宋" w:hAnsi="仿宋" w:eastAsia="仿宋" w:cs="仿宋"/>
          <w:i w:val="0"/>
          <w:iCs w:val="0"/>
          <w:caps w:val="0"/>
          <w:color w:val="auto"/>
          <w:spacing w:val="0"/>
          <w:kern w:val="2"/>
          <w:sz w:val="28"/>
          <w:szCs w:val="28"/>
          <w:u w:val="none"/>
          <w:shd w:val="clear" w:color="auto" w:fill="auto"/>
          <w:lang w:val="en-US" w:eastAsia="zh-CN" w:bidi="ar-SA"/>
        </w:rPr>
        <w:t>湖北交投运营集团、各高速公路运营公司、各市州交通局、公路局（公路事业发展中心），各养护监理、检测、施工等单位80余人参加了培训</w:t>
      </w:r>
      <w:r>
        <w:rPr>
          <w:rFonts w:hint="eastAsia" w:ascii="仿宋" w:hAnsi="仿宋" w:eastAsia="仿宋" w:cs="仿宋"/>
          <w:i w:val="0"/>
          <w:iCs w:val="0"/>
          <w:caps w:val="0"/>
          <w:color w:val="auto"/>
          <w:spacing w:val="0"/>
          <w:kern w:val="2"/>
          <w:sz w:val="28"/>
          <w:szCs w:val="28"/>
          <w:u w:val="none"/>
          <w:shd w:val="clear" w:color="auto" w:fill="auto"/>
          <w:lang w:val="en-US" w:eastAsia="zh-CN" w:bidi="ar-SA"/>
        </w:rPr>
        <w:t>；</w:t>
      </w:r>
      <w:r>
        <w:rPr>
          <w:rFonts w:hint="default" w:ascii="仿宋" w:hAnsi="仿宋" w:eastAsia="仿宋" w:cs="仿宋"/>
          <w:i w:val="0"/>
          <w:iCs w:val="0"/>
          <w:caps w:val="0"/>
          <w:color w:val="auto"/>
          <w:spacing w:val="0"/>
          <w:kern w:val="2"/>
          <w:sz w:val="28"/>
          <w:szCs w:val="28"/>
          <w:u w:val="none"/>
          <w:shd w:val="clear" w:color="auto" w:fill="auto"/>
          <w:lang w:val="en-US" w:eastAsia="zh-CN" w:bidi="ar-SA"/>
        </w:rPr>
        <w:t>8月11日在襄阳举办</w:t>
      </w:r>
      <w:r>
        <w:rPr>
          <w:rFonts w:hint="eastAsia" w:ascii="仿宋" w:hAnsi="仿宋" w:eastAsia="仿宋" w:cs="仿宋"/>
          <w:i w:val="0"/>
          <w:iCs w:val="0"/>
          <w:caps w:val="0"/>
          <w:color w:val="auto"/>
          <w:spacing w:val="0"/>
          <w:kern w:val="2"/>
          <w:sz w:val="28"/>
          <w:szCs w:val="28"/>
          <w:u w:val="none"/>
          <w:shd w:val="clear" w:color="auto" w:fill="auto"/>
          <w:lang w:val="en-US" w:eastAsia="zh-CN" w:bidi="ar-SA"/>
        </w:rPr>
        <w:t>了</w:t>
      </w:r>
      <w:r>
        <w:rPr>
          <w:rFonts w:hint="default" w:ascii="仿宋" w:hAnsi="仿宋" w:eastAsia="仿宋" w:cs="仿宋"/>
          <w:i w:val="0"/>
          <w:iCs w:val="0"/>
          <w:caps w:val="0"/>
          <w:color w:val="auto"/>
          <w:spacing w:val="0"/>
          <w:kern w:val="2"/>
          <w:sz w:val="28"/>
          <w:szCs w:val="28"/>
          <w:u w:val="none"/>
          <w:shd w:val="clear" w:color="auto" w:fill="auto"/>
          <w:lang w:val="en-US" w:eastAsia="zh-CN" w:bidi="ar-SA"/>
        </w:rPr>
        <w:t>湖北省鄂西北2022年“安全生产月”技术培训</w:t>
      </w:r>
      <w:r>
        <w:rPr>
          <w:rFonts w:hint="eastAsia" w:ascii="仿宋" w:hAnsi="仿宋" w:eastAsia="仿宋" w:cs="仿宋"/>
          <w:i w:val="0"/>
          <w:iCs w:val="0"/>
          <w:caps w:val="0"/>
          <w:color w:val="auto"/>
          <w:spacing w:val="0"/>
          <w:kern w:val="2"/>
          <w:sz w:val="28"/>
          <w:szCs w:val="28"/>
          <w:u w:val="none"/>
          <w:shd w:val="clear" w:color="auto" w:fill="auto"/>
          <w:lang w:val="en-US" w:eastAsia="zh-CN" w:bidi="ar-SA"/>
        </w:rPr>
        <w:t>，</w:t>
      </w:r>
      <w:r>
        <w:rPr>
          <w:rFonts w:hint="default" w:ascii="仿宋" w:hAnsi="仿宋" w:eastAsia="仿宋" w:cs="仿宋"/>
          <w:i w:val="0"/>
          <w:iCs w:val="0"/>
          <w:caps w:val="0"/>
          <w:color w:val="auto"/>
          <w:spacing w:val="0"/>
          <w:kern w:val="2"/>
          <w:sz w:val="28"/>
          <w:szCs w:val="28"/>
          <w:u w:val="none"/>
          <w:shd w:val="clear" w:color="auto" w:fill="auto"/>
          <w:lang w:val="en-US" w:eastAsia="zh-CN" w:bidi="ar-SA"/>
        </w:rPr>
        <w:t>襄阳、十堰、随州市普通公路交通管理、施工监理等单位以及随信高速公路施工监理等单位管理和技术人员共80多人参加了培训</w:t>
      </w:r>
      <w:r>
        <w:rPr>
          <w:rFonts w:hint="eastAsia" w:ascii="仿宋" w:hAnsi="仿宋" w:eastAsia="仿宋" w:cs="仿宋"/>
          <w:i w:val="0"/>
          <w:iCs w:val="0"/>
          <w:caps w:val="0"/>
          <w:color w:val="auto"/>
          <w:spacing w:val="0"/>
          <w:kern w:val="2"/>
          <w:sz w:val="28"/>
          <w:szCs w:val="28"/>
          <w:u w:val="none"/>
          <w:shd w:val="clear" w:color="auto" w:fill="auto"/>
          <w:lang w:val="en-US" w:eastAsia="zh-CN" w:bidi="ar-SA"/>
        </w:rPr>
        <w:t>；</w:t>
      </w:r>
      <w:r>
        <w:rPr>
          <w:rFonts w:hint="default" w:ascii="仿宋" w:hAnsi="仿宋" w:eastAsia="仿宋" w:cs="仿宋"/>
          <w:i w:val="0"/>
          <w:iCs w:val="0"/>
          <w:caps w:val="0"/>
          <w:color w:val="auto"/>
          <w:spacing w:val="0"/>
          <w:kern w:val="2"/>
          <w:sz w:val="28"/>
          <w:szCs w:val="28"/>
          <w:u w:val="none"/>
          <w:shd w:val="clear" w:color="auto" w:fill="auto"/>
          <w:lang w:val="en-US" w:eastAsia="zh-CN" w:bidi="ar-SA"/>
        </w:rPr>
        <w:t>5月20日，在武汉交通职业学院开展职教月“企业大讲堂”主题讲座，</w:t>
      </w:r>
      <w:r>
        <w:rPr>
          <w:rFonts w:hint="eastAsia" w:ascii="仿宋" w:hAnsi="仿宋" w:eastAsia="仿宋" w:cs="仿宋"/>
          <w:i w:val="0"/>
          <w:iCs w:val="0"/>
          <w:caps w:val="0"/>
          <w:color w:val="auto"/>
          <w:spacing w:val="0"/>
          <w:kern w:val="2"/>
          <w:sz w:val="28"/>
          <w:szCs w:val="28"/>
          <w:u w:val="none"/>
          <w:shd w:val="clear" w:color="auto" w:fill="auto"/>
          <w:lang w:val="en-US" w:eastAsia="zh-CN" w:bidi="ar-SA"/>
        </w:rPr>
        <w:t>我</w:t>
      </w:r>
      <w:r>
        <w:rPr>
          <w:rFonts w:hint="default" w:ascii="仿宋" w:hAnsi="仿宋" w:eastAsia="仿宋" w:cs="仿宋"/>
          <w:i w:val="0"/>
          <w:iCs w:val="0"/>
          <w:caps w:val="0"/>
          <w:color w:val="auto"/>
          <w:spacing w:val="0"/>
          <w:kern w:val="2"/>
          <w:sz w:val="28"/>
          <w:szCs w:val="28"/>
          <w:u w:val="none"/>
          <w:shd w:val="clear" w:color="auto" w:fill="auto"/>
          <w:lang w:val="en-US" w:eastAsia="zh-CN" w:bidi="ar-SA"/>
        </w:rPr>
        <w:t>会</w:t>
      </w:r>
      <w:r>
        <w:rPr>
          <w:rFonts w:hint="eastAsia" w:ascii="仿宋" w:hAnsi="仿宋" w:eastAsia="仿宋" w:cs="仿宋"/>
          <w:i w:val="0"/>
          <w:iCs w:val="0"/>
          <w:caps w:val="0"/>
          <w:color w:val="auto"/>
          <w:spacing w:val="0"/>
          <w:kern w:val="2"/>
          <w:sz w:val="28"/>
          <w:szCs w:val="28"/>
          <w:u w:val="none"/>
          <w:shd w:val="clear" w:color="auto" w:fill="auto"/>
          <w:lang w:val="en-US" w:eastAsia="zh-CN" w:bidi="ar-SA"/>
        </w:rPr>
        <w:t>专家委员会专家、副秘书长</w:t>
      </w:r>
      <w:r>
        <w:rPr>
          <w:rFonts w:hint="default" w:ascii="仿宋" w:hAnsi="仿宋" w:eastAsia="仿宋" w:cs="仿宋"/>
          <w:i w:val="0"/>
          <w:iCs w:val="0"/>
          <w:caps w:val="0"/>
          <w:color w:val="auto"/>
          <w:spacing w:val="0"/>
          <w:kern w:val="2"/>
          <w:sz w:val="28"/>
          <w:szCs w:val="28"/>
          <w:u w:val="none"/>
          <w:shd w:val="clear" w:color="auto" w:fill="auto"/>
          <w:lang w:val="en-US" w:eastAsia="zh-CN" w:bidi="ar-SA"/>
        </w:rPr>
        <w:t>何晓鸣教授作</w:t>
      </w:r>
      <w:r>
        <w:rPr>
          <w:rFonts w:hint="eastAsia" w:ascii="仿宋" w:hAnsi="仿宋" w:eastAsia="仿宋" w:cs="仿宋"/>
          <w:i w:val="0"/>
          <w:iCs w:val="0"/>
          <w:caps w:val="0"/>
          <w:color w:val="auto"/>
          <w:spacing w:val="0"/>
          <w:kern w:val="2"/>
          <w:sz w:val="28"/>
          <w:szCs w:val="28"/>
          <w:u w:val="none"/>
          <w:shd w:val="clear" w:color="auto" w:fill="auto"/>
          <w:lang w:val="en-US" w:eastAsia="zh-CN" w:bidi="ar-SA"/>
        </w:rPr>
        <w:t>了</w:t>
      </w:r>
      <w:r>
        <w:rPr>
          <w:rFonts w:hint="default" w:ascii="仿宋" w:hAnsi="仿宋" w:eastAsia="仿宋" w:cs="仿宋"/>
          <w:i w:val="0"/>
          <w:iCs w:val="0"/>
          <w:caps w:val="0"/>
          <w:color w:val="auto"/>
          <w:spacing w:val="0"/>
          <w:kern w:val="2"/>
          <w:sz w:val="28"/>
          <w:szCs w:val="28"/>
          <w:u w:val="none"/>
          <w:shd w:val="clear" w:color="auto" w:fill="auto"/>
          <w:lang w:val="en-US" w:eastAsia="zh-CN" w:bidi="ar-SA"/>
        </w:rPr>
        <w:t>《公路工程建设项目全寿命周期投资与造价管理》的专题讲座</w:t>
      </w:r>
      <w:r>
        <w:rPr>
          <w:rFonts w:hint="eastAsia" w:ascii="仿宋" w:hAnsi="仿宋" w:eastAsia="仿宋" w:cs="仿宋"/>
          <w:i w:val="0"/>
          <w:iCs w:val="0"/>
          <w:caps w:val="0"/>
          <w:color w:val="auto"/>
          <w:spacing w:val="0"/>
          <w:kern w:val="2"/>
          <w:sz w:val="28"/>
          <w:szCs w:val="28"/>
          <w:u w:val="none"/>
          <w:shd w:val="clear" w:color="auto" w:fill="auto"/>
          <w:lang w:val="en-US" w:eastAsia="zh-CN" w:bidi="ar-SA"/>
        </w:rPr>
        <w:t>。</w:t>
      </w:r>
    </w:p>
    <w:p>
      <w:pPr>
        <w:pStyle w:val="5"/>
        <w:ind w:firstLine="480"/>
        <w:rPr>
          <w:rFonts w:hint="default" w:ascii="仿宋" w:hAnsi="仿宋" w:eastAsia="仿宋" w:cs="仿宋"/>
          <w:i w:val="0"/>
          <w:iCs w:val="0"/>
          <w:caps w:val="0"/>
          <w:color w:val="auto"/>
          <w:spacing w:val="0"/>
          <w:kern w:val="2"/>
          <w:sz w:val="28"/>
          <w:szCs w:val="28"/>
          <w:u w:val="none"/>
          <w:shd w:val="clear" w:color="auto" w:fill="auto"/>
          <w:lang w:val="en-US" w:eastAsia="zh-CN" w:bidi="ar-SA"/>
        </w:rPr>
      </w:pPr>
      <w:r>
        <w:rPr>
          <w:rFonts w:hint="eastAsia" w:ascii="仿宋" w:hAnsi="仿宋" w:eastAsia="仿宋" w:cs="仿宋"/>
          <w:i w:val="0"/>
          <w:iCs w:val="0"/>
          <w:caps w:val="0"/>
          <w:color w:val="auto"/>
          <w:spacing w:val="0"/>
          <w:kern w:val="2"/>
          <w:sz w:val="28"/>
          <w:szCs w:val="28"/>
          <w:u w:val="none"/>
          <w:shd w:val="clear" w:color="auto" w:fill="auto"/>
          <w:lang w:val="en-US" w:eastAsia="zh-CN" w:bidi="ar-SA"/>
        </w:rPr>
        <w:t>三是携手湖北知网开展了题为“知识赋能企业科技创新”的公路交通知识服务活动，中国知网湖北分公司针对公路交通发展和科技创新的需求提供了《交通规划设计知识服务平台》《公路规建管养知识服务平台》《路桥知识资源总库》《中国党建知识资源总库》等平台，帮助我会所有会员单位以及个人会员高效、便捷地下载科研文献，助力他们学习知识和撰写论文，免费服务3个月。此项活动为今年我会会员和相关科研人员撰写世界交通运输大会论文、撰写今年学术论文、以及开展科研课题研究和标准编制提供了很好的帮助，其中我会今年征集的学术年会论文达到112篇。不少单位在3个月免费期后还购买了相关平台服务。</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left="28" w:leftChars="0" w:firstLine="601" w:firstLineChars="0"/>
        <w:jc w:val="left"/>
        <w:textAlignment w:val="auto"/>
        <w:rPr>
          <w:rFonts w:hint="eastAsia" w:ascii="楷体" w:hAnsi="楷体" w:eastAsia="楷体"/>
          <w:sz w:val="30"/>
          <w:szCs w:val="30"/>
          <w:lang w:val="en-US" w:eastAsia="zh-CN"/>
        </w:rPr>
      </w:pPr>
      <w:r>
        <w:rPr>
          <w:rFonts w:hint="eastAsia" w:ascii="楷体" w:hAnsi="楷体" w:eastAsia="楷体"/>
          <w:sz w:val="30"/>
          <w:szCs w:val="30"/>
          <w:lang w:val="en-US" w:eastAsia="zh-CN"/>
        </w:rPr>
        <w:t>关于开展科研、科技奖评审、职称评审、科技评价、档案技术服务</w:t>
      </w:r>
    </w:p>
    <w:p>
      <w:pPr>
        <w:pStyle w:val="5"/>
        <w:ind w:firstLine="480"/>
        <w:rPr>
          <w:rFonts w:hint="eastAsia" w:ascii="仿宋" w:hAnsi="仿宋" w:eastAsia="仿宋" w:cs="仿宋"/>
          <w:b w:val="0"/>
          <w:bCs w:val="0"/>
          <w:kern w:val="2"/>
          <w:sz w:val="28"/>
          <w:szCs w:val="28"/>
          <w:lang w:val="en-US" w:eastAsia="zh-CN" w:bidi="ar-SA"/>
        </w:rPr>
      </w:pPr>
      <w:r>
        <w:rPr>
          <w:rFonts w:hint="eastAsia"/>
          <w:lang w:val="en-US" w:eastAsia="zh-CN"/>
        </w:rPr>
        <w:t xml:space="preserve">   </w:t>
      </w:r>
      <w:r>
        <w:rPr>
          <w:rFonts w:hint="eastAsia" w:ascii="仿宋" w:hAnsi="仿宋" w:eastAsia="仿宋" w:cs="仿宋"/>
          <w:b w:val="0"/>
          <w:bCs w:val="0"/>
          <w:sz w:val="28"/>
          <w:szCs w:val="28"/>
          <w:lang w:val="en-US" w:eastAsia="zh-CN"/>
        </w:rPr>
        <w:t>一是科研工作能力进一步增强。从2020年起，由省交通运输厅授权，学会参与省交通运输厅科研项目的管理，包括科研项目征集并参与编制项目指南，初审通过学会申报的科研项目。</w:t>
      </w:r>
      <w:r>
        <w:rPr>
          <w:rFonts w:hint="eastAsia" w:ascii="仿宋" w:hAnsi="仿宋" w:eastAsia="仿宋" w:cs="仿宋"/>
          <w:sz w:val="28"/>
          <w:szCs w:val="28"/>
          <w:lang w:val="en-US" w:eastAsia="zh-CN"/>
        </w:rPr>
        <w:t>今年学会征集科研项目16</w:t>
      </w:r>
      <w:r>
        <w:rPr>
          <w:rFonts w:hint="eastAsia" w:ascii="仿宋" w:hAnsi="仿宋" w:eastAsia="仿宋" w:cs="仿宋"/>
          <w:b w:val="0"/>
          <w:bCs w:val="0"/>
          <w:sz w:val="28"/>
          <w:szCs w:val="28"/>
          <w:lang w:val="en-US" w:eastAsia="zh-CN"/>
        </w:rPr>
        <w:t>项，作为保证方受理“路面性能快速修复的超薄高韧沥青罩面技术研究与工程应用”等科研项目25项，通过初审上报省交通运输厅21项；在项目研究方面，学会作为第一承担单位的2个项目完成并通过验收，5个项目正在进行中（其中3项为今年与省交通厅签订合同的项目），1个新申请项目（第一次申报的科技成果推广项目）,2个新项目已获省科协立项；今年首次对交通企业向科技厅申报的科研项目进行推荐，经组织有关专家进行评价后写出推荐意见，共推荐上报“基于时空数据的跨路域交通流状态变时及迁移技术研究与应用”等7个智慧交通、生态环保类项目；</w:t>
      </w:r>
      <w:r>
        <w:rPr>
          <w:rFonts w:hint="eastAsia" w:ascii="仿宋" w:hAnsi="仿宋" w:eastAsia="仿宋" w:cs="仿宋"/>
          <w:b w:val="0"/>
          <w:bCs w:val="0"/>
          <w:kern w:val="2"/>
          <w:sz w:val="28"/>
          <w:szCs w:val="28"/>
          <w:lang w:val="en-US" w:eastAsia="zh-CN" w:bidi="ar-SA"/>
        </w:rPr>
        <w:t>向中国公路学会推荐申报““双碳目标”约束下如何科学量化评价公路建设碳排放”等重大科学问题、工程技术难题、产业技术问题3类共6个项目。</w:t>
      </w:r>
    </w:p>
    <w:p>
      <w:pPr>
        <w:pStyle w:val="5"/>
        <w:ind w:firstLine="480"/>
        <w:rPr>
          <w:rFonts w:hint="default" w:ascii="宋体" w:hAnsi="宋体" w:eastAsia="宋体"/>
          <w:sz w:val="24"/>
          <w:szCs w:val="24"/>
          <w:lang w:val="en-US"/>
        </w:rPr>
      </w:pPr>
      <w:r>
        <w:rPr>
          <w:rFonts w:hint="eastAsia" w:ascii="仿宋" w:hAnsi="仿宋" w:eastAsia="仿宋" w:cs="仿宋"/>
          <w:i w:val="0"/>
          <w:iCs w:val="0"/>
          <w:caps w:val="0"/>
          <w:color w:val="auto"/>
          <w:spacing w:val="0"/>
          <w:kern w:val="2"/>
          <w:sz w:val="28"/>
          <w:szCs w:val="28"/>
          <w:u w:val="none"/>
          <w:shd w:val="clear" w:color="auto" w:fill="auto"/>
          <w:lang w:val="en-US" w:eastAsia="zh-CN" w:bidi="ar-SA"/>
        </w:rPr>
        <w:t>二是继续做好学会科技奖的评审工作。2021年度湖北省公路学会科学技术奖评审，受理21项，</w:t>
      </w:r>
      <w:r>
        <w:rPr>
          <w:rFonts w:hint="default" w:ascii="仿宋" w:hAnsi="仿宋" w:eastAsia="仿宋" w:cs="仿宋"/>
          <w:i w:val="0"/>
          <w:iCs w:val="0"/>
          <w:caps w:val="0"/>
          <w:color w:val="auto"/>
          <w:spacing w:val="0"/>
          <w:kern w:val="2"/>
          <w:sz w:val="28"/>
          <w:szCs w:val="28"/>
          <w:u w:val="none"/>
          <w:shd w:val="clear" w:color="auto" w:fill="auto"/>
          <w:lang w:val="en-US" w:eastAsia="zh-CN" w:bidi="ar-SA"/>
        </w:rPr>
        <w:t>1</w:t>
      </w:r>
      <w:r>
        <w:rPr>
          <w:rFonts w:hint="eastAsia" w:ascii="仿宋" w:hAnsi="仿宋" w:eastAsia="仿宋" w:cs="仿宋"/>
          <w:i w:val="0"/>
          <w:iCs w:val="0"/>
          <w:caps w:val="0"/>
          <w:color w:val="auto"/>
          <w:spacing w:val="0"/>
          <w:kern w:val="2"/>
          <w:sz w:val="28"/>
          <w:szCs w:val="28"/>
          <w:u w:val="none"/>
          <w:shd w:val="clear" w:color="auto" w:fill="auto"/>
          <w:lang w:val="en-US" w:eastAsia="zh-CN" w:bidi="ar-SA"/>
        </w:rPr>
        <w:t>8个</w:t>
      </w:r>
      <w:r>
        <w:rPr>
          <w:rFonts w:hint="default" w:ascii="仿宋" w:hAnsi="仿宋" w:eastAsia="仿宋" w:cs="仿宋"/>
          <w:i w:val="0"/>
          <w:iCs w:val="0"/>
          <w:caps w:val="0"/>
          <w:color w:val="auto"/>
          <w:spacing w:val="0"/>
          <w:kern w:val="2"/>
          <w:sz w:val="28"/>
          <w:szCs w:val="28"/>
          <w:u w:val="none"/>
          <w:shd w:val="clear" w:color="auto" w:fill="auto"/>
          <w:lang w:val="en-US" w:eastAsia="zh-CN" w:bidi="ar-SA"/>
        </w:rPr>
        <w:t>项</w:t>
      </w:r>
      <w:r>
        <w:rPr>
          <w:rFonts w:hint="eastAsia" w:ascii="仿宋" w:hAnsi="仿宋" w:eastAsia="仿宋" w:cs="仿宋"/>
          <w:i w:val="0"/>
          <w:iCs w:val="0"/>
          <w:caps w:val="0"/>
          <w:color w:val="auto"/>
          <w:spacing w:val="0"/>
          <w:kern w:val="2"/>
          <w:sz w:val="28"/>
          <w:szCs w:val="28"/>
          <w:u w:val="none"/>
          <w:shd w:val="clear" w:color="auto" w:fill="auto"/>
          <w:lang w:val="en-US" w:eastAsia="zh-CN" w:bidi="ar-SA"/>
        </w:rPr>
        <w:t>目</w:t>
      </w:r>
      <w:r>
        <w:rPr>
          <w:rFonts w:hint="default" w:ascii="仿宋" w:hAnsi="仿宋" w:eastAsia="仿宋" w:cs="仿宋"/>
          <w:i w:val="0"/>
          <w:iCs w:val="0"/>
          <w:caps w:val="0"/>
          <w:color w:val="auto"/>
          <w:spacing w:val="0"/>
          <w:kern w:val="2"/>
          <w:sz w:val="28"/>
          <w:szCs w:val="28"/>
          <w:u w:val="none"/>
          <w:shd w:val="clear" w:color="auto" w:fill="auto"/>
          <w:lang w:val="en-US" w:eastAsia="zh-CN" w:bidi="ar-SA"/>
        </w:rPr>
        <w:t>获奖，其中：</w:t>
      </w:r>
      <w:r>
        <w:rPr>
          <w:rFonts w:hint="eastAsia" w:ascii="仿宋" w:hAnsi="仿宋" w:eastAsia="仿宋" w:cs="仿宋"/>
          <w:i w:val="0"/>
          <w:iCs w:val="0"/>
          <w:caps w:val="0"/>
          <w:color w:val="auto"/>
          <w:spacing w:val="0"/>
          <w:kern w:val="2"/>
          <w:sz w:val="28"/>
          <w:szCs w:val="28"/>
          <w:u w:val="none"/>
          <w:shd w:val="clear" w:color="auto" w:fill="auto"/>
          <w:lang w:val="en-US" w:eastAsia="zh-CN" w:bidi="ar-SA"/>
        </w:rPr>
        <w:t>特等奖2项，一等奖5项，二等奖10项，三等奖1项。向</w:t>
      </w:r>
      <w:r>
        <w:rPr>
          <w:rFonts w:hint="eastAsia" w:ascii="仿宋" w:hAnsi="仿宋" w:eastAsia="仿宋" w:cs="仿宋"/>
          <w:b w:val="0"/>
          <w:bCs w:val="0"/>
          <w:sz w:val="28"/>
          <w:szCs w:val="28"/>
          <w:lang w:val="en-US" w:eastAsia="zh-CN"/>
        </w:rPr>
        <w:t>中国公路学会推荐16项。获奖项目比去年增加80%。</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仿宋_GB2312"/>
          <w:b w:val="0"/>
          <w:bCs w:val="0"/>
          <w:sz w:val="28"/>
          <w:szCs w:val="28"/>
          <w:lang w:val="en-US" w:eastAsia="zh-CN"/>
        </w:rPr>
      </w:pPr>
      <w:r>
        <w:rPr>
          <w:rFonts w:hint="eastAsia" w:ascii="仿宋" w:hAnsi="仿宋" w:eastAsia="仿宋" w:cs="仿宋"/>
          <w:b w:val="0"/>
          <w:bCs w:val="0"/>
          <w:sz w:val="28"/>
          <w:szCs w:val="28"/>
          <w:lang w:val="en-US" w:eastAsia="zh-CN"/>
        </w:rPr>
        <w:t>三是受湖北省交通运输厅委托组织完成了职称评审相关工作。今年组织全省路桥、港航专业技术人员水平能力测试的技术人员857人</w:t>
      </w:r>
      <w:r>
        <w:rPr>
          <w:rFonts w:hint="eastAsia" w:ascii="仿宋" w:hAnsi="仿宋" w:eastAsia="仿宋" w:cs="仿宋"/>
          <w:b w:val="0"/>
          <w:bCs w:val="0"/>
          <w:color w:val="000000" w:themeColor="text1"/>
          <w:sz w:val="28"/>
          <w:szCs w:val="28"/>
          <w:lang w:val="en-US" w:eastAsia="zh-CN"/>
          <w14:textFill>
            <w14:solidFill>
              <w14:schemeClr w14:val="tx1"/>
            </w14:solidFill>
          </w14:textFill>
        </w:rPr>
        <w:t xml:space="preserve">（其中正高级 61人，副高级797人），合格率25.4 % </w:t>
      </w:r>
      <w:r>
        <w:rPr>
          <w:rFonts w:hint="eastAsia" w:ascii="仿宋" w:hAnsi="仿宋" w:eastAsia="仿宋" w:cs="仿宋"/>
          <w:b w:val="0"/>
          <w:bCs w:val="0"/>
          <w:sz w:val="28"/>
          <w:szCs w:val="28"/>
          <w:lang w:val="en-US" w:eastAsia="zh-CN"/>
        </w:rPr>
        <w:t>，进入评审的228人，（其中正高级61人，副高级166人，中级1人），通过评审175人，其中正高42人，副高132人，中级1人。</w:t>
      </w:r>
      <w:r>
        <w:rPr>
          <w:rFonts w:hint="eastAsia" w:ascii="仿宋_GB2312" w:eastAsia="仿宋_GB2312"/>
          <w:b w:val="0"/>
          <w:bCs w:val="0"/>
          <w:sz w:val="28"/>
          <w:szCs w:val="28"/>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目前进入评审阶段。</w:t>
      </w:r>
    </w:p>
    <w:p>
      <w:pPr>
        <w:pStyle w:val="7"/>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仿宋_GB2312"/>
          <w:b w:val="0"/>
          <w:bCs w:val="0"/>
          <w:sz w:val="28"/>
          <w:szCs w:val="28"/>
          <w:lang w:val="en-US" w:eastAsia="zh-CN"/>
        </w:rPr>
      </w:pPr>
      <w:r>
        <w:rPr>
          <w:rFonts w:hint="eastAsia" w:ascii="宋体" w:hAnsi="宋体" w:eastAsia="仿宋_GB2312"/>
          <w:b w:val="0"/>
          <w:bCs w:val="0"/>
          <w:sz w:val="28"/>
          <w:szCs w:val="28"/>
          <w:lang w:val="en-US" w:eastAsia="zh-CN"/>
        </w:rPr>
        <w:t>四是科技成果评价工作成效显著。</w:t>
      </w:r>
      <w:r>
        <w:rPr>
          <w:rFonts w:hint="eastAsia" w:ascii="宋体" w:hAnsi="宋体" w:eastAsia="仿宋_GB2312"/>
          <w:sz w:val="28"/>
          <w:szCs w:val="28"/>
          <w:lang w:val="en-US" w:eastAsia="zh-CN"/>
        </w:rPr>
        <w:t>在</w:t>
      </w:r>
      <w:r>
        <w:rPr>
          <w:rFonts w:hint="eastAsia" w:ascii="仿宋" w:hAnsi="仿宋" w:eastAsia="仿宋" w:cs="仿宋"/>
          <w:sz w:val="28"/>
          <w:szCs w:val="28"/>
          <w:lang w:val="en-US" w:eastAsia="zh-CN"/>
        </w:rPr>
        <w:t>2021年科技成果评价</w:t>
      </w:r>
      <w:r>
        <w:rPr>
          <w:rFonts w:hint="eastAsia" w:ascii="宋体" w:hAnsi="宋体" w:eastAsia="仿宋_GB2312"/>
          <w:sz w:val="28"/>
          <w:szCs w:val="28"/>
          <w:lang w:val="en-US" w:eastAsia="zh-CN"/>
        </w:rPr>
        <w:t>工作（完成11项）的基础上，2022年</w:t>
      </w:r>
      <w:r>
        <w:rPr>
          <w:rFonts w:hint="eastAsia" w:ascii="仿宋" w:hAnsi="仿宋" w:eastAsia="仿宋" w:cs="仿宋"/>
          <w:sz w:val="28"/>
          <w:szCs w:val="28"/>
          <w:lang w:val="en-US" w:eastAsia="zh-CN"/>
        </w:rPr>
        <w:t>完成</w:t>
      </w:r>
      <w:r>
        <w:rPr>
          <w:rFonts w:hint="eastAsia" w:ascii="宋体" w:hAnsi="宋体" w:eastAsia="仿宋_GB2312"/>
          <w:b w:val="0"/>
          <w:bCs w:val="0"/>
          <w:sz w:val="28"/>
          <w:szCs w:val="28"/>
          <w:lang w:val="en-US" w:eastAsia="zh-CN"/>
        </w:rPr>
        <w:t>了“混合梁斜拉桥PC宽箱梁品质提升关键技术”等</w:t>
      </w:r>
      <w:r>
        <w:rPr>
          <w:rFonts w:hint="eastAsia" w:ascii="仿宋" w:hAnsi="仿宋" w:eastAsia="仿宋" w:cs="仿宋"/>
          <w:sz w:val="28"/>
          <w:szCs w:val="28"/>
          <w:lang w:val="en-US" w:eastAsia="zh-CN"/>
        </w:rPr>
        <w:t>19项科技成果评价，其中2项为新开展的新技术新产品的先进性及市场行业排名</w:t>
      </w:r>
      <w:r>
        <w:rPr>
          <w:rFonts w:hint="eastAsia" w:ascii="宋体" w:hAnsi="宋体" w:eastAsia="仿宋_GB2312"/>
          <w:b w:val="0"/>
          <w:bCs w:val="0"/>
          <w:sz w:val="28"/>
          <w:szCs w:val="28"/>
          <w:lang w:val="en-US" w:eastAsia="zh-CN"/>
        </w:rPr>
        <w:t>的评价，3项行业管理部门立项</w:t>
      </w:r>
    </w:p>
    <w:p>
      <w:pPr>
        <w:rPr>
          <w:rFonts w:hint="eastAsia"/>
          <w:lang w:val="en-US" w:eastAsia="zh-CN"/>
        </w:rPr>
      </w:pPr>
    </w:p>
    <w:p>
      <w:pPr>
        <w:pStyle w:val="19"/>
        <w:ind w:left="0" w:leftChars="0" w:firstLine="0" w:firstLineChars="0"/>
        <w:rPr>
          <w:rFonts w:hint="eastAsia"/>
          <w:lang w:val="en-US" w:eastAsia="zh-CN"/>
        </w:rPr>
      </w:pPr>
      <w:r>
        <w:rPr>
          <w:rFonts w:hint="eastAsia"/>
          <w:lang w:val="en-US" w:eastAsia="zh-CN"/>
        </w:rPr>
        <w:drawing>
          <wp:inline distT="0" distB="0" distL="114300" distR="114300">
            <wp:extent cx="5170805" cy="3508375"/>
            <wp:effectExtent l="0" t="0" r="10795" b="15875"/>
            <wp:docPr id="21" name="图片 21" descr="“钢桥长寿命设计及其数字化制造与先进装备保障体系”科技成果评价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钢桥长寿命设计及其数字化制造与先进装备保障体系”科技成果评价会"/>
                    <pic:cNvPicPr>
                      <a:picLocks noChangeAspect="1"/>
                    </pic:cNvPicPr>
                  </pic:nvPicPr>
                  <pic:blipFill>
                    <a:blip r:embed="rId28"/>
                    <a:stretch>
                      <a:fillRect/>
                    </a:stretch>
                  </pic:blipFill>
                  <pic:spPr>
                    <a:xfrm>
                      <a:off x="0" y="0"/>
                      <a:ext cx="5170805" cy="3508375"/>
                    </a:xfrm>
                    <a:prstGeom prst="rect">
                      <a:avLst/>
                    </a:prstGeom>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华文仿宋" w:hAnsi="华文仿宋" w:eastAsia="华文仿宋" w:cs="华文仿宋"/>
          <w:kern w:val="0"/>
          <w:sz w:val="24"/>
          <w:szCs w:val="24"/>
          <w:lang w:val="en-US" w:eastAsia="zh-CN" w:bidi="ar-SA"/>
        </w:rPr>
      </w:pPr>
      <w:r>
        <w:rPr>
          <w:rFonts w:hint="eastAsia" w:ascii="宋体" w:hAnsi="宋体" w:eastAsia="宋体" w:cs="宋体"/>
          <w:kern w:val="0"/>
          <w:sz w:val="24"/>
          <w:szCs w:val="24"/>
          <w:lang w:val="en-US" w:eastAsia="zh-CN" w:bidi="ar-SA"/>
        </w:rPr>
        <w:t>“钢桥长寿命设计及其数字化制造与先进装备保障体系”科技成果评价会</w:t>
      </w:r>
    </w:p>
    <w:p>
      <w:pPr>
        <w:pStyle w:val="19"/>
        <w:ind w:left="0" w:leftChars="0" w:firstLine="0" w:firstLineChars="0"/>
        <w:rPr>
          <w:rFonts w:hint="default"/>
          <w:lang w:val="en-US" w:eastAsia="zh-CN"/>
        </w:rPr>
      </w:pPr>
      <w:r>
        <w:rPr>
          <w:rFonts w:hint="default" w:ascii="仿宋" w:hAnsi="仿宋" w:eastAsia="仿宋" w:cs="仿宋"/>
          <w:i w:val="0"/>
          <w:iCs w:val="0"/>
          <w:caps w:val="0"/>
          <w:color w:val="auto"/>
          <w:spacing w:val="0"/>
          <w:kern w:val="2"/>
          <w:sz w:val="28"/>
          <w:szCs w:val="28"/>
          <w:u w:val="none"/>
          <w:shd w:val="clear" w:color="auto" w:fill="auto"/>
          <w:lang w:val="en-US" w:eastAsia="zh-CN" w:bidi="ar-SA"/>
        </w:rPr>
        <w:drawing>
          <wp:inline distT="0" distB="0" distL="114300" distR="114300">
            <wp:extent cx="5150485" cy="3276600"/>
            <wp:effectExtent l="0" t="0" r="12065" b="0"/>
            <wp:docPr id="20" name="图片 20" descr="科技成果评价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科技成果评价会"/>
                    <pic:cNvPicPr>
                      <a:picLocks noChangeAspect="1"/>
                    </pic:cNvPicPr>
                  </pic:nvPicPr>
                  <pic:blipFill>
                    <a:blip r:embed="rId29"/>
                    <a:stretch>
                      <a:fillRect/>
                    </a:stretch>
                  </pic:blipFill>
                  <pic:spPr>
                    <a:xfrm>
                      <a:off x="0" y="0"/>
                      <a:ext cx="5150485" cy="3276600"/>
                    </a:xfrm>
                    <a:prstGeom prst="rect">
                      <a:avLst/>
                    </a:prstGeom>
                  </pic:spPr>
                </pic:pic>
              </a:graphicData>
            </a:graphic>
          </wp:inline>
        </w:drawing>
      </w:r>
    </w:p>
    <w:p>
      <w:pPr>
        <w:pStyle w:val="5"/>
        <w:spacing w:line="360" w:lineRule="auto"/>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kern w:val="0"/>
          <w:sz w:val="24"/>
          <w:szCs w:val="24"/>
          <w:lang w:val="en-US" w:eastAsia="zh-CN" w:bidi="ar-SA"/>
        </w:rPr>
        <w:t>“柔性基层在湖北普通公路建设中的应用”科技成果验收、评价会议</w:t>
      </w:r>
    </w:p>
    <w:p>
      <w:pPr>
        <w:pStyle w:val="7"/>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lang w:val="en-US" w:eastAsia="zh-CN"/>
        </w:rPr>
      </w:pPr>
      <w:r>
        <w:rPr>
          <w:rFonts w:hint="eastAsia" w:ascii="宋体" w:hAnsi="宋体" w:eastAsia="仿宋_GB2312"/>
          <w:b w:val="0"/>
          <w:bCs w:val="0"/>
          <w:sz w:val="28"/>
          <w:szCs w:val="28"/>
          <w:lang w:val="en-US" w:eastAsia="zh-CN"/>
        </w:rPr>
        <w:t>验收的项目，与行业管理部门同时进行项目验收和成果评价；应公路交通企业的申请，并经省交通运输厅工程技术部门同意，将工法作为技术成果评价，对《深水既有桥梁开口双壁钢围堰施工工法》等5项施工工法进行了评价。今年还与省路桥公司集团公司签订合同，编撰了由该公司建设的棋盘洲长江公路大桥等3座长江公路大桥建造技术的专著，初稿已经人民交通出版社审查通过，符合出版要求。</w:t>
      </w:r>
    </w:p>
    <w:p>
      <w:pPr>
        <w:pStyle w:val="7"/>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仿宋_GB2312"/>
          <w:b w:val="0"/>
          <w:bCs w:val="0"/>
          <w:sz w:val="28"/>
          <w:szCs w:val="28"/>
          <w:lang w:val="en-US" w:eastAsia="zh-CN"/>
        </w:rPr>
      </w:pPr>
      <w:r>
        <w:rPr>
          <w:rFonts w:hint="eastAsia" w:ascii="宋体" w:hAnsi="宋体" w:eastAsia="仿宋_GB2312"/>
          <w:b w:val="0"/>
          <w:bCs w:val="0"/>
          <w:sz w:val="28"/>
          <w:szCs w:val="28"/>
          <w:lang w:val="en-US" w:eastAsia="zh-CN"/>
        </w:rPr>
        <w:t>五是档案技术服务工作稳步推进。继续为建设中的湖北交投沙公南、江北东、香溪长江大桥、十房高速公路等4个公路建设项目部收集整理档案资料，进行业务培训、现场指导，其中3个项目已基本完成，准备验收；同时新承接了（湖北）通（山）（江苏）武（宁）高速公路的档案技术服务项目；应黄石武阳高速公路指挥部邀请，学会排专家到公路建设现场进行技术指导和咨询服务3次。</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b w:val="0"/>
          <w:bCs w:val="0"/>
          <w:kern w:val="2"/>
          <w:sz w:val="28"/>
          <w:szCs w:val="28"/>
          <w:lang w:val="en-US" w:eastAsia="zh-CN" w:bidi="ar-SA"/>
        </w:rPr>
        <w:t>六是</w:t>
      </w:r>
      <w:r>
        <w:rPr>
          <w:rFonts w:hint="eastAsia" w:ascii="仿宋" w:hAnsi="仿宋" w:eastAsia="仿宋" w:cs="仿宋"/>
          <w:b w:val="0"/>
          <w:bCs w:val="0"/>
          <w:sz w:val="28"/>
          <w:szCs w:val="28"/>
          <w:lang w:val="en-US" w:eastAsia="zh-CN"/>
        </w:rPr>
        <w:t>规范和升级学会期刊、网站。科技期刊是学会永不闭幕的交流舞台和重要的学术交流载体，因此，期刊编辑亦是学会工作的一项重要内容。为了提高期刊质量，今年对期刊编委会组成人员进行了调整，聘请了2名全国公路工程设计大师作为期刊顾问；调整了期刊栏目，增加了绿色交通栏目；大量增加了期刊的内容，将原刊64页增加到128页。</w:t>
      </w:r>
      <w:r>
        <w:rPr>
          <w:rFonts w:hint="eastAsia" w:ascii="仿宋" w:hAnsi="仿宋" w:eastAsia="仿宋" w:cs="仿宋"/>
          <w:kern w:val="2"/>
          <w:sz w:val="28"/>
          <w:szCs w:val="28"/>
          <w:lang w:val="en-US" w:eastAsia="zh-CN" w:bidi="ar-SA"/>
        </w:rPr>
        <w:t>依托学会网站、简讯、期刊等媒介，加强宣传和信息服务工作，至三季度：《湖北公路交通科技》出版3期，发行1800册；学会网站20余个栏目共上载稿件152篇；学会简讯发行9期，5个栏目稿件123篇。</w:t>
      </w:r>
    </w:p>
    <w:p>
      <w:pPr>
        <w:numPr>
          <w:ilvl w:val="0"/>
          <w:numId w:val="0"/>
        </w:numPr>
        <w:spacing w:line="540" w:lineRule="exact"/>
        <w:ind w:firstLine="300" w:firstLineChars="100"/>
        <w:jc w:val="left"/>
        <w:rPr>
          <w:rFonts w:ascii="仿宋" w:hAnsi="仿宋" w:eastAsia="仿宋"/>
          <w:sz w:val="28"/>
          <w:szCs w:val="28"/>
        </w:rPr>
      </w:pPr>
      <w:r>
        <w:rPr>
          <w:rFonts w:hint="eastAsia" w:ascii="楷体" w:hAnsi="楷体" w:eastAsia="楷体"/>
          <w:sz w:val="30"/>
          <w:szCs w:val="30"/>
          <w:lang w:val="en-US" w:eastAsia="zh-CN"/>
        </w:rPr>
        <w:t>（五）</w:t>
      </w:r>
      <w:r>
        <w:rPr>
          <w:rFonts w:hint="eastAsia" w:ascii="仿宋" w:hAnsi="仿宋" w:eastAsia="仿宋" w:cs="仿宋"/>
          <w:b/>
          <w:bCs/>
          <w:kern w:val="2"/>
          <w:sz w:val="28"/>
          <w:szCs w:val="28"/>
          <w:lang w:val="en-US" w:eastAsia="zh-CN" w:bidi="ar-SA"/>
        </w:rPr>
        <w:t>其他工作</w:t>
      </w:r>
    </w:p>
    <w:p>
      <w:pPr>
        <w:pStyle w:val="7"/>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lang w:val="en-US" w:eastAsia="zh-CN"/>
        </w:rPr>
      </w:pPr>
      <w:r>
        <w:rPr>
          <w:rFonts w:hint="eastAsia" w:ascii="仿宋" w:hAnsi="仿宋" w:eastAsia="仿宋"/>
          <w:sz w:val="28"/>
          <w:szCs w:val="28"/>
          <w:lang w:val="en-US" w:eastAsia="zh-CN"/>
        </w:rPr>
        <w:t>一是</w:t>
      </w:r>
      <w:r>
        <w:rPr>
          <w:rFonts w:hint="eastAsia" w:ascii="仿宋" w:hAnsi="仿宋" w:eastAsia="仿宋"/>
          <w:sz w:val="28"/>
          <w:szCs w:val="28"/>
        </w:rPr>
        <w:t>积极开展人才举荐</w:t>
      </w:r>
      <w:r>
        <w:rPr>
          <w:rFonts w:hint="eastAsia" w:ascii="仿宋" w:hAnsi="仿宋" w:eastAsia="仿宋"/>
          <w:sz w:val="28"/>
          <w:szCs w:val="28"/>
          <w:lang w:val="en-US" w:eastAsia="zh-CN"/>
        </w:rPr>
        <w:t>和</w:t>
      </w:r>
      <w:r>
        <w:rPr>
          <w:rFonts w:hint="eastAsia" w:ascii="仿宋" w:hAnsi="仿宋" w:eastAsia="仿宋"/>
          <w:sz w:val="28"/>
          <w:szCs w:val="28"/>
        </w:rPr>
        <w:t>表彰工作。</w:t>
      </w:r>
      <w:r>
        <w:rPr>
          <w:rFonts w:hint="eastAsia" w:ascii="仿宋" w:hAnsi="仿宋" w:eastAsia="仿宋"/>
          <w:sz w:val="28"/>
          <w:szCs w:val="28"/>
          <w:lang w:val="en-US" w:eastAsia="zh-CN"/>
        </w:rPr>
        <w:t>我会推荐的</w:t>
      </w:r>
      <w:r>
        <w:rPr>
          <w:rFonts w:hint="eastAsia" w:ascii="仿宋" w:hAnsi="仿宋" w:eastAsia="仿宋"/>
          <w:sz w:val="28"/>
          <w:szCs w:val="28"/>
          <w:lang w:eastAsia="zh-CN"/>
        </w:rPr>
        <w:t>省交通规划设计院股份有限公司</w:t>
      </w:r>
      <w:r>
        <w:rPr>
          <w:rFonts w:hint="eastAsia" w:ascii="仿宋" w:hAnsi="仿宋" w:eastAsia="仿宋"/>
          <w:sz w:val="28"/>
          <w:szCs w:val="28"/>
          <w:lang w:val="en-US" w:eastAsia="zh-CN"/>
        </w:rPr>
        <w:t>汤罗圣博士获十七届中国公路学会青年科技奖；</w:t>
      </w:r>
      <w:r>
        <w:rPr>
          <w:rFonts w:hint="eastAsia" w:ascii="仿宋" w:hAnsi="仿宋" w:eastAsia="仿宋"/>
          <w:sz w:val="28"/>
          <w:szCs w:val="28"/>
        </w:rPr>
        <w:t>湖北交通投资集团有限公司教授级高工刘松、湖北楚晟科路桥技术开发有限公司正高工吴鹏</w:t>
      </w:r>
      <w:r>
        <w:rPr>
          <w:rFonts w:hint="eastAsia" w:ascii="仿宋" w:hAnsi="仿宋" w:eastAsia="仿宋"/>
          <w:sz w:val="28"/>
          <w:szCs w:val="28"/>
          <w:lang w:val="en-US" w:eastAsia="zh-CN"/>
        </w:rPr>
        <w:t>分别被评为第五届全国公路十佳科技工作者和优秀科技工作者；</w:t>
      </w:r>
      <w:r>
        <w:rPr>
          <w:rFonts w:hint="eastAsia" w:ascii="仿宋" w:hAnsi="仿宋" w:eastAsia="仿宋"/>
          <w:sz w:val="28"/>
          <w:szCs w:val="28"/>
          <w:lang w:eastAsia="zh-CN"/>
        </w:rPr>
        <w:t>省交通规划设计院股份有限公司</w:t>
      </w:r>
      <w:r>
        <w:rPr>
          <w:rFonts w:hint="eastAsia" w:ascii="仿宋" w:hAnsi="仿宋" w:eastAsia="仿宋"/>
          <w:sz w:val="28"/>
          <w:szCs w:val="28"/>
          <w:lang w:val="en-US" w:eastAsia="zh-CN"/>
        </w:rPr>
        <w:t>副总工、勘察设计专委会秘书长颜廷舟被湖北省人社厅、省科协授予“全省科协系统先进工作者”称号；2022世界大学生桥梁设计大赛中，我会推荐的武汉理工大学参赛作品“与归”“山栖谷引”“刚柔相济”，中国地质大学（武汉）参赛作品“湖北省黄石园博园人行景观桥”，湖北交通职业技术学院参赛作品“峡谷之眼”分别获得二等奖、优秀奖和入围奖，武</w:t>
      </w:r>
      <w:r>
        <w:rPr>
          <w:rFonts w:hint="eastAsia" w:ascii="宋体" w:hAnsi="宋体" w:eastAsia="仿宋_GB2312"/>
          <w:b w:val="0"/>
          <w:bCs w:val="0"/>
          <w:sz w:val="28"/>
          <w:szCs w:val="28"/>
          <w:lang w:val="en-US" w:eastAsia="zh-CN"/>
        </w:rPr>
        <w:t>汉理工大学康俊涛老师荣获优秀教师奖；组织申报了2022年度中国公路学会“隧道与地下空间工程创新奖”2项，“中国桥梁工程创新奖”4项，推荐中国公路学会优秀青年岩土工程师2名，推荐中国公路学会第六届青年专家委员会委员候选人2人，推荐第八届中国科协“青年人才托举工程”候选人3人，申报2022年全国高速公路运营管理优秀案例2项。优秀科技项目和人才的推荐及奖励，有效促进了公路交通科技进步和人才成长。</w:t>
      </w:r>
    </w:p>
    <w:p>
      <w:pPr>
        <w:pStyle w:val="7"/>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仿宋_GB2312"/>
          <w:b w:val="0"/>
          <w:bCs w:val="0"/>
          <w:sz w:val="28"/>
          <w:szCs w:val="28"/>
          <w:lang w:val="en-US" w:eastAsia="zh-CN"/>
        </w:rPr>
      </w:pPr>
      <w:r>
        <w:rPr>
          <w:rFonts w:hint="eastAsia" w:ascii="宋体" w:hAnsi="宋体" w:eastAsia="仿宋_GB2312"/>
          <w:b w:val="0"/>
          <w:bCs w:val="0"/>
          <w:sz w:val="28"/>
          <w:szCs w:val="28"/>
          <w:lang w:val="en-US" w:eastAsia="zh-CN"/>
        </w:rPr>
        <w:t xml:space="preserve">     二是坚持改革和加强自身建设，夯实学会事业发展的基础。通过总结工作，学会日益认识到了除秘书长外，联络员也是学会工作中非常重要的岗位，学会联络员队伍建设和工作机制建设十分必要。今年在召开全省各专委会、各市州学会秘书长工作会议的同时，第一次召开了省公路学会全体会员单位联络员工作会议，在这次会议上，讨论了由秘书处起草的“湖北省公路学会联络员工作制度”和“湖北省公路学会优秀联络员表彰办法”，以建立健全学会与各会员单位之间联络的长效工作机制。会上有4位联络员代表进行了典型交流发言，还评选和表彰了2020—2021年学会联络工作中表现突出的10名优秀联络员。秘书长会议总</w:t>
      </w:r>
      <w:r>
        <w:rPr>
          <w:rFonts w:hint="eastAsia" w:ascii="宋体" w:hAnsi="宋体" w:eastAsia="仿宋_GB2312" w:cstheme="minorBidi"/>
          <w:b w:val="0"/>
          <w:bCs w:val="0"/>
          <w:kern w:val="2"/>
          <w:sz w:val="28"/>
          <w:szCs w:val="28"/>
          <w:lang w:val="en-US" w:eastAsia="zh-CN" w:bidi="ar-SA"/>
        </w:rPr>
        <w:t>结了2021年的工作，对2022年重点工作进行了部署，也有4位秘书长代表进行了典型交流发言，10位同志获评“2020-2021年度优秀秘书长”</w:t>
      </w:r>
      <w:r>
        <w:rPr>
          <w:rFonts w:hint="eastAsia" w:ascii="宋体" w:hAnsi="宋体" w:eastAsia="仿宋_GB2312"/>
          <w:b w:val="0"/>
          <w:bCs w:val="0"/>
          <w:sz w:val="28"/>
          <w:szCs w:val="28"/>
          <w:lang w:val="en-US" w:eastAsia="zh-CN"/>
        </w:rPr>
        <w:t>。</w:t>
      </w:r>
    </w:p>
    <w:p>
      <w:pPr>
        <w:pStyle w:val="4"/>
        <w:rPr>
          <w:rFonts w:hint="eastAsia" w:ascii="仿宋" w:hAnsi="仿宋" w:eastAsia="仿宋" w:cs="Arial"/>
          <w:color w:val="333333"/>
          <w:kern w:val="0"/>
          <w:sz w:val="30"/>
          <w:szCs w:val="30"/>
          <w:lang w:val="en-US" w:eastAsia="zh-CN"/>
        </w:rPr>
      </w:pPr>
      <w:r>
        <w:rPr>
          <w:rFonts w:hint="eastAsia" w:ascii="仿宋" w:hAnsi="仿宋" w:eastAsia="仿宋" w:cs="Arial"/>
          <w:color w:val="333333"/>
          <w:kern w:val="0"/>
          <w:sz w:val="30"/>
          <w:szCs w:val="30"/>
          <w:lang w:val="en-US" w:eastAsia="zh-CN"/>
        </w:rPr>
        <w:drawing>
          <wp:inline distT="0" distB="0" distL="114300" distR="114300">
            <wp:extent cx="2639060" cy="2173605"/>
            <wp:effectExtent l="0" t="0" r="8890" b="17145"/>
            <wp:docPr id="34" name="图片 34" descr="6865b3315845f3c65b39f6b1ab24c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6865b3315845f3c65b39f6b1ab24c2a"/>
                    <pic:cNvPicPr>
                      <a:picLocks noChangeAspect="1"/>
                    </pic:cNvPicPr>
                  </pic:nvPicPr>
                  <pic:blipFill>
                    <a:blip r:embed="rId30"/>
                    <a:stretch>
                      <a:fillRect/>
                    </a:stretch>
                  </pic:blipFill>
                  <pic:spPr>
                    <a:xfrm>
                      <a:off x="0" y="0"/>
                      <a:ext cx="2639060" cy="2173605"/>
                    </a:xfrm>
                    <a:prstGeom prst="rect">
                      <a:avLst/>
                    </a:prstGeom>
                  </pic:spPr>
                </pic:pic>
              </a:graphicData>
            </a:graphic>
          </wp:inline>
        </w:drawing>
      </w:r>
      <w:r>
        <w:rPr>
          <w:rFonts w:hint="eastAsia" w:ascii="仿宋" w:hAnsi="仿宋" w:eastAsia="仿宋" w:cs="Arial"/>
          <w:color w:val="333333"/>
          <w:kern w:val="0"/>
          <w:sz w:val="30"/>
          <w:szCs w:val="30"/>
          <w:lang w:val="en-US" w:eastAsia="zh-CN"/>
        </w:rPr>
        <w:drawing>
          <wp:inline distT="0" distB="0" distL="114300" distR="114300">
            <wp:extent cx="2607945" cy="2160905"/>
            <wp:effectExtent l="0" t="0" r="1905" b="10795"/>
            <wp:docPr id="40" name="图片 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
                    <pic:cNvPicPr>
                      <a:picLocks noChangeAspect="1"/>
                    </pic:cNvPicPr>
                  </pic:nvPicPr>
                  <pic:blipFill>
                    <a:blip r:embed="rId31"/>
                    <a:stretch>
                      <a:fillRect/>
                    </a:stretch>
                  </pic:blipFill>
                  <pic:spPr>
                    <a:xfrm>
                      <a:off x="0" y="0"/>
                      <a:ext cx="2607945" cy="21609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2022年秘书长、联络员工作会议会场</w:t>
      </w:r>
    </w:p>
    <w:p>
      <w:pPr>
        <w:pStyle w:val="5"/>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Arial"/>
          <w:color w:val="333333"/>
          <w:kern w:val="0"/>
          <w:sz w:val="30"/>
          <w:szCs w:val="30"/>
          <w:lang w:val="en-US" w:eastAsia="zh-CN" w:bidi="ar"/>
        </w:rPr>
      </w:pPr>
      <w:r>
        <w:rPr>
          <w:rFonts w:hint="eastAsia" w:ascii="仿宋" w:hAnsi="仿宋" w:eastAsia="仿宋" w:cs="Arial"/>
          <w:color w:val="333333"/>
          <w:kern w:val="0"/>
          <w:sz w:val="30"/>
          <w:szCs w:val="30"/>
          <w:lang w:val="en-US" w:eastAsia="zh-CN" w:bidi="ar"/>
        </w:rPr>
        <w:drawing>
          <wp:inline distT="0" distB="0" distL="114300" distR="114300">
            <wp:extent cx="5242560" cy="3933825"/>
            <wp:effectExtent l="0" t="0" r="15240" b="9525"/>
            <wp:docPr id="24" name="图片 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
                    <pic:cNvPicPr>
                      <a:picLocks noChangeAspect="1"/>
                    </pic:cNvPicPr>
                  </pic:nvPicPr>
                  <pic:blipFill>
                    <a:blip r:embed="rId32"/>
                    <a:stretch>
                      <a:fillRect/>
                    </a:stretch>
                  </pic:blipFill>
                  <pic:spPr>
                    <a:xfrm>
                      <a:off x="0" y="0"/>
                      <a:ext cx="5242560" cy="39338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仿宋" w:hAnsi="华文仿宋" w:eastAsia="华文仿宋" w:cs="华文仿宋"/>
          <w:kern w:val="0"/>
          <w:sz w:val="24"/>
          <w:szCs w:val="24"/>
          <w:lang w:val="en-US" w:eastAsia="zh-CN" w:bidi="ar-SA"/>
        </w:rPr>
      </w:pPr>
      <w:r>
        <w:rPr>
          <w:rFonts w:hint="eastAsia" w:ascii="宋体" w:hAnsi="宋体" w:eastAsia="宋体" w:cs="宋体"/>
          <w:kern w:val="0"/>
          <w:sz w:val="24"/>
          <w:szCs w:val="24"/>
          <w:lang w:val="en-US" w:eastAsia="zh-CN" w:bidi="ar-SA"/>
        </w:rPr>
        <w:t>优秀联络员代表作典型交流发言</w:t>
      </w:r>
    </w:p>
    <w:p>
      <w:pPr>
        <w:pStyle w:val="5"/>
        <w:rPr>
          <w:rFonts w:hint="eastAsia"/>
          <w:lang w:val="en-US" w:eastAsia="zh-CN"/>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00" w:beforeAutospacing="0" w:after="0" w:afterAutospacing="0" w:line="240" w:lineRule="auto"/>
        <w:ind w:right="0"/>
        <w:jc w:val="both"/>
        <w:textAlignment w:val="auto"/>
        <w:rPr>
          <w:rFonts w:hint="eastAsia" w:ascii="仿宋" w:hAnsi="仿宋" w:eastAsia="仿宋" w:cs="Arial"/>
          <w:color w:val="333333"/>
          <w:kern w:val="0"/>
          <w:sz w:val="30"/>
          <w:szCs w:val="30"/>
          <w:lang w:val="en-US" w:eastAsia="zh-CN"/>
        </w:rPr>
      </w:pPr>
      <w:r>
        <w:rPr>
          <w:rFonts w:hint="eastAsia" w:ascii="仿宋" w:hAnsi="仿宋" w:eastAsia="仿宋" w:cs="Arial"/>
          <w:color w:val="333333"/>
          <w:kern w:val="0"/>
          <w:sz w:val="30"/>
          <w:szCs w:val="30"/>
          <w:lang w:val="en-US" w:eastAsia="zh-CN"/>
        </w:rPr>
        <w:drawing>
          <wp:inline distT="0" distB="0" distL="114300" distR="114300">
            <wp:extent cx="2700655" cy="1770380"/>
            <wp:effectExtent l="0" t="0" r="4445" b="1270"/>
            <wp:docPr id="41" name="图片 41" descr="3b5cce39386231f8938028f2a27e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b5cce39386231f8938028f2a27e271"/>
                    <pic:cNvPicPr>
                      <a:picLocks noChangeAspect="1"/>
                    </pic:cNvPicPr>
                  </pic:nvPicPr>
                  <pic:blipFill>
                    <a:blip r:embed="rId33"/>
                    <a:stretch>
                      <a:fillRect/>
                    </a:stretch>
                  </pic:blipFill>
                  <pic:spPr>
                    <a:xfrm>
                      <a:off x="0" y="0"/>
                      <a:ext cx="2700655" cy="1770380"/>
                    </a:xfrm>
                    <a:prstGeom prst="rect">
                      <a:avLst/>
                    </a:prstGeom>
                  </pic:spPr>
                </pic:pic>
              </a:graphicData>
            </a:graphic>
          </wp:inline>
        </w:drawing>
      </w:r>
      <w:r>
        <w:rPr>
          <w:rFonts w:hint="eastAsia" w:ascii="仿宋" w:hAnsi="仿宋" w:eastAsia="仿宋" w:cs="Arial"/>
          <w:color w:val="333333"/>
          <w:kern w:val="0"/>
          <w:sz w:val="30"/>
          <w:szCs w:val="30"/>
          <w:lang w:val="en-US" w:eastAsia="zh-CN"/>
        </w:rPr>
        <w:drawing>
          <wp:inline distT="0" distB="0" distL="114300" distR="114300">
            <wp:extent cx="2451100" cy="1758315"/>
            <wp:effectExtent l="0" t="0" r="6350" b="13335"/>
            <wp:docPr id="43" name="图片 4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4"/>
                    <pic:cNvPicPr>
                      <a:picLocks noChangeAspect="1"/>
                    </pic:cNvPicPr>
                  </pic:nvPicPr>
                  <pic:blipFill>
                    <a:blip r:embed="rId34"/>
                    <a:stretch>
                      <a:fillRect/>
                    </a:stretch>
                  </pic:blipFill>
                  <pic:spPr>
                    <a:xfrm>
                      <a:off x="0" y="0"/>
                      <a:ext cx="2451100" cy="17583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华文仿宋" w:hAnsi="华文仿宋" w:eastAsia="华文仿宋" w:cs="华文仿宋"/>
          <w:kern w:val="0"/>
          <w:sz w:val="24"/>
          <w:szCs w:val="24"/>
          <w:lang w:val="en-US" w:eastAsia="zh-CN" w:bidi="ar-SA"/>
        </w:rPr>
      </w:pPr>
      <w:r>
        <w:rPr>
          <w:rFonts w:hint="eastAsia" w:ascii="宋体" w:hAnsi="宋体" w:eastAsia="宋体" w:cs="宋体"/>
          <w:kern w:val="0"/>
          <w:sz w:val="24"/>
          <w:szCs w:val="24"/>
          <w:lang w:val="en-US" w:eastAsia="zh-CN" w:bidi="ar-SA"/>
        </w:rPr>
        <w:t>2020-2021年度湖北省公路学会优秀秘书长、优秀联络员获奖</w:t>
      </w:r>
    </w:p>
    <w:p>
      <w:pPr>
        <w:pStyle w:val="7"/>
        <w:keepNext w:val="0"/>
        <w:keepLines w:val="0"/>
        <w:pageBreakBefore w:val="0"/>
        <w:widowControl w:val="0"/>
        <w:kinsoku/>
        <w:wordWrap/>
        <w:overflowPunct/>
        <w:topLinePunct w:val="0"/>
        <w:autoSpaceDE/>
        <w:autoSpaceDN/>
        <w:bidi w:val="0"/>
        <w:adjustRightInd/>
        <w:snapToGrid/>
        <w:spacing w:line="460" w:lineRule="exact"/>
        <w:ind w:firstLine="600" w:firstLineChars="200"/>
        <w:jc w:val="left"/>
        <w:textAlignment w:val="auto"/>
        <w:rPr>
          <w:rFonts w:hint="eastAsia" w:ascii="宋体" w:hAnsi="宋体" w:eastAsia="仿宋_GB2312"/>
          <w:b w:val="0"/>
          <w:bCs w:val="0"/>
          <w:sz w:val="28"/>
          <w:szCs w:val="28"/>
          <w:lang w:val="en-US" w:eastAsia="zh-CN"/>
        </w:rPr>
      </w:pPr>
      <w:r>
        <w:rPr>
          <w:rFonts w:hint="eastAsia" w:ascii="仿宋" w:hAnsi="仿宋" w:eastAsia="仿宋" w:cs="Arial"/>
          <w:color w:val="333333"/>
          <w:kern w:val="0"/>
          <w:sz w:val="30"/>
          <w:szCs w:val="30"/>
          <w:lang w:val="en-US" w:eastAsia="zh-CN" w:bidi="ar"/>
        </w:rPr>
        <w:t xml:space="preserve"> </w:t>
      </w:r>
      <w:r>
        <w:rPr>
          <w:rFonts w:hint="eastAsia" w:ascii="仿宋" w:hAnsi="仿宋" w:eastAsia="仿宋"/>
          <w:sz w:val="28"/>
          <w:szCs w:val="28"/>
          <w:lang w:val="en-US" w:eastAsia="zh-CN"/>
        </w:rPr>
        <w:t>三是</w:t>
      </w:r>
      <w:r>
        <w:rPr>
          <w:rFonts w:hint="eastAsia" w:ascii="宋体" w:hAnsi="宋体" w:eastAsia="仿宋_GB2312"/>
          <w:b w:val="0"/>
          <w:bCs w:val="0"/>
          <w:sz w:val="28"/>
          <w:szCs w:val="28"/>
          <w:lang w:val="en-US" w:eastAsia="zh-CN"/>
        </w:rPr>
        <w:t>贯彻中国公路学会“全国公路学会会员工作会议”精神，牢固树立会员为本的</w:t>
      </w:r>
      <w:r>
        <w:rPr>
          <w:rFonts w:ascii="仿宋_GB2312" w:hAnsi="仿宋_GB2312" w:eastAsia="仿宋_GB2312" w:cs="仿宋_GB2312"/>
          <w:color w:val="000000"/>
          <w:kern w:val="0"/>
          <w:sz w:val="31"/>
          <w:szCs w:val="31"/>
          <w:lang w:val="en-US" w:eastAsia="zh-CN" w:bidi="ar"/>
        </w:rPr>
        <w:t>思</w:t>
      </w:r>
      <w:r>
        <w:rPr>
          <w:rFonts w:hint="eastAsia" w:ascii="宋体" w:hAnsi="宋体" w:eastAsia="仿宋_GB2312"/>
          <w:b w:val="0"/>
          <w:bCs w:val="0"/>
          <w:sz w:val="28"/>
          <w:szCs w:val="28"/>
          <w:lang w:val="en-US" w:eastAsia="zh-CN"/>
        </w:rPr>
        <w:t>想，不断加大会员服务力度，如在学会网站上及时发布信息、设置科普活动栏目并常态化推介科普文章、为申报职称评审的科技人员提供全天候咨询服务、举办技术培训班前进行需求调查等，从4月份开始，</w:t>
      </w:r>
      <w:r>
        <w:rPr>
          <w:rFonts w:hint="eastAsia" w:ascii="仿宋" w:hAnsi="仿宋" w:eastAsia="仿宋" w:cs="仿宋"/>
          <w:b w:val="0"/>
          <w:bCs w:val="0"/>
          <w:sz w:val="28"/>
          <w:szCs w:val="28"/>
          <w:lang w:val="en-US" w:eastAsia="zh-CN"/>
        </w:rPr>
        <w:t>开展了全省公路学会会员登记工作。通过以上工作，</w:t>
      </w:r>
      <w:r>
        <w:rPr>
          <w:rFonts w:hint="eastAsia" w:ascii="宋体" w:hAnsi="宋体" w:eastAsia="仿宋_GB2312"/>
          <w:b w:val="0"/>
          <w:bCs w:val="0"/>
          <w:sz w:val="28"/>
          <w:szCs w:val="28"/>
          <w:lang w:val="en-US" w:eastAsia="zh-CN"/>
        </w:rPr>
        <w:t>增强了学会对会员的吸引力和凝聚力以及会员的归属感，也对会员发展工作起到了推动作用。本年度已申请加入学会的会员单位20家，个人会员130多人，增加了学会新鲜血液，促进了吐故纳新，进一步增强了学会的生命力。</w:t>
      </w:r>
    </w:p>
    <w:p>
      <w:pPr>
        <w:keepNext w:val="0"/>
        <w:keepLines w:val="0"/>
        <w:pageBreakBefore w:val="0"/>
        <w:widowControl w:val="0"/>
        <w:kinsoku/>
        <w:wordWrap/>
        <w:overflowPunct/>
        <w:topLinePunct w:val="0"/>
        <w:autoSpaceDE/>
        <w:autoSpaceDN/>
        <w:bidi w:val="0"/>
        <w:adjustRightInd/>
        <w:snapToGrid/>
        <w:spacing w:line="460" w:lineRule="exact"/>
        <w:ind w:firstLine="573"/>
        <w:textAlignment w:val="auto"/>
        <w:rPr>
          <w:rFonts w:hint="default" w:ascii="仿宋" w:hAnsi="仿宋" w:eastAsia="仿宋"/>
          <w:sz w:val="28"/>
          <w:szCs w:val="28"/>
          <w:lang w:val="en-US" w:eastAsia="zh-CN"/>
        </w:rPr>
      </w:pPr>
      <w:r>
        <w:rPr>
          <w:rFonts w:hint="eastAsia" w:ascii="仿宋" w:hAnsi="仿宋" w:eastAsia="仿宋" w:cs="华文仿宋"/>
          <w:sz w:val="28"/>
          <w:szCs w:val="28"/>
          <w:lang w:val="en-US" w:eastAsia="zh-CN"/>
        </w:rPr>
        <w:t>四是</w:t>
      </w:r>
      <w:r>
        <w:rPr>
          <w:rFonts w:hint="eastAsia" w:ascii="仿宋" w:hAnsi="仿宋" w:eastAsia="仿宋"/>
          <w:sz w:val="28"/>
          <w:szCs w:val="28"/>
        </w:rPr>
        <w:t>学会标准制订工作</w:t>
      </w:r>
      <w:r>
        <w:rPr>
          <w:rFonts w:hint="eastAsia" w:ascii="仿宋" w:hAnsi="仿宋" w:eastAsia="仿宋"/>
          <w:sz w:val="28"/>
          <w:szCs w:val="28"/>
          <w:lang w:val="en-US" w:eastAsia="zh-CN"/>
        </w:rPr>
        <w:t>得到加强</w:t>
      </w:r>
      <w:r>
        <w:rPr>
          <w:rFonts w:hint="eastAsia" w:ascii="仿宋" w:hAnsi="仿宋" w:eastAsia="仿宋"/>
          <w:sz w:val="28"/>
          <w:szCs w:val="28"/>
        </w:rPr>
        <w:t>。</w:t>
      </w:r>
      <w:r>
        <w:rPr>
          <w:rFonts w:hint="eastAsia" w:ascii="仿宋" w:hAnsi="仿宋" w:eastAsia="仿宋"/>
          <w:sz w:val="28"/>
          <w:szCs w:val="28"/>
          <w:lang w:val="en-US" w:eastAsia="zh-CN"/>
        </w:rPr>
        <w:t>自去年学会发布了《湖北省公路学会团体标准管理办法》</w:t>
      </w:r>
      <w:r>
        <w:rPr>
          <w:rFonts w:hint="eastAsia" w:ascii="仿宋" w:hAnsi="仿宋" w:eastAsia="仿宋"/>
          <w:sz w:val="28"/>
          <w:szCs w:val="28"/>
          <w:lang w:eastAsia="zh-CN"/>
        </w:rPr>
        <w:t>，</w:t>
      </w:r>
      <w:r>
        <w:rPr>
          <w:rFonts w:hint="eastAsia" w:ascii="仿宋" w:hAnsi="仿宋" w:eastAsia="仿宋"/>
          <w:sz w:val="28"/>
          <w:szCs w:val="28"/>
          <w:lang w:val="en-US" w:eastAsia="zh-CN"/>
        </w:rPr>
        <w:t>今年由学会主持编制的2个团体标准已经完成并发布；遵照省交通运输厅要求及时主持编制、评审并发布了湖北省公路学会</w:t>
      </w:r>
      <w:r>
        <w:rPr>
          <w:rFonts w:hint="eastAsia" w:ascii="宋体" w:hAnsi="宋体" w:eastAsia="仿宋_GB2312" w:cstheme="minorBidi"/>
          <w:b w:val="0"/>
          <w:bCs w:val="0"/>
          <w:kern w:val="2"/>
          <w:sz w:val="28"/>
          <w:szCs w:val="28"/>
          <w:lang w:val="en-US" w:eastAsia="zh-CN" w:bidi="ar-SA"/>
        </w:rPr>
        <w:t>团体标准《公路磷石膏复合稳定碎石基层应用技术规范》</w:t>
      </w:r>
      <w:r>
        <w:rPr>
          <w:rFonts w:hint="eastAsia" w:ascii="仿宋" w:hAnsi="仿宋" w:eastAsia="仿宋"/>
          <w:sz w:val="28"/>
          <w:szCs w:val="28"/>
          <w:lang w:eastAsia="zh-CN"/>
        </w:rPr>
        <w:t>；</w:t>
      </w:r>
      <w:r>
        <w:rPr>
          <w:rFonts w:hint="eastAsia" w:ascii="仿宋" w:hAnsi="仿宋" w:eastAsia="仿宋"/>
          <w:sz w:val="28"/>
          <w:szCs w:val="28"/>
          <w:lang w:val="en-US" w:eastAsia="zh-CN"/>
        </w:rPr>
        <w:t>另由学会组织了</w:t>
      </w:r>
      <w:r>
        <w:rPr>
          <w:rFonts w:hint="eastAsia" w:ascii="仿宋" w:hAnsi="仿宋" w:eastAsia="仿宋"/>
          <w:sz w:val="28"/>
          <w:szCs w:val="28"/>
        </w:rPr>
        <w:t>《公路工程现浇泡沫聚合土技术应用规程》</w:t>
      </w:r>
      <w:r>
        <w:rPr>
          <w:rFonts w:hint="eastAsia" w:ascii="仿宋" w:hAnsi="仿宋" w:eastAsia="仿宋"/>
          <w:sz w:val="28"/>
          <w:szCs w:val="28"/>
          <w:lang w:val="en-US" w:eastAsia="zh-CN"/>
        </w:rPr>
        <w:t>等3个团体标准的立项，现已基本完成草案的编写；学会还参与了《涉路工程安全技术评价规范》《公路路基填筑工程连续压实控制技术规程》2个地方标准的编制，目前已通过省交通运输厅的评审。</w:t>
      </w:r>
    </w:p>
    <w:p>
      <w:pPr>
        <w:pStyle w:val="19"/>
        <w:rPr>
          <w:rFonts w:hint="eastAsia" w:eastAsia="黑体" w:asciiTheme="minorHAnsi" w:hAnsiTheme="minorHAnsi" w:cstheme="minorBidi"/>
          <w:kern w:val="2"/>
          <w:sz w:val="30"/>
          <w:szCs w:val="30"/>
          <w:lang w:val="en-US" w:eastAsia="zh-CN" w:bidi="ar-SA"/>
        </w:rPr>
      </w:pPr>
      <w:r>
        <w:rPr>
          <w:rFonts w:hint="eastAsia" w:eastAsia="黑体" w:asciiTheme="minorHAnsi" w:hAnsiTheme="minorHAnsi" w:cstheme="minorBidi"/>
          <w:kern w:val="2"/>
          <w:sz w:val="30"/>
          <w:szCs w:val="30"/>
          <w:lang w:val="en-US" w:eastAsia="zh-CN" w:bidi="ar-SA"/>
        </w:rPr>
        <w:t>二、2023年主要工作思路</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0" w:firstLineChars="200"/>
        <w:textAlignment w:val="auto"/>
        <w:rPr>
          <w:rFonts w:hint="eastAsia" w:eastAsia="仿宋"/>
          <w:sz w:val="28"/>
          <w:szCs w:val="28"/>
          <w:lang w:eastAsia="zh-CN"/>
        </w:rPr>
      </w:pPr>
      <w:r>
        <w:rPr>
          <w:rFonts w:hint="eastAsia" w:ascii="仿宋" w:hAnsi="仿宋" w:eastAsia="仿宋"/>
          <w:sz w:val="28"/>
          <w:szCs w:val="28"/>
        </w:rPr>
        <w:t>1.</w:t>
      </w:r>
      <w:r>
        <w:rPr>
          <w:rFonts w:ascii="仿宋" w:hAnsi="仿宋" w:eastAsia="仿宋"/>
          <w:b/>
          <w:bCs/>
          <w:sz w:val="28"/>
          <w:szCs w:val="28"/>
        </w:rPr>
        <w:t>按照规定程序和改革要求</w:t>
      </w:r>
      <w:r>
        <w:rPr>
          <w:rFonts w:hint="eastAsia" w:ascii="仿宋" w:hAnsi="仿宋" w:eastAsia="仿宋"/>
          <w:b/>
          <w:bCs/>
          <w:sz w:val="28"/>
          <w:szCs w:val="28"/>
        </w:rPr>
        <w:t>规范</w:t>
      </w:r>
      <w:r>
        <w:rPr>
          <w:rFonts w:ascii="仿宋" w:hAnsi="仿宋" w:eastAsia="仿宋"/>
          <w:b/>
          <w:bCs/>
          <w:sz w:val="28"/>
          <w:szCs w:val="28"/>
        </w:rPr>
        <w:t>做好学会换届工作</w:t>
      </w:r>
      <w:r>
        <w:rPr>
          <w:rFonts w:hint="eastAsia" w:ascii="仿宋" w:hAnsi="仿宋" w:eastAsia="仿宋"/>
          <w:sz w:val="28"/>
          <w:szCs w:val="28"/>
        </w:rPr>
        <w:t>。按照省科协、省民政厅关于学会改革的新要求，本次换届大会将修订学会章程、会费管理办法、会员管理办法，按照加强学会学术引领、改革学会内部治理结构和治理方式、扩大中青年科技人员比例的新要求选举产生新一届理事会，</w:t>
      </w:r>
      <w:r>
        <w:rPr>
          <w:rFonts w:ascii="仿宋" w:hAnsi="仿宋" w:eastAsia="仿宋"/>
          <w:sz w:val="28"/>
          <w:szCs w:val="28"/>
        </w:rPr>
        <w:t>单位会员以吸收有关公路运输、设计施工、材料设备、科技研发的企业和大专院校等为主。</w:t>
      </w:r>
      <w:r>
        <w:rPr>
          <w:rFonts w:hint="eastAsia" w:ascii="仿宋" w:hAnsi="仿宋" w:eastAsia="仿宋"/>
          <w:sz w:val="28"/>
          <w:szCs w:val="28"/>
          <w:lang w:val="en-US" w:eastAsia="zh-CN"/>
        </w:rPr>
        <w:t>拟定2023年一季度</w:t>
      </w:r>
      <w:r>
        <w:rPr>
          <w:rFonts w:hint="eastAsia" w:ascii="仿宋" w:hAnsi="仿宋" w:eastAsia="仿宋"/>
          <w:sz w:val="28"/>
          <w:szCs w:val="28"/>
        </w:rPr>
        <w:t>完成换届</w:t>
      </w:r>
      <w:r>
        <w:rPr>
          <w:rFonts w:hint="eastAsia" w:ascii="仿宋" w:hAnsi="仿宋" w:eastAsia="仿宋"/>
          <w:sz w:val="28"/>
          <w:szCs w:val="28"/>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562" w:firstLineChars="200"/>
        <w:textAlignment w:val="auto"/>
        <w:rPr>
          <w:rFonts w:ascii="仿宋" w:hAnsi="仿宋" w:eastAsia="仿宋"/>
          <w:sz w:val="28"/>
          <w:szCs w:val="28"/>
        </w:rPr>
      </w:pPr>
      <w:r>
        <w:rPr>
          <w:rFonts w:hint="eastAsia" w:ascii="仿宋" w:hAnsi="仿宋" w:eastAsia="仿宋"/>
          <w:b/>
          <w:bCs/>
          <w:sz w:val="28"/>
          <w:szCs w:val="28"/>
        </w:rPr>
        <w:t>2、加强学会</w:t>
      </w:r>
      <w:r>
        <w:rPr>
          <w:rFonts w:hint="eastAsia" w:ascii="仿宋" w:hAnsi="仿宋" w:eastAsia="仿宋"/>
          <w:b/>
          <w:bCs/>
          <w:sz w:val="28"/>
          <w:szCs w:val="28"/>
          <w:lang w:val="en-US" w:eastAsia="zh-CN"/>
        </w:rPr>
        <w:t>组织</w:t>
      </w:r>
      <w:r>
        <w:rPr>
          <w:rFonts w:hint="eastAsia" w:ascii="仿宋" w:hAnsi="仿宋" w:eastAsia="仿宋"/>
          <w:b/>
          <w:bCs/>
          <w:sz w:val="28"/>
          <w:szCs w:val="28"/>
        </w:rPr>
        <w:t>机构建设。</w:t>
      </w:r>
      <w:r>
        <w:rPr>
          <w:rFonts w:hint="eastAsia" w:ascii="仿宋" w:hAnsi="仿宋" w:eastAsia="仿宋"/>
          <w:sz w:val="28"/>
          <w:szCs w:val="28"/>
        </w:rPr>
        <w:t>合理</w:t>
      </w:r>
      <w:r>
        <w:rPr>
          <w:rFonts w:hint="eastAsia" w:ascii="仿宋" w:hAnsi="仿宋" w:eastAsia="仿宋"/>
          <w:sz w:val="28"/>
          <w:szCs w:val="28"/>
          <w:lang w:val="en-US" w:eastAsia="zh-CN"/>
        </w:rPr>
        <w:t>调整</w:t>
      </w:r>
      <w:r>
        <w:rPr>
          <w:rFonts w:hint="eastAsia" w:ascii="仿宋" w:hAnsi="仿宋" w:eastAsia="仿宋"/>
          <w:sz w:val="28"/>
          <w:szCs w:val="28"/>
        </w:rPr>
        <w:t>充实学会的学术、奖励、科普培训、技术咨询等工作委员会</w:t>
      </w:r>
      <w:r>
        <w:rPr>
          <w:rFonts w:hint="eastAsia" w:ascii="仿宋" w:hAnsi="仿宋" w:eastAsia="仿宋"/>
          <w:sz w:val="28"/>
          <w:szCs w:val="28"/>
          <w:lang w:val="en-US" w:eastAsia="zh-CN"/>
        </w:rPr>
        <w:t>和</w:t>
      </w:r>
      <w:r>
        <w:rPr>
          <w:rFonts w:hint="eastAsia" w:ascii="仿宋" w:hAnsi="仿宋" w:eastAsia="仿宋"/>
          <w:sz w:val="28"/>
          <w:szCs w:val="28"/>
        </w:rPr>
        <w:t>内设部门，促进学会办事机构</w:t>
      </w:r>
      <w:r>
        <w:rPr>
          <w:rFonts w:hint="eastAsia" w:ascii="仿宋" w:hAnsi="仿宋" w:eastAsia="仿宋"/>
          <w:sz w:val="28"/>
          <w:szCs w:val="28"/>
          <w:lang w:val="en-US" w:eastAsia="zh-CN"/>
        </w:rPr>
        <w:t>规范化、</w:t>
      </w:r>
      <w:r>
        <w:rPr>
          <w:rFonts w:hint="eastAsia" w:ascii="仿宋" w:hAnsi="仿宋" w:eastAsia="仿宋"/>
          <w:sz w:val="28"/>
          <w:szCs w:val="28"/>
        </w:rPr>
        <w:t>智能化、专业化</w:t>
      </w:r>
      <w:r>
        <w:rPr>
          <w:rFonts w:hint="eastAsia" w:ascii="仿宋" w:hAnsi="仿宋" w:eastAsia="仿宋"/>
          <w:sz w:val="28"/>
          <w:szCs w:val="28"/>
          <w:lang w:eastAsia="zh-CN"/>
        </w:rPr>
        <w:t>；</w:t>
      </w:r>
      <w:r>
        <w:rPr>
          <w:rFonts w:hint="eastAsia" w:ascii="仿宋" w:hAnsi="仿宋" w:eastAsia="仿宋"/>
          <w:sz w:val="28"/>
          <w:szCs w:val="28"/>
          <w:lang w:val="en-US" w:eastAsia="zh-CN"/>
        </w:rPr>
        <w:t>学会单位会员的发展面向基层，注重发展县级公路交通企事业单位成为单位会员，扩大发展民营企业的个人会员；根据国家政策新要求，调整专业委员会挂靠（支撑）单位，</w:t>
      </w:r>
      <w:r>
        <w:rPr>
          <w:rFonts w:hint="eastAsia" w:ascii="仿宋" w:hAnsi="仿宋" w:eastAsia="仿宋"/>
          <w:sz w:val="28"/>
          <w:szCs w:val="28"/>
        </w:rPr>
        <w:t>发挥</w:t>
      </w:r>
      <w:r>
        <w:rPr>
          <w:rFonts w:hint="eastAsia" w:ascii="仿宋" w:hAnsi="仿宋" w:eastAsia="仿宋"/>
          <w:sz w:val="28"/>
          <w:szCs w:val="28"/>
          <w:lang w:val="en-US" w:eastAsia="zh-CN"/>
        </w:rPr>
        <w:t>好</w:t>
      </w:r>
      <w:r>
        <w:rPr>
          <w:rFonts w:hint="eastAsia" w:ascii="仿宋" w:hAnsi="仿宋" w:eastAsia="仿宋"/>
          <w:sz w:val="28"/>
          <w:szCs w:val="28"/>
        </w:rPr>
        <w:t>专业委员会</w:t>
      </w:r>
      <w:r>
        <w:rPr>
          <w:rFonts w:hint="eastAsia" w:ascii="仿宋" w:hAnsi="仿宋" w:eastAsia="仿宋"/>
          <w:sz w:val="28"/>
          <w:szCs w:val="28"/>
          <w:lang w:val="en-US" w:eastAsia="zh-CN"/>
        </w:rPr>
        <w:t>的专业技术引领作用，</w:t>
      </w:r>
      <w:r>
        <w:rPr>
          <w:rFonts w:hint="eastAsia" w:ascii="仿宋" w:hAnsi="仿宋" w:eastAsia="仿宋"/>
          <w:sz w:val="28"/>
          <w:szCs w:val="28"/>
        </w:rPr>
        <w:t>根据需求</w:t>
      </w:r>
      <w:r>
        <w:rPr>
          <w:rFonts w:hint="eastAsia" w:ascii="仿宋" w:hAnsi="仿宋" w:eastAsia="仿宋"/>
          <w:sz w:val="28"/>
          <w:szCs w:val="28"/>
          <w:lang w:val="en-US" w:eastAsia="zh-CN"/>
        </w:rPr>
        <w:t>和</w:t>
      </w:r>
      <w:r>
        <w:rPr>
          <w:rFonts w:hint="eastAsia" w:ascii="仿宋" w:hAnsi="仿宋" w:eastAsia="仿宋"/>
          <w:sz w:val="28"/>
          <w:szCs w:val="28"/>
        </w:rPr>
        <w:t>条件适时增设“湖北省公路学会教育专委会”和“公路工程试验检测专委会”，扩大专委会覆盖面。</w:t>
      </w:r>
    </w:p>
    <w:p>
      <w:pPr>
        <w:keepNext w:val="0"/>
        <w:keepLines w:val="0"/>
        <w:pageBreakBefore w:val="0"/>
        <w:widowControl w:val="0"/>
        <w:kinsoku/>
        <w:wordWrap/>
        <w:overflowPunct/>
        <w:topLinePunct w:val="0"/>
        <w:autoSpaceDE/>
        <w:autoSpaceDN/>
        <w:bidi w:val="0"/>
        <w:adjustRightInd/>
        <w:snapToGrid/>
        <w:spacing w:line="460" w:lineRule="exact"/>
        <w:ind w:firstLine="562" w:firstLineChars="200"/>
        <w:textAlignment w:val="auto"/>
        <w:rPr>
          <w:rFonts w:ascii="仿宋" w:hAnsi="仿宋" w:eastAsia="仿宋"/>
          <w:sz w:val="28"/>
          <w:szCs w:val="28"/>
        </w:rPr>
      </w:pPr>
      <w:r>
        <w:rPr>
          <w:rFonts w:hint="eastAsia" w:ascii="仿宋" w:hAnsi="仿宋" w:eastAsia="仿宋"/>
          <w:b/>
          <w:bCs/>
          <w:sz w:val="28"/>
          <w:szCs w:val="28"/>
          <w:lang w:val="en-US" w:eastAsia="zh-CN"/>
        </w:rPr>
        <w:t>3</w:t>
      </w:r>
      <w:r>
        <w:rPr>
          <w:rFonts w:hint="eastAsia" w:ascii="仿宋" w:hAnsi="仿宋" w:eastAsia="仿宋"/>
          <w:b/>
          <w:bCs/>
          <w:sz w:val="28"/>
          <w:szCs w:val="28"/>
        </w:rPr>
        <w:t>、加强</w:t>
      </w:r>
      <w:r>
        <w:rPr>
          <w:rFonts w:hint="eastAsia" w:ascii="仿宋" w:hAnsi="仿宋" w:eastAsia="仿宋"/>
          <w:b/>
          <w:bCs/>
          <w:sz w:val="28"/>
          <w:szCs w:val="28"/>
          <w:lang w:val="en-US" w:eastAsia="zh-CN"/>
        </w:rPr>
        <w:t>学会</w:t>
      </w:r>
      <w:r>
        <w:rPr>
          <w:rFonts w:hint="eastAsia" w:ascii="仿宋" w:hAnsi="仿宋" w:eastAsia="仿宋"/>
          <w:b/>
          <w:bCs/>
          <w:sz w:val="28"/>
          <w:szCs w:val="28"/>
        </w:rPr>
        <w:t>智库建设。</w:t>
      </w:r>
      <w:r>
        <w:rPr>
          <w:rFonts w:hint="eastAsia" w:ascii="仿宋" w:hAnsi="仿宋" w:eastAsia="仿宋"/>
          <w:sz w:val="28"/>
          <w:szCs w:val="28"/>
        </w:rPr>
        <w:t>畅通专家申报渠道，完善专家考核制度，组织动员各类专家积极参与</w:t>
      </w:r>
      <w:r>
        <w:rPr>
          <w:rFonts w:hint="eastAsia" w:ascii="仿宋" w:hAnsi="仿宋" w:eastAsia="仿宋"/>
          <w:sz w:val="28"/>
          <w:szCs w:val="28"/>
          <w:lang w:val="en-US" w:eastAsia="zh-CN"/>
        </w:rPr>
        <w:t>学会</w:t>
      </w:r>
      <w:r>
        <w:rPr>
          <w:rFonts w:hint="eastAsia" w:ascii="仿宋" w:hAnsi="仿宋" w:eastAsia="仿宋"/>
          <w:sz w:val="28"/>
          <w:szCs w:val="28"/>
        </w:rPr>
        <w:t>智库建设</w:t>
      </w:r>
      <w:r>
        <w:rPr>
          <w:rFonts w:hint="eastAsia" w:ascii="仿宋" w:hAnsi="仿宋" w:eastAsia="仿宋"/>
          <w:sz w:val="28"/>
          <w:szCs w:val="28"/>
          <w:lang w:eastAsia="zh-CN"/>
        </w:rPr>
        <w:t>，</w:t>
      </w:r>
      <w:r>
        <w:rPr>
          <w:rFonts w:hint="eastAsia" w:ascii="仿宋" w:hAnsi="仿宋" w:eastAsia="仿宋"/>
          <w:sz w:val="28"/>
          <w:szCs w:val="28"/>
          <w:lang w:val="en-US" w:eastAsia="zh-CN"/>
        </w:rPr>
        <w:t>以此</w:t>
      </w:r>
      <w:r>
        <w:rPr>
          <w:rFonts w:hint="eastAsia" w:ascii="仿宋" w:hAnsi="仿宋" w:eastAsia="仿宋"/>
          <w:sz w:val="28"/>
          <w:szCs w:val="28"/>
        </w:rPr>
        <w:t>凝聚湖北公路行业规划、建设、科研、管理、养护等领域的专家，为湖北公路交通行业科技发展提供智力支持。</w:t>
      </w:r>
      <w:r>
        <w:rPr>
          <w:rFonts w:hint="eastAsia" w:ascii="仿宋" w:hAnsi="仿宋" w:eastAsia="仿宋"/>
          <w:sz w:val="28"/>
          <w:szCs w:val="28"/>
          <w:lang w:val="en-US" w:eastAsia="zh-CN"/>
        </w:rPr>
        <w:t>成立学会第九届专家委员会，特别注重加强公路</w:t>
      </w:r>
      <w:r>
        <w:rPr>
          <w:rFonts w:hint="eastAsia" w:ascii="仿宋" w:hAnsi="仿宋" w:eastAsia="仿宋"/>
          <w:sz w:val="28"/>
          <w:szCs w:val="28"/>
        </w:rPr>
        <w:t>交通运输行业青年人才队伍建设，</w:t>
      </w:r>
      <w:r>
        <w:rPr>
          <w:rFonts w:hint="eastAsia" w:ascii="仿宋" w:hAnsi="仿宋" w:eastAsia="仿宋"/>
          <w:sz w:val="28"/>
          <w:szCs w:val="28"/>
          <w:lang w:val="en-US" w:eastAsia="zh-CN"/>
        </w:rPr>
        <w:t>拟成立</w:t>
      </w:r>
      <w:r>
        <w:rPr>
          <w:rFonts w:hint="eastAsia" w:ascii="仿宋" w:hAnsi="仿宋" w:eastAsia="仿宋"/>
          <w:sz w:val="28"/>
          <w:szCs w:val="28"/>
        </w:rPr>
        <w:t>青年专家委员会</w:t>
      </w:r>
      <w:r>
        <w:rPr>
          <w:rFonts w:hint="eastAsia" w:ascii="仿宋" w:hAnsi="仿宋" w:eastAsia="仿宋"/>
          <w:sz w:val="28"/>
          <w:szCs w:val="28"/>
          <w:lang w:eastAsia="zh-CN"/>
        </w:rPr>
        <w:t>，</w:t>
      </w:r>
      <w:r>
        <w:rPr>
          <w:rFonts w:hint="eastAsia" w:ascii="仿宋" w:hAnsi="仿宋" w:eastAsia="仿宋"/>
          <w:sz w:val="28"/>
          <w:szCs w:val="28"/>
        </w:rPr>
        <w:t>搭建青年专家人才交流平台，服务行业青年人才成长</w:t>
      </w:r>
      <w:r>
        <w:rPr>
          <w:rFonts w:hint="eastAsia" w:ascii="仿宋" w:hAnsi="仿宋" w:eastAsia="仿宋"/>
          <w:sz w:val="28"/>
          <w:szCs w:val="28"/>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562" w:firstLineChars="200"/>
        <w:textAlignment w:val="auto"/>
        <w:rPr>
          <w:rFonts w:ascii="仿宋" w:hAnsi="仿宋" w:eastAsia="仿宋"/>
          <w:sz w:val="28"/>
          <w:szCs w:val="28"/>
        </w:rPr>
      </w:pPr>
      <w:r>
        <w:rPr>
          <w:rFonts w:hint="eastAsia" w:ascii="仿宋" w:hAnsi="仿宋" w:eastAsia="仿宋"/>
          <w:b/>
          <w:bCs/>
          <w:sz w:val="28"/>
          <w:szCs w:val="28"/>
          <w:lang w:val="en-US" w:eastAsia="zh-CN"/>
        </w:rPr>
        <w:t>4、</w:t>
      </w:r>
      <w:r>
        <w:rPr>
          <w:rFonts w:hint="eastAsia" w:ascii="仿宋" w:hAnsi="仿宋" w:eastAsia="仿宋"/>
          <w:b/>
          <w:bCs/>
          <w:sz w:val="28"/>
          <w:szCs w:val="28"/>
        </w:rPr>
        <w:t>做好5</w:t>
      </w:r>
      <w:r>
        <w:rPr>
          <w:rFonts w:ascii="仿宋" w:hAnsi="仿宋" w:eastAsia="仿宋"/>
          <w:b/>
          <w:bCs/>
          <w:sz w:val="28"/>
          <w:szCs w:val="28"/>
        </w:rPr>
        <w:t>A</w:t>
      </w:r>
      <w:r>
        <w:rPr>
          <w:rFonts w:hint="eastAsia" w:ascii="仿宋" w:hAnsi="仿宋" w:eastAsia="仿宋"/>
          <w:b/>
          <w:bCs/>
          <w:sz w:val="28"/>
          <w:szCs w:val="28"/>
        </w:rPr>
        <w:t>级社会组织申报复查工作</w:t>
      </w:r>
      <w:r>
        <w:rPr>
          <w:rFonts w:hint="eastAsia" w:ascii="仿宋" w:hAnsi="仿宋" w:eastAsia="仿宋"/>
          <w:b/>
          <w:bCs/>
          <w:sz w:val="28"/>
          <w:szCs w:val="28"/>
          <w:lang w:eastAsia="zh-CN"/>
        </w:rPr>
        <w:t>。</w:t>
      </w:r>
      <w:r>
        <w:rPr>
          <w:rFonts w:hint="eastAsia" w:ascii="仿宋" w:hAnsi="仿宋" w:eastAsia="仿宋"/>
          <w:sz w:val="28"/>
          <w:szCs w:val="28"/>
          <w:lang w:val="en-US" w:eastAsia="zh-CN"/>
        </w:rPr>
        <w:t>组织专班</w:t>
      </w:r>
      <w:r>
        <w:rPr>
          <w:rFonts w:hint="eastAsia" w:ascii="仿宋" w:hAnsi="仿宋" w:eastAsia="仿宋"/>
          <w:sz w:val="28"/>
          <w:szCs w:val="28"/>
        </w:rPr>
        <w:t>向省民政厅申报、完成5</w:t>
      </w:r>
      <w:r>
        <w:rPr>
          <w:rFonts w:ascii="仿宋" w:hAnsi="仿宋" w:eastAsia="仿宋"/>
          <w:sz w:val="28"/>
          <w:szCs w:val="28"/>
        </w:rPr>
        <w:t>A</w:t>
      </w:r>
      <w:r>
        <w:rPr>
          <w:rFonts w:hint="eastAsia" w:ascii="仿宋" w:hAnsi="仿宋" w:eastAsia="仿宋"/>
          <w:sz w:val="28"/>
          <w:szCs w:val="28"/>
        </w:rPr>
        <w:t>级社会组织评估申报工作，加强学会信誉体系建设，提高学会公信力。</w:t>
      </w:r>
    </w:p>
    <w:p>
      <w:pPr>
        <w:keepNext w:val="0"/>
        <w:keepLines w:val="0"/>
        <w:pageBreakBefore w:val="0"/>
        <w:widowControl w:val="0"/>
        <w:kinsoku/>
        <w:wordWrap/>
        <w:overflowPunct/>
        <w:topLinePunct w:val="0"/>
        <w:autoSpaceDE/>
        <w:autoSpaceDN/>
        <w:bidi w:val="0"/>
        <w:adjustRightInd/>
        <w:snapToGrid/>
        <w:spacing w:line="460" w:lineRule="exact"/>
        <w:ind w:firstLine="562" w:firstLineChars="200"/>
        <w:textAlignment w:val="auto"/>
        <w:rPr>
          <w:rFonts w:hint="eastAsia" w:ascii="宋体" w:hAnsi="宋体" w:eastAsia="仿宋_GB2312" w:cstheme="minorBidi"/>
          <w:b w:val="0"/>
          <w:bCs w:val="0"/>
          <w:kern w:val="2"/>
          <w:sz w:val="28"/>
          <w:szCs w:val="28"/>
          <w:lang w:val="en-US" w:eastAsia="zh-CN" w:bidi="ar-SA"/>
        </w:rPr>
      </w:pPr>
      <w:r>
        <w:rPr>
          <w:rFonts w:hint="eastAsia" w:ascii="仿宋" w:hAnsi="仿宋" w:eastAsia="仿宋"/>
          <w:b/>
          <w:bCs/>
          <w:sz w:val="28"/>
          <w:szCs w:val="28"/>
          <w:lang w:val="en-US" w:eastAsia="zh-CN"/>
        </w:rPr>
        <w:t>5、</w:t>
      </w:r>
      <w:r>
        <w:rPr>
          <w:rFonts w:hint="eastAsia" w:ascii="仿宋" w:hAnsi="仿宋" w:eastAsia="仿宋"/>
          <w:b/>
          <w:bCs/>
          <w:sz w:val="28"/>
          <w:szCs w:val="28"/>
        </w:rPr>
        <w:t>争取学会内刊提档升级</w:t>
      </w:r>
      <w:r>
        <w:rPr>
          <w:rFonts w:hint="eastAsia" w:ascii="仿宋" w:hAnsi="仿宋" w:eastAsia="仿宋"/>
          <w:b/>
          <w:bCs/>
          <w:sz w:val="28"/>
          <w:szCs w:val="28"/>
          <w:lang w:eastAsia="zh-CN"/>
        </w:rPr>
        <w:t>。</w:t>
      </w:r>
      <w:r>
        <w:rPr>
          <w:rFonts w:hint="eastAsia" w:ascii="仿宋" w:hAnsi="仿宋" w:eastAsia="仿宋"/>
          <w:sz w:val="28"/>
          <w:szCs w:val="28"/>
          <w:lang w:val="en-US" w:eastAsia="zh-CN"/>
        </w:rPr>
        <w:t>以湖北</w:t>
      </w:r>
      <w:r>
        <w:rPr>
          <w:rFonts w:hint="eastAsia" w:ascii="宋体" w:hAnsi="宋体" w:eastAsia="仿宋_GB2312" w:cstheme="minorBidi"/>
          <w:b w:val="0"/>
          <w:bCs w:val="0"/>
          <w:kern w:val="2"/>
          <w:sz w:val="28"/>
          <w:szCs w:val="28"/>
          <w:lang w:val="en-US" w:eastAsia="zh-CN" w:bidi="ar-SA"/>
        </w:rPr>
        <w:t>省科协关于开展湖北科技期刊提档升级的契机，加大力度提高办刊质量，力争将我会《湖北公路交通科技》内刊升级为正式科技期刊。</w:t>
      </w:r>
    </w:p>
    <w:p>
      <w:pPr>
        <w:pStyle w:val="5"/>
        <w:keepNext w:val="0"/>
        <w:keepLines w:val="0"/>
        <w:pageBreakBefore w:val="0"/>
        <w:widowControl w:val="0"/>
        <w:kinsoku/>
        <w:wordWrap/>
        <w:overflowPunct/>
        <w:topLinePunct w:val="0"/>
        <w:autoSpaceDE/>
        <w:autoSpaceDN/>
        <w:bidi w:val="0"/>
        <w:adjustRightInd/>
        <w:spacing w:line="460" w:lineRule="exact"/>
        <w:textAlignment w:val="auto"/>
        <w:rPr>
          <w:rFonts w:hint="eastAsia" w:ascii="宋体" w:hAnsi="宋体" w:eastAsia="仿宋_GB2312" w:cstheme="minorBidi"/>
          <w:b w:val="0"/>
          <w:bCs w:val="0"/>
          <w:kern w:val="2"/>
          <w:sz w:val="28"/>
          <w:szCs w:val="28"/>
          <w:lang w:val="en-US" w:eastAsia="zh-CN" w:bidi="ar-SA"/>
        </w:rPr>
      </w:pPr>
      <w:r>
        <w:rPr>
          <w:rFonts w:hint="eastAsia" w:ascii="宋体" w:hAnsi="宋体" w:eastAsia="仿宋_GB2312" w:cstheme="minorBidi"/>
          <w:b w:val="0"/>
          <w:bCs w:val="0"/>
          <w:kern w:val="2"/>
          <w:sz w:val="28"/>
          <w:szCs w:val="28"/>
          <w:lang w:val="en-US" w:eastAsia="zh-CN" w:bidi="ar-SA"/>
        </w:rPr>
        <w:t xml:space="preserve"> </w:t>
      </w:r>
      <w:r>
        <w:rPr>
          <w:rFonts w:hint="eastAsia" w:ascii="仿宋" w:hAnsi="仿宋" w:eastAsia="仿宋" w:cstheme="minorBidi"/>
          <w:b/>
          <w:bCs/>
          <w:kern w:val="2"/>
          <w:sz w:val="28"/>
          <w:szCs w:val="28"/>
          <w:lang w:val="en-US" w:eastAsia="zh-CN" w:bidi="ar-SA"/>
        </w:rPr>
        <w:t xml:space="preserve">   6、积极开展好教育培训工作。</w:t>
      </w:r>
      <w:r>
        <w:rPr>
          <w:rFonts w:hint="eastAsia" w:ascii="宋体" w:hAnsi="宋体" w:eastAsia="仿宋_GB2312" w:cstheme="minorBidi"/>
          <w:b w:val="0"/>
          <w:bCs w:val="0"/>
          <w:kern w:val="2"/>
          <w:sz w:val="28"/>
          <w:szCs w:val="28"/>
          <w:lang w:val="en-US" w:eastAsia="zh-CN" w:bidi="ar-SA"/>
        </w:rPr>
        <w:t>一是组织调研，根据行业发展需要，针对培训单位及培训对象需求，丰富培训内容、创新培训模式，有的放矢的开展专题技术业务培训；二是开展会企合作，建立工作机制，为企业做好引智引才工作，弥补企业短板；三是坚持多渠道多途径办学思路，采取请进来送出去的方式做好培训；四是拓宽办学门类，不仅是四新技术等业务培训，也要注重管理类培训，为公路交通培养新型复合型人才服务。</w:t>
      </w:r>
    </w:p>
    <w:p>
      <w:pPr>
        <w:rPr>
          <w:rFonts w:hint="default"/>
          <w:lang w:val="en-US" w:eastAsia="zh-CN"/>
        </w:rPr>
      </w:pPr>
    </w:p>
    <w:p>
      <w:pPr>
        <w:pStyle w:val="4"/>
        <w:rPr>
          <w:rFonts w:hint="eastAsia"/>
          <w:b w:val="0"/>
          <w:bCs/>
          <w:sz w:val="28"/>
          <w:szCs w:val="28"/>
          <w:lang w:val="en-US" w:eastAsia="zh-CN"/>
        </w:rPr>
      </w:pPr>
      <w:r>
        <w:rPr>
          <w:rFonts w:hint="eastAsia"/>
          <w:b w:val="0"/>
          <w:bCs/>
          <w:sz w:val="28"/>
          <w:szCs w:val="28"/>
          <w:lang w:val="en-US" w:eastAsia="zh-CN"/>
        </w:rPr>
        <w:t>附件2</w:t>
      </w:r>
    </w:p>
    <w:p>
      <w:pPr>
        <w:pStyle w:val="4"/>
        <w:jc w:val="center"/>
        <w:rPr>
          <w:rFonts w:hint="eastAsia" w:ascii="黑体" w:hAnsi="黑体" w:eastAsia="黑体" w:cs="黑体"/>
          <w:b w:val="0"/>
          <w:bCs/>
          <w:lang w:val="en-US" w:eastAsia="zh-CN"/>
        </w:rPr>
      </w:pPr>
      <w:r>
        <w:rPr>
          <w:rFonts w:hint="eastAsia" w:ascii="黑体" w:hAnsi="黑体" w:eastAsia="黑体" w:cs="黑体"/>
          <w:b w:val="0"/>
          <w:bCs/>
          <w:lang w:val="en-US" w:eastAsia="zh-CN"/>
        </w:rPr>
        <w:t>提请第八届九次理事会议审议事项</w:t>
      </w:r>
    </w:p>
    <w:p>
      <w:pPr>
        <w:pStyle w:val="4"/>
        <w:keepNext/>
        <w:keepLines/>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b w:val="0"/>
          <w:kern w:val="2"/>
          <w:sz w:val="30"/>
          <w:szCs w:val="30"/>
          <w:lang w:val="en-US" w:eastAsia="zh-CN" w:bidi="ar-SA"/>
        </w:rPr>
      </w:pPr>
      <w:r>
        <w:rPr>
          <w:rFonts w:hint="eastAsia" w:ascii="华文仿宋" w:hAnsi="华文仿宋" w:eastAsia="华文仿宋" w:cs="华文仿宋"/>
          <w:b/>
          <w:bCs/>
          <w:color w:val="auto"/>
          <w:sz w:val="30"/>
          <w:szCs w:val="30"/>
          <w:lang w:val="en-US" w:eastAsia="zh-CN"/>
        </w:rPr>
        <w:t>一、</w:t>
      </w:r>
      <w:r>
        <w:rPr>
          <w:rFonts w:hint="eastAsia" w:ascii="华文仿宋" w:hAnsi="华文仿宋" w:eastAsia="华文仿宋" w:cs="华文仿宋"/>
          <w:b/>
          <w:bCs/>
          <w:color w:val="auto"/>
          <w:sz w:val="30"/>
          <w:szCs w:val="30"/>
        </w:rPr>
        <w:t>新申请会员入会</w:t>
      </w:r>
      <w:r>
        <w:rPr>
          <w:rFonts w:hint="eastAsia"/>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600" w:firstLineChars="200"/>
        <w:textAlignment w:val="auto"/>
        <w:rPr>
          <w:rFonts w:hint="eastAsia" w:ascii="仿宋" w:hAnsi="仿宋" w:eastAsia="仿宋" w:cs="仿宋"/>
          <w:color w:val="000000"/>
          <w:sz w:val="28"/>
          <w:lang w:val="en-US" w:eastAsia="zh-CN"/>
        </w:rPr>
      </w:pPr>
      <w:r>
        <w:rPr>
          <w:rFonts w:hint="eastAsia" w:ascii="仿宋" w:hAnsi="仿宋" w:eastAsia="仿宋" w:cs="仿宋"/>
          <w:b w:val="0"/>
          <w:kern w:val="2"/>
          <w:sz w:val="30"/>
          <w:szCs w:val="30"/>
          <w:lang w:val="en-US" w:eastAsia="zh-CN" w:bidi="ar-SA"/>
        </w:rPr>
        <w:t>根据《湖北省公路学会章程》《湖北省公路学会会员管理办法》相关规定，</w:t>
      </w:r>
      <w:r>
        <w:rPr>
          <w:rFonts w:hint="eastAsia" w:ascii="仿宋" w:hAnsi="仿宋" w:eastAsia="仿宋" w:cs="仿宋"/>
          <w:sz w:val="28"/>
          <w:szCs w:val="28"/>
        </w:rPr>
        <w:t>武汉中路宇勤勘察设计有限公司</w:t>
      </w:r>
      <w:r>
        <w:rPr>
          <w:rFonts w:hint="eastAsia" w:ascii="仿宋" w:hAnsi="仿宋" w:eastAsia="仿宋" w:cs="仿宋"/>
          <w:color w:val="000000"/>
          <w:sz w:val="28"/>
          <w:lang w:val="en-US" w:eastAsia="zh-CN"/>
        </w:rPr>
        <w:t>等21个单位会员、130名个人会员申请入会，单位会员简介和个人会员情况一览表如下：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华文仿宋" w:hAnsi="华文仿宋" w:eastAsia="华文仿宋" w:cs="华文仿宋"/>
          <w:sz w:val="28"/>
          <w:szCs w:val="28"/>
        </w:rPr>
      </w:pPr>
      <w:r>
        <w:rPr>
          <w:rFonts w:hint="eastAsia" w:ascii="华文仿宋" w:hAnsi="华文仿宋" w:eastAsia="华文仿宋" w:cs="华文仿宋"/>
          <w:b/>
          <w:bCs/>
          <w:sz w:val="28"/>
          <w:szCs w:val="28"/>
          <w:lang w:eastAsia="zh-CN"/>
        </w:rPr>
        <w:t>（</w:t>
      </w:r>
      <w:r>
        <w:rPr>
          <w:rFonts w:hint="eastAsia" w:ascii="华文仿宋" w:hAnsi="华文仿宋" w:eastAsia="华文仿宋" w:cs="华文仿宋"/>
          <w:b/>
          <w:bCs/>
          <w:sz w:val="28"/>
          <w:szCs w:val="28"/>
          <w:lang w:val="en-US" w:eastAsia="zh-CN"/>
        </w:rPr>
        <w:t>一</w:t>
      </w:r>
      <w:r>
        <w:rPr>
          <w:rFonts w:hint="eastAsia" w:ascii="华文仿宋" w:hAnsi="华文仿宋" w:eastAsia="华文仿宋" w:cs="华文仿宋"/>
          <w:b/>
          <w:bCs/>
          <w:sz w:val="28"/>
          <w:szCs w:val="28"/>
          <w:lang w:eastAsia="zh-CN"/>
        </w:rPr>
        <w:t>）</w:t>
      </w:r>
      <w:r>
        <w:rPr>
          <w:rFonts w:hint="eastAsia" w:ascii="华文仿宋" w:hAnsi="华文仿宋" w:eastAsia="华文仿宋" w:cs="华文仿宋"/>
          <w:b/>
          <w:bCs/>
          <w:sz w:val="28"/>
          <w:szCs w:val="28"/>
        </w:rPr>
        <w:t>新申请单位会员</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firstLine="602" w:firstLineChars="200"/>
        <w:jc w:val="both"/>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1、武汉中路宇勤勘察设计有限公司</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武汉中路宇勤勘察设计有限公司成立于2015年3月，持有公路行业（公路）专业乙级、工程勘察专业类岩土工程乙级、工程勘察专业类工程测量乙级、市政行业（道路工程）专业乙级、风景园林工程设计专项乙级等资质。公司立足湖北、服务全国，是以服务工程建设为核心，致力于为客户提供全过程咨询服务的专业工程服务机构。</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公司业务范围主要涉及公路工程、市政工程、港口及航道工程、景观设计等领域，涵盖规划咨询、工程设计、工程试验检测、造价咨询等。</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left"/>
        <w:textAlignment w:val="auto"/>
        <w:rPr>
          <w:rFonts w:hint="eastAsia" w:ascii="仿宋" w:hAnsi="仿宋" w:eastAsia="仿宋" w:cs="仿宋"/>
          <w:sz w:val="28"/>
          <w:szCs w:val="28"/>
          <w:lang w:eastAsia="zh-CN"/>
        </w:rPr>
      </w:pPr>
      <w:r>
        <w:rPr>
          <w:rFonts w:hint="eastAsia" w:ascii="仿宋" w:hAnsi="仿宋" w:eastAsia="仿宋" w:cs="仿宋"/>
          <w:b w:val="0"/>
          <w:bCs w:val="0"/>
          <w:sz w:val="28"/>
          <w:szCs w:val="28"/>
          <w:lang w:val="en-US" w:eastAsia="zh-CN"/>
        </w:rPr>
        <w:t>长期以来，公司坚持以诚信为本创新为魂、不断提升公司的市场竞争力，打造品牌影响力。6年多来先后完成项目200多个，包括高速公路、一级公路、城市道路等多个省市级重大项目，取得各项专利5项，软件著作权10项。通过全方位综合诚信评定，荣获信用湖北（武汉）AAA级信用企业，顺利通过了</w:t>
      </w:r>
      <w:r>
        <w:rPr>
          <w:rFonts w:hint="eastAsia" w:ascii="仿宋" w:hAnsi="仿宋" w:eastAsia="仿宋" w:cs="仿宋"/>
          <w:sz w:val="28"/>
          <w:szCs w:val="28"/>
        </w:rPr>
        <w:t>质量管理、职业健康安全管理、环境管理三体系认证</w:t>
      </w:r>
      <w:r>
        <w:rPr>
          <w:rFonts w:hint="eastAsia" w:ascii="仿宋" w:hAnsi="仿宋" w:eastAsia="仿宋" w:cs="仿宋"/>
          <w:sz w:val="28"/>
          <w:szCs w:val="28"/>
          <w:lang w:eastAsia="zh-CN"/>
        </w:rPr>
        <w:t>和</w:t>
      </w:r>
      <w:r>
        <w:rPr>
          <w:rFonts w:hint="eastAsia" w:ascii="仿宋" w:hAnsi="仿宋" w:eastAsia="仿宋" w:cs="仿宋"/>
          <w:sz w:val="28"/>
          <w:szCs w:val="28"/>
        </w:rPr>
        <w:t>全国高新技术企业</w:t>
      </w:r>
      <w:r>
        <w:rPr>
          <w:rFonts w:hint="eastAsia" w:ascii="仿宋" w:hAnsi="仿宋" w:eastAsia="仿宋" w:cs="仿宋"/>
          <w:sz w:val="28"/>
          <w:szCs w:val="28"/>
          <w:lang w:eastAsia="zh-CN"/>
        </w:rPr>
        <w:t>认证</w:t>
      </w:r>
      <w:r>
        <w:rPr>
          <w:rFonts w:hint="eastAsia" w:ascii="仿宋" w:hAnsi="仿宋" w:eastAsia="仿宋" w:cs="仿宋"/>
          <w:sz w:val="28"/>
          <w:szCs w:val="28"/>
        </w:rPr>
        <w:t>；先后荣获武汉市运输协会“优秀单位”、武汉市物流协会“优秀交通物流企业”等多项荣誉。</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firstLine="602" w:firstLineChars="200"/>
        <w:jc w:val="both"/>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2、中交二航局建筑科技有限公司</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2020 年 7 月，中交二航局建筑科技有限公司（以下简称“公司”） </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按照二航局全面深化改革决策部署成立，整合了原中交武港院武汉港湾工程质量检测有限公司、加固与养护技术分公司、岩土技术分公司，是中交二航局下属全资子公司。公司获得国家高新技术企业认定， 荣获湖北省、武汉市两级“守合同重信用企业”，业务范围涵盖检测监控、加固养护、地基处理、地下空间、环保工程等领域，是一家独具特色的综合性科技型企业。 </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公司拥有水运工程试验检测双甲级，公路工程桥隧专项检测，公 路养护一类，特种工程、地基基础、环保工程专业承包等各类资质及认证 12 项；拥有海工结构新材料及维护加固技术湖北省重点实验室、 中交二航局阳逻实验基地、水环境与海绵城市研发中心等创新技术平台；拥有二航局岩土及测控、特种工程、软基处理三大技术分中心； 参与各类行业标准规范编制12项，取得专利授权和软件著作权累计达 39 项，积蓄了深厚的科技底蕴。 </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公司致力于成为工程全寿命周期设计咨询、检测监控、加固与养 护、岩土与环保一体化服务的优质提供者，坚持走数字化、智能化转型升级之路，扮演“工程医生”重要角色，促进业务领域向产业链两端和价值链高端不断延伸，建设国内一流、行业领先的科技型企业。</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firstLine="602" w:firstLineChars="200"/>
        <w:jc w:val="both"/>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3、长江水利委员会长江科学院</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i w:val="0"/>
          <w:caps w:val="0"/>
          <w:color w:val="auto"/>
          <w:spacing w:val="0"/>
          <w:sz w:val="28"/>
          <w:szCs w:val="28"/>
          <w:shd w:val="clear" w:color="auto" w:fill="FFFFFF"/>
          <w:vertAlign w:val="baseline"/>
        </w:rPr>
        <w:t>长江科学院</w:t>
      </w:r>
      <w:r>
        <w:rPr>
          <w:rFonts w:hint="eastAsia" w:ascii="仿宋" w:hAnsi="仿宋" w:eastAsia="仿宋" w:cs="仿宋"/>
          <w:b w:val="0"/>
          <w:i w:val="0"/>
          <w:caps w:val="0"/>
          <w:color w:val="auto"/>
          <w:spacing w:val="0"/>
          <w:sz w:val="28"/>
          <w:szCs w:val="28"/>
          <w:shd w:val="clear" w:color="auto" w:fill="FFFFFF"/>
          <w:vertAlign w:val="baseline"/>
        </w:rPr>
        <w:t>（简称长科院）</w:t>
      </w:r>
      <w:r>
        <w:rPr>
          <w:rFonts w:hint="eastAsia" w:ascii="仿宋" w:hAnsi="仿宋" w:eastAsia="仿宋" w:cs="仿宋"/>
          <w:b w:val="0"/>
          <w:bCs w:val="0"/>
          <w:sz w:val="28"/>
          <w:szCs w:val="28"/>
          <w:lang w:val="en-US" w:eastAsia="zh-CN"/>
        </w:rPr>
        <w:t>始建于1951年，是国家社会公益类科研机构，隶属水利部长江水利委员会。长科院主要为国家水利事业以及长江保护、治理、开发与管理提供科技支撑，同时面向国民经济建设相关行业提供科技服务。</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长科院拥有工程咨询单位甲级、测绘甲级、水土保持方案编制（5星）、水土保持监测（5星）、水利工程质量检测甲级（岩土工程类、混凝土工程类、机械电气类）、地质灾害治理工程设计等各类资质证书，设有水利工程和土木工程2个一级学科硕士学位授权点，山东大学联合培养岩土工程博士点等。拥有中国科学引文数据库（CSCD）核心期刊《长江科学院院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i w:val="0"/>
          <w:caps w:val="0"/>
          <w:color w:val="000000"/>
          <w:spacing w:val="0"/>
          <w:sz w:val="28"/>
          <w:szCs w:val="28"/>
          <w:shd w:val="clear" w:color="auto" w:fill="FFFFFF"/>
          <w:vertAlign w:val="baseline"/>
        </w:rPr>
      </w:pPr>
      <w:r>
        <w:rPr>
          <w:rFonts w:hint="eastAsia" w:ascii="仿宋" w:hAnsi="仿宋" w:eastAsia="仿宋" w:cs="仿宋"/>
          <w:b w:val="0"/>
          <w:bCs w:val="0"/>
          <w:sz w:val="28"/>
          <w:szCs w:val="28"/>
          <w:lang w:val="en-US" w:eastAsia="zh-CN"/>
        </w:rPr>
        <w:t>70年来，长科院围绕防洪抗旱减灾、水资源综合利用、河湖生态保护治理及流域综合管理等领域开展了大量研究与科技服务工作，主持完成数百项国家科技计划和省部</w:t>
      </w:r>
      <w:r>
        <w:rPr>
          <w:rFonts w:hint="eastAsia" w:ascii="仿宋" w:hAnsi="仿宋" w:eastAsia="仿宋" w:cs="仿宋"/>
          <w:i w:val="0"/>
          <w:caps w:val="0"/>
          <w:color w:val="000000"/>
          <w:spacing w:val="0"/>
          <w:sz w:val="28"/>
          <w:szCs w:val="28"/>
          <w:shd w:val="clear" w:color="auto" w:fill="FFFFFF"/>
          <w:vertAlign w:val="baseline"/>
        </w:rPr>
        <w:t>级重点科研项目，承担数百个大中型水利水电工程建设中的科研任务，取得了一大批创新成果，攻克了一道道技术难题，为推动长江生态文明建设、经济社会发展和水利科技进步作出了重大贡献。荣获各类科技成果奖励600余项（其中国家级36项，省部级300余项），发明和实用新型专利580余项（发明专利210余项），登记软件著作权210余项，主编或参编技术标准100余部，编撰出版科技著作150余部。</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firstLine="602" w:firstLineChars="200"/>
        <w:jc w:val="both"/>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4、湖北交投京港澳高速公路改扩建项目管理有限公司</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i w:val="0"/>
          <w:iCs w:val="0"/>
          <w:caps w:val="0"/>
          <w:color w:val="363636"/>
          <w:spacing w:val="0"/>
          <w:kern w:val="0"/>
          <w:sz w:val="28"/>
          <w:szCs w:val="28"/>
          <w:vertAlign w:val="baseline"/>
          <w:lang w:val="en-US" w:eastAsia="zh-CN" w:bidi="ar"/>
        </w:rPr>
        <w:t>湖北交投京</w:t>
      </w:r>
      <w:r>
        <w:rPr>
          <w:rFonts w:hint="eastAsia" w:ascii="仿宋" w:hAnsi="仿宋" w:eastAsia="仿宋" w:cs="仿宋"/>
          <w:b w:val="0"/>
          <w:bCs w:val="0"/>
          <w:sz w:val="28"/>
          <w:szCs w:val="28"/>
          <w:lang w:val="en-US" w:eastAsia="zh-CN"/>
        </w:rPr>
        <w:t>港澳高速公路改扩建项目管理有限公司于2020年3月28日在武汉市蔡甸区注册成立，为湖北省交通投资集团有限公司全资子公司，负责京港澳高速湖北北段改扩建工程、武汉绕城高速中洲至北湖段改扩建工程等2个改扩建项目的建设管理工作，总里程188.233公里，总投资256.52亿元。</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i w:val="0"/>
          <w:iCs w:val="0"/>
          <w:caps w:val="0"/>
          <w:color w:val="363636"/>
          <w:spacing w:val="0"/>
          <w:kern w:val="0"/>
          <w:sz w:val="28"/>
          <w:szCs w:val="28"/>
          <w:vertAlign w:val="baseline"/>
          <w:lang w:val="en-US" w:eastAsia="zh-CN" w:bidi="ar"/>
        </w:rPr>
      </w:pPr>
      <w:r>
        <w:rPr>
          <w:rFonts w:hint="eastAsia" w:ascii="仿宋" w:hAnsi="仿宋" w:eastAsia="仿宋" w:cs="仿宋"/>
          <w:b w:val="0"/>
          <w:bCs w:val="0"/>
          <w:sz w:val="28"/>
          <w:szCs w:val="28"/>
          <w:lang w:val="en-US" w:eastAsia="zh-CN"/>
        </w:rPr>
        <w:t>其中京港澳高速湖北北段改扩建工程始于鄂豫两省交界点九里关，经孝感市大悟县、孝昌县、孝南区，武汉</w:t>
      </w:r>
      <w:r>
        <w:rPr>
          <w:rFonts w:hint="eastAsia" w:ascii="仿宋" w:hAnsi="仿宋" w:eastAsia="仿宋" w:cs="仿宋"/>
          <w:i w:val="0"/>
          <w:iCs w:val="0"/>
          <w:caps w:val="0"/>
          <w:color w:val="363636"/>
          <w:spacing w:val="0"/>
          <w:kern w:val="0"/>
          <w:sz w:val="28"/>
          <w:szCs w:val="28"/>
          <w:vertAlign w:val="baseline"/>
          <w:lang w:val="en-US" w:eastAsia="zh-CN" w:bidi="ar"/>
        </w:rPr>
        <w:t>市东西湖区、蔡甸区、经济技术开发区，止于武汉西枢纽互通，路线全长157.9公里。全线设计速度120公里/小时，路基宽度42m的8车道高速公路标准改扩建。项目投资估算约215.6亿元；武汉绕城高速中洲至北湖段改扩建工程起自沪渝高速与在建的武汉南四环高速相交的藏龙岛枢纽互通式立交，经凤凰山、豹澥、九龙、花山、邹黄，止于福银高速与在建的武汉东四环相交的北湖枢纽互通式立交，全长30.333公里。全线采用八车道高速公路标准改扩建，设计速度采用120公里/小时，路基宽度采用42米。批复概算投资40.92亿元。</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firstLine="602" w:firstLineChars="200"/>
        <w:jc w:val="both"/>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5、武汉锂鑫自动化科技有限公司</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sz w:val="28"/>
          <w:szCs w:val="28"/>
          <w:lang w:val="en-US" w:eastAsia="zh-CN"/>
        </w:rPr>
        <w:t>武汉锂鑫自动化科技有限公</w:t>
      </w:r>
      <w:r>
        <w:rPr>
          <w:rFonts w:hint="eastAsia" w:ascii="仿宋" w:hAnsi="仿宋" w:eastAsia="仿宋" w:cs="仿宋"/>
          <w:b w:val="0"/>
          <w:bCs w:val="0"/>
          <w:sz w:val="28"/>
          <w:szCs w:val="28"/>
          <w:lang w:val="en-US" w:eastAsia="zh-CN"/>
        </w:rPr>
        <w:t>司属专注于狭小空间智能焊接技术研发的高新技术企业。是世界首创的正交异性钢桥U肋内焊技术、组焊一体和内外同步焊接技术的发明人。</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锂鑫研制的U肋内焊技术采用自主开发的小型机器人携带焊枪钻进U肋狭小空间内部，在世界上第一个解决了U肋内焊问</w:t>
      </w:r>
      <w:r>
        <w:rPr>
          <w:rFonts w:hint="eastAsia" w:ascii="仿宋" w:hAnsi="仿宋" w:eastAsia="仿宋" w:cs="仿宋"/>
          <w:sz w:val="28"/>
          <w:szCs w:val="28"/>
        </w:rPr>
        <w:t>题，攻克了影响钢桥疲劳开裂的世界性难题</w:t>
      </w:r>
      <w:r>
        <w:rPr>
          <w:rFonts w:hint="eastAsia" w:ascii="仿宋" w:hAnsi="仿宋" w:eastAsia="仿宋" w:cs="仿宋"/>
          <w:sz w:val="28"/>
          <w:szCs w:val="28"/>
          <w:lang w:eastAsia="zh-CN"/>
        </w:rPr>
        <w:t>。</w:t>
      </w:r>
      <w:r>
        <w:rPr>
          <w:rFonts w:hint="eastAsia" w:ascii="仿宋" w:hAnsi="仿宋" w:eastAsia="仿宋" w:cs="仿宋"/>
          <w:sz w:val="28"/>
          <w:szCs w:val="28"/>
        </w:rPr>
        <w:t>公司获授权PCT国际专利2项、发明专利14项</w:t>
      </w:r>
      <w:r>
        <w:rPr>
          <w:rFonts w:hint="eastAsia" w:ascii="仿宋" w:hAnsi="仿宋" w:eastAsia="仿宋" w:cs="仿宋"/>
          <w:b w:val="0"/>
          <w:bCs w:val="0"/>
          <w:sz w:val="28"/>
          <w:szCs w:val="28"/>
          <w:lang w:val="en-US" w:eastAsia="zh-CN"/>
        </w:rPr>
        <w:t>、实用新型专利39项，编制标准2部。有5项技术成果经评价处于国际领先水平，获省部级科技进步一等奖四项，特等奖一项。</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sz w:val="28"/>
          <w:szCs w:val="28"/>
        </w:rPr>
      </w:pPr>
      <w:r>
        <w:rPr>
          <w:rFonts w:hint="eastAsia" w:ascii="仿宋" w:hAnsi="仿宋" w:eastAsia="仿宋" w:cs="仿宋"/>
          <w:b w:val="0"/>
          <w:bCs w:val="0"/>
          <w:sz w:val="28"/>
          <w:szCs w:val="28"/>
          <w:lang w:val="en-US" w:eastAsia="zh-CN"/>
        </w:rPr>
        <w:t>公司在国内投资运营6个生产基地，并为中铁山桥，中铁宝桥，武船重工等国内钢桥制造龙头企业提</w:t>
      </w:r>
      <w:r>
        <w:rPr>
          <w:rFonts w:hint="eastAsia" w:ascii="仿宋" w:hAnsi="仿宋" w:eastAsia="仿宋" w:cs="仿宋"/>
          <w:sz w:val="28"/>
          <w:szCs w:val="28"/>
        </w:rPr>
        <w:t>供技术解决方案，湖北省内的市场占有率86%，全国市场占有率预计66%左右。是世界领先的钢桥智能制造技术服务提供商。</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firstLine="602" w:firstLineChars="200"/>
        <w:jc w:val="both"/>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6、华杰工程咨询有限公司中南分公司</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sz w:val="28"/>
          <w:szCs w:val="32"/>
        </w:rPr>
        <w:t>华</w:t>
      </w:r>
      <w:r>
        <w:rPr>
          <w:rFonts w:hint="eastAsia" w:ascii="仿宋" w:hAnsi="仿宋" w:eastAsia="仿宋" w:cs="仿宋"/>
          <w:b w:val="0"/>
          <w:bCs w:val="0"/>
          <w:sz w:val="28"/>
          <w:szCs w:val="28"/>
          <w:lang w:val="en-US" w:eastAsia="zh-CN"/>
        </w:rPr>
        <w:t>杰工程咨询有限公司成立于1984年12月24日，注册资本1600万元，华杰工程咨询有限公司中南分公司成立于2009年7月21日。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分公司主营招标咨询、招标代理、项目管理、管理咨询、互联网产品研发等。经营范围为在总公司的经营范围内从事：承担国内外公路、桥梁、隧道、市政工程、建筑工程等各类工程的规划、可行性研究、技术经济咨询、工程勘察设计、招标代理、评估咨询、造价咨询业务及技术培训。分公司为湖北宜巴高速、沪蓉西高速等项目，阳逻长江大桥、武汉鹦鹉洲长江大桥、杨泗港长江大桥等跨长江大桥，以及崔家营航电枢纽、雅口航电枢纽等水运项目提供招标代理和工程咨询服务；承担了交通运输部、湖北、新疆等多地的招投标标准文件范本编制工作；承担了赤壁长江公路大桥政府和社会资本合作（PPP）项目、PPP模式融资项目招投标实施与监管研究等投融资项目；自主研发电子招投标平台、评标专家管理系统、云教育平台、BIM+GIS工程项目管理系统等。</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left"/>
        <w:textAlignment w:val="auto"/>
        <w:rPr>
          <w:rFonts w:ascii="仿宋" w:hAnsi="仿宋" w:eastAsia="仿宋"/>
          <w:sz w:val="28"/>
          <w:szCs w:val="32"/>
        </w:rPr>
      </w:pPr>
      <w:r>
        <w:rPr>
          <w:rFonts w:hint="eastAsia" w:ascii="仿宋" w:hAnsi="仿宋" w:eastAsia="仿宋" w:cs="仿宋"/>
          <w:b w:val="0"/>
          <w:bCs w:val="0"/>
          <w:sz w:val="28"/>
          <w:szCs w:val="28"/>
          <w:lang w:val="en-US" w:eastAsia="zh-CN"/>
        </w:rPr>
        <w:t>单位资质有（总公司持有）工程咨</w:t>
      </w:r>
      <w:r>
        <w:rPr>
          <w:rFonts w:hint="eastAsia" w:ascii="仿宋" w:hAnsi="仿宋" w:eastAsia="仿宋"/>
          <w:sz w:val="28"/>
          <w:szCs w:val="32"/>
        </w:rPr>
        <w:t>询甲级资信（公路、P</w:t>
      </w:r>
      <w:r>
        <w:rPr>
          <w:rFonts w:ascii="仿宋" w:hAnsi="仿宋" w:eastAsia="仿宋"/>
          <w:sz w:val="28"/>
          <w:szCs w:val="32"/>
        </w:rPr>
        <w:t>PP</w:t>
      </w:r>
      <w:r>
        <w:rPr>
          <w:rFonts w:hint="eastAsia" w:ascii="仿宋" w:hAnsi="仿宋" w:eastAsia="仿宋"/>
          <w:sz w:val="28"/>
          <w:szCs w:val="32"/>
        </w:rPr>
        <w:t>咨询）、工程勘察综合甲级资质、公路行业专业设计甲级资质。</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firstLine="602" w:firstLineChars="200"/>
        <w:jc w:val="both"/>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7、武汉理工大学土木工程与建筑学院</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snapToGrid/>
          <w:color w:val="333333"/>
          <w:kern w:val="0"/>
          <w:sz w:val="28"/>
          <w:szCs w:val="28"/>
        </w:rPr>
        <w:t>土木工程与</w:t>
      </w:r>
      <w:r>
        <w:rPr>
          <w:rFonts w:hint="eastAsia" w:ascii="仿宋" w:hAnsi="仿宋" w:eastAsia="仿宋" w:cs="仿宋"/>
          <w:b w:val="0"/>
          <w:bCs w:val="0"/>
          <w:sz w:val="28"/>
          <w:szCs w:val="28"/>
          <w:lang w:val="en-US" w:eastAsia="zh-CN"/>
        </w:rPr>
        <w:t>建筑学院源于1898年张之洞创办的湖北工艺学堂土木科，有120余年的办学历史。现有土木工程、工程管理等6个本科专业，其中：土木工程专业为国家级一流本科专业建设点、国家级特色专业建设点，建筑环境与能源应用工程专业为国家级特色专业。</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学院建有道路桥梁与结构工程湖北省重点实验室和湖北省绿色智能建筑工程技术研究中心；拥有土木工程一级学科博士学位授权点，结构工程、桥梁与隧道工程等8个二级学科博士点，土木工程等3个一级学科硕士点，结构工程、桥梁与隧道工程等10个二级学科硕士点；土木工程为湖北省一级重点学科，设有博士后科研流动站。</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学院注重国内外学术交流，先后与美</w:t>
      </w:r>
      <w:r>
        <w:rPr>
          <w:rFonts w:hint="eastAsia" w:ascii="仿宋" w:hAnsi="仿宋" w:eastAsia="仿宋" w:cs="仿宋"/>
          <w:snapToGrid/>
          <w:color w:val="333333"/>
          <w:kern w:val="0"/>
          <w:sz w:val="28"/>
          <w:szCs w:val="28"/>
        </w:rPr>
        <w:t>国、英国、法国、日本、澳大利亚等国家和港</w:t>
      </w:r>
      <w:r>
        <w:rPr>
          <w:rFonts w:hint="eastAsia" w:ascii="仿宋" w:hAnsi="仿宋" w:eastAsia="仿宋" w:cs="仿宋"/>
          <w:b w:val="0"/>
          <w:bCs w:val="0"/>
          <w:sz w:val="28"/>
          <w:szCs w:val="28"/>
          <w:lang w:val="en-US" w:eastAsia="zh-CN"/>
        </w:rPr>
        <w:t>台地区的十多所大学和科研机构建立了密切学术交流与合作关系。常年派出教师和学生出国进修交流或开展科研合作，并经常邀请国内外和港台地区专家学者前来讲学。</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snapToGrid/>
          <w:color w:val="333333"/>
          <w:kern w:val="0"/>
          <w:sz w:val="28"/>
          <w:szCs w:val="28"/>
        </w:rPr>
      </w:pPr>
      <w:r>
        <w:rPr>
          <w:rFonts w:hint="eastAsia" w:ascii="仿宋" w:hAnsi="仿宋" w:eastAsia="仿宋" w:cs="仿宋"/>
          <w:b w:val="0"/>
          <w:bCs w:val="0"/>
          <w:sz w:val="28"/>
          <w:szCs w:val="28"/>
          <w:lang w:val="en-US" w:eastAsia="zh-CN"/>
        </w:rPr>
        <w:t>学院已经形成了一系列有特色的学科方向和多层次、多方位的科研布局，取得了一批具有国内和国际先进</w:t>
      </w:r>
      <w:r>
        <w:rPr>
          <w:rFonts w:hint="eastAsia" w:ascii="仿宋" w:hAnsi="仿宋" w:eastAsia="仿宋" w:cs="仿宋"/>
          <w:snapToGrid/>
          <w:color w:val="333333"/>
          <w:kern w:val="0"/>
          <w:sz w:val="28"/>
          <w:szCs w:val="28"/>
        </w:rPr>
        <w:t>水平的成果。近5年学院科研立项690项，科研经费到款累计超过2.2亿元。荣获省部级科技奖励23项，授权专利210项。</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firstLine="602" w:firstLineChars="200"/>
        <w:jc w:val="both"/>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8、湖北省工程咨询股份有限公司</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kern w:val="0"/>
          <w:sz w:val="28"/>
          <w:szCs w:val="28"/>
        </w:rPr>
      </w:pPr>
      <w:r>
        <w:rPr>
          <w:rFonts w:hint="eastAsia" w:ascii="仿宋" w:hAnsi="仿宋" w:eastAsia="仿宋" w:cs="仿宋"/>
          <w:kern w:val="0"/>
          <w:sz w:val="28"/>
          <w:szCs w:val="28"/>
        </w:rPr>
        <w:t>湖北</w:t>
      </w:r>
      <w:r>
        <w:rPr>
          <w:rFonts w:hint="eastAsia" w:ascii="仿宋" w:hAnsi="仿宋" w:eastAsia="仿宋" w:cs="仿宋"/>
          <w:b w:val="0"/>
          <w:bCs w:val="0"/>
          <w:sz w:val="28"/>
          <w:szCs w:val="28"/>
          <w:lang w:val="en-US" w:eastAsia="zh-CN"/>
        </w:rPr>
        <w:t>省工程咨询股份有限公司是1986年5月经湖北省人民政府批准成立的综合性工程咨询机构，为省发改委下属事业单位。2014年6月，公司整体划入中南工程咨询设计集团有限公司，并于2015年7月并入中南工程咨询设计股份有限公司，于2018年4月完成股份制改造。公司现有员工225人，其中，研究生以上学历101人，中、高级专业技术职称123人，注册执业资格139人次，并拥有由1000多名各行业专家组成的全省最具权威的“专家库”，与200多个科研院所和咨询机构有着密切的合作关系。公司具有工程咨询综合甲级、工程造价甲级、工程监理乙级、环境</w:t>
      </w:r>
      <w:r>
        <w:rPr>
          <w:rFonts w:hint="eastAsia" w:ascii="仿宋" w:hAnsi="仿宋" w:eastAsia="仿宋" w:cs="仿宋"/>
          <w:kern w:val="0"/>
          <w:sz w:val="28"/>
          <w:szCs w:val="28"/>
        </w:rPr>
        <w:t>工程设计乙级、城乡规划乙级、测绘乙级、工程招标代理、政府采购代理等相应资格，是中国工程咨询协会团体会员、常务理事单位，国际咨询工程师联合会(FIDIC)会员，2002年通过了英国摩迪公司ISO9001：2000质量体系国际认证，2016年被认定为湖北省高新技术企业。</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firstLine="602" w:firstLineChars="200"/>
        <w:jc w:val="both"/>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9、谷技物联科技(武汉）有限公司</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仿宋" w:hAnsi="仿宋" w:eastAsia="仿宋" w:cs="仿宋"/>
          <w:b w:val="0"/>
          <w:bCs w:val="0"/>
          <w:kern w:val="0"/>
          <w:sz w:val="28"/>
          <w:szCs w:val="28"/>
          <w:lang w:val="en-US" w:eastAsia="zh-CN"/>
        </w:rPr>
      </w:pPr>
      <w:r>
        <w:rPr>
          <w:rFonts w:hint="eastAsia" w:ascii="仿宋" w:hAnsi="仿宋" w:eastAsia="仿宋" w:cs="仿宋"/>
          <w:b w:val="0"/>
          <w:bCs w:val="0"/>
          <w:kern w:val="0"/>
          <w:sz w:val="28"/>
          <w:szCs w:val="28"/>
          <w:lang w:val="en-US" w:eastAsia="zh-CN"/>
        </w:rPr>
        <w:t>谷技物联科技(武汉)有限公司是集智能传感、边缘计算网关、物联网云平台及解决方案于一体的物联网技术提供商。公司专注于为基础设施、建筑结构在施工过程和运营期的健康监测提供智能传感系统和云数据服务，为实现桥梁、隧道、房屋建筑、大坝、地质边坡等领域的健康及安全监测，提供项目智慧化运维、快捷交付的一站式解决方案。</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仿宋" w:hAnsi="仿宋" w:eastAsia="仿宋" w:cs="仿宋"/>
          <w:b w:val="0"/>
          <w:bCs w:val="0"/>
          <w:kern w:val="0"/>
          <w:sz w:val="28"/>
          <w:szCs w:val="28"/>
          <w:lang w:val="en-US" w:eastAsia="zh-CN"/>
        </w:rPr>
      </w:pPr>
      <w:r>
        <w:rPr>
          <w:rFonts w:hint="eastAsia" w:ascii="仿宋" w:hAnsi="仿宋" w:eastAsia="仿宋" w:cs="仿宋"/>
          <w:b w:val="0"/>
          <w:bCs w:val="0"/>
          <w:kern w:val="0"/>
          <w:sz w:val="28"/>
          <w:szCs w:val="28"/>
          <w:lang w:val="en-US" w:eastAsia="zh-CN"/>
        </w:rPr>
        <w:t>公司自主研发了“道路交通安全评估预警平台”“道桥隧物联网结构监测云服务平台” ，同时可提供一系列高精度、低功耗、长寿命的智能传感设备。</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仿宋" w:hAnsi="仿宋" w:eastAsia="仿宋" w:cs="仿宋"/>
          <w:b w:val="0"/>
          <w:bCs w:val="0"/>
          <w:kern w:val="0"/>
          <w:sz w:val="28"/>
          <w:szCs w:val="28"/>
          <w:lang w:val="en-US" w:eastAsia="zh-CN"/>
        </w:rPr>
      </w:pPr>
      <w:r>
        <w:rPr>
          <w:rFonts w:hint="eastAsia" w:ascii="仿宋" w:hAnsi="仿宋" w:eastAsia="仿宋" w:cs="仿宋"/>
          <w:b w:val="0"/>
          <w:bCs w:val="0"/>
          <w:kern w:val="0"/>
          <w:sz w:val="28"/>
          <w:szCs w:val="28"/>
          <w:lang w:val="en-US" w:eastAsia="zh-CN"/>
        </w:rPr>
        <w:t>公司现已获得多项授权发明专利及软件著作权，在感知系统建设、前端设备接入、数据中台及应用开发等方面均具备较强的技术能力。</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firstLine="602" w:firstLineChars="200"/>
        <w:jc w:val="both"/>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10、河南省高远公路养护技术有限公司</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仿宋" w:hAnsi="仿宋" w:eastAsia="仿宋" w:cs="仿宋"/>
          <w:b w:val="0"/>
          <w:bCs w:val="0"/>
          <w:kern w:val="0"/>
          <w:sz w:val="28"/>
          <w:szCs w:val="28"/>
          <w:lang w:val="en-US" w:eastAsia="zh-CN"/>
        </w:rPr>
      </w:pPr>
      <w:r>
        <w:rPr>
          <w:rFonts w:hint="eastAsia" w:ascii="仿宋" w:hAnsi="仿宋" w:eastAsia="仿宋" w:cs="仿宋"/>
          <w:sz w:val="28"/>
          <w:szCs w:val="28"/>
        </w:rPr>
        <w:t>河南省高</w:t>
      </w:r>
      <w:r>
        <w:rPr>
          <w:rFonts w:hint="eastAsia" w:ascii="仿宋" w:hAnsi="仿宋" w:eastAsia="仿宋" w:cs="仿宋"/>
          <w:b w:val="0"/>
          <w:bCs w:val="0"/>
          <w:kern w:val="0"/>
          <w:sz w:val="28"/>
          <w:szCs w:val="28"/>
          <w:lang w:val="en-US" w:eastAsia="zh-CN"/>
        </w:rPr>
        <w:t>远公路养护技术有限公司成立于1998年，是公路养护技术专营企业，国际稀浆罩面协会成员单位。公司以公路养护为主线，以推广“QGY--全过程公路养护技术系统”应用为核心，以公路建设与养护工程施工、大型公路养护设备制造、新型路用材料生产为主导，充分利用高新技术提升传统产业，将产品经营、科技推广、人才培养相结合，形成一个覆盖全国的集团化企业。</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仿宋" w:hAnsi="仿宋" w:eastAsia="仿宋" w:cs="仿宋"/>
          <w:b w:val="0"/>
          <w:bCs w:val="0"/>
          <w:kern w:val="0"/>
          <w:sz w:val="28"/>
          <w:szCs w:val="28"/>
          <w:lang w:val="en-US" w:eastAsia="zh-CN"/>
        </w:rPr>
      </w:pPr>
      <w:r>
        <w:rPr>
          <w:rFonts w:hint="eastAsia" w:ascii="仿宋" w:hAnsi="仿宋" w:eastAsia="仿宋" w:cs="仿宋"/>
          <w:b w:val="0"/>
          <w:bCs w:val="0"/>
          <w:kern w:val="0"/>
          <w:sz w:val="28"/>
          <w:szCs w:val="28"/>
          <w:lang w:val="en-US" w:eastAsia="zh-CN"/>
        </w:rPr>
        <w:t>公司现有全资子公司河南高远公路养护设备股份有限公司等3个公路养护、材料、检测公司，河南省高等级公路养护工程研究中心等5个等5个工程研究中心和实验室，以及与白俄罗斯国家科技大学合作的“中国—白俄罗斯道路建设科研中心”。</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仿宋" w:hAnsi="仿宋" w:eastAsia="仿宋" w:cs="仿宋"/>
          <w:sz w:val="28"/>
          <w:szCs w:val="28"/>
        </w:rPr>
      </w:pPr>
      <w:r>
        <w:rPr>
          <w:rFonts w:hint="eastAsia" w:ascii="仿宋" w:hAnsi="仿宋" w:eastAsia="仿宋" w:cs="仿宋"/>
          <w:b w:val="0"/>
          <w:bCs w:val="0"/>
          <w:kern w:val="0"/>
          <w:sz w:val="28"/>
          <w:szCs w:val="28"/>
          <w:lang w:val="en-US" w:eastAsia="zh-CN"/>
        </w:rPr>
        <w:t>公司先后取得公路工程施工总承包三级、公路路面工程专业承包二级、公路工程养护施工二类（甲）、三类（甲）等资质；拥有加纤同步碎石封层车、纤维稀浆封层车、沥青洒布车、拌合站、铣刨机等大中型施工设备300多台，各种检测试验仪器200多套。公司先后荣获全国市政金杯示范工程奖、中国公路学会科学技术奖、河南省科学技术进步奖，被认定为国家高新技术企业；被国家科技部授予国际科技合作基地（道路建设与养护）；被河南省人力资源和社会保障厅、河南省外国专家局命名为道路绿色再生利用河南省杰出外籍科学</w:t>
      </w:r>
      <w:r>
        <w:rPr>
          <w:rFonts w:hint="eastAsia" w:ascii="仿宋" w:hAnsi="仿宋" w:eastAsia="仿宋" w:cs="仿宋"/>
          <w:sz w:val="28"/>
          <w:szCs w:val="28"/>
        </w:rPr>
        <w:t>家工作室；被河南省科学技术厅批准设立河南省院士工作站。</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firstLine="602" w:firstLineChars="200"/>
        <w:jc w:val="both"/>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11、湖北聚海环境科技有限公司</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仿宋" w:hAnsi="仿宋" w:eastAsia="仿宋" w:cs="仿宋"/>
          <w:b w:val="0"/>
          <w:bCs w:val="0"/>
          <w:kern w:val="0"/>
          <w:sz w:val="28"/>
          <w:szCs w:val="28"/>
          <w:lang w:val="en-US" w:eastAsia="zh-CN"/>
        </w:rPr>
      </w:pPr>
      <w:r>
        <w:rPr>
          <w:rFonts w:hint="eastAsia" w:ascii="仿宋" w:hAnsi="仿宋" w:eastAsia="仿宋" w:cs="仿宋"/>
          <w:b w:val="0"/>
          <w:bCs w:val="0"/>
          <w:kern w:val="0"/>
          <w:sz w:val="28"/>
          <w:szCs w:val="28"/>
          <w:lang w:val="en-US" w:eastAsia="zh-CN"/>
        </w:rPr>
        <w:t>聚海环境科技有限公司是一家倡导“清洁地球 创造绿色”为导向的固废物资源化开发与利用一体化的绿色低碳循环经济科技示范企业。经过多年来的自立自强、自主创新研发技术，已成功打造国内首创的磷石膏、污泥、农林等固废物协同处置的全产业链工艺技术路线。目前公司已申报专利120余项，其中获发明专利4项、实用新型专利37项、计算机软著证书36项，申请注册商标146项。</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仿宋" w:hAnsi="仿宋" w:eastAsia="仿宋" w:cs="仿宋"/>
          <w:b w:val="0"/>
          <w:bCs w:val="0"/>
          <w:kern w:val="0"/>
          <w:sz w:val="28"/>
          <w:szCs w:val="28"/>
          <w:lang w:val="en-US" w:eastAsia="zh-CN"/>
        </w:rPr>
      </w:pPr>
      <w:r>
        <w:rPr>
          <w:rFonts w:hint="eastAsia" w:ascii="仿宋" w:hAnsi="仿宋" w:eastAsia="仿宋" w:cs="仿宋"/>
          <w:b w:val="0"/>
          <w:bCs w:val="0"/>
          <w:kern w:val="0"/>
          <w:sz w:val="28"/>
          <w:szCs w:val="28"/>
          <w:lang w:val="en-US" w:eastAsia="zh-CN"/>
        </w:rPr>
        <w:t>2021年公司建成云梦磷石膏合成绿色建材工厂并投产，2022年大悟磷石膏综合利用产业园项目一期工程全面启动，项目达产后可实现年消纳100万吨磷石膏、100万吨城乡污泥、30万吨农林等固废物的生产目标。</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仿宋" w:hAnsi="仿宋" w:eastAsia="仿宋" w:cs="仿宋"/>
          <w:b w:val="0"/>
          <w:bCs w:val="0"/>
          <w:kern w:val="0"/>
          <w:sz w:val="28"/>
          <w:szCs w:val="28"/>
          <w:lang w:val="en-US" w:eastAsia="zh-CN"/>
        </w:rPr>
      </w:pPr>
      <w:r>
        <w:rPr>
          <w:rFonts w:hint="eastAsia" w:ascii="仿宋" w:hAnsi="仿宋" w:eastAsia="仿宋" w:cs="仿宋"/>
          <w:b w:val="0"/>
          <w:bCs w:val="0"/>
          <w:kern w:val="0"/>
          <w:sz w:val="28"/>
          <w:szCs w:val="28"/>
          <w:lang w:val="en-US" w:eastAsia="zh-CN"/>
        </w:rPr>
        <w:t>2022年公司磷石膏资源化综合利用产业园项目获省发改委节能减排专项补助资金200万元，公司大悟磷石膏综合利用项目一期工程入选国家发改委三年滚动重大项目库，获2022年中央预算内专项补助资金2000万元。</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仿宋" w:hAnsi="仿宋" w:eastAsia="仿宋" w:cs="仿宋"/>
          <w:sz w:val="28"/>
          <w:szCs w:val="28"/>
          <w:lang w:eastAsia="zh-CN"/>
        </w:rPr>
      </w:pPr>
      <w:r>
        <w:rPr>
          <w:rFonts w:hint="eastAsia" w:ascii="仿宋" w:hAnsi="仿宋" w:eastAsia="仿宋" w:cs="仿宋"/>
          <w:b w:val="0"/>
          <w:bCs w:val="0"/>
          <w:kern w:val="0"/>
          <w:sz w:val="28"/>
          <w:szCs w:val="28"/>
          <w:lang w:val="en-US" w:eastAsia="zh-CN"/>
        </w:rPr>
        <w:t>未来，公司坚守以“美丽中国 聚海贡献”为初心，以“清洁地球 创造绿色”为使命，在新时代生态</w:t>
      </w:r>
      <w:r>
        <w:rPr>
          <w:rFonts w:hint="eastAsia" w:ascii="仿宋" w:hAnsi="仿宋" w:eastAsia="仿宋" w:cs="仿宋"/>
          <w:sz w:val="28"/>
          <w:szCs w:val="28"/>
        </w:rPr>
        <w:t>文明思想指导下，踔厉奋发，开创新时代聚海环境绿色新型战略环保产业高质量发展的新篇章</w:t>
      </w:r>
      <w:r>
        <w:rPr>
          <w:rFonts w:hint="eastAsia" w:ascii="仿宋" w:hAnsi="仿宋" w:eastAsia="仿宋" w:cs="仿宋"/>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firstLine="602" w:firstLineChars="200"/>
        <w:jc w:val="both"/>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12、中天交通建设投资集团有限公司</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仿宋" w:hAnsi="仿宋" w:eastAsia="仿宋" w:cs="仿宋"/>
          <w:b w:val="0"/>
          <w:bCs w:val="0"/>
          <w:kern w:val="0"/>
          <w:sz w:val="28"/>
          <w:szCs w:val="28"/>
          <w:lang w:val="en-US" w:eastAsia="zh-CN"/>
        </w:rPr>
      </w:pPr>
      <w:r>
        <w:rPr>
          <w:rFonts w:hint="eastAsia" w:ascii="仿宋" w:hAnsi="仿宋" w:eastAsia="仿宋" w:cs="仿宋"/>
          <w:b w:val="0"/>
          <w:bCs w:val="0"/>
          <w:sz w:val="28"/>
          <w:szCs w:val="28"/>
          <w:lang w:val="en-US" w:eastAsia="zh-CN"/>
        </w:rPr>
        <w:t>中天交通建设投资集团有限公司是</w:t>
      </w:r>
      <w:r>
        <w:rPr>
          <w:rFonts w:hint="eastAsia" w:ascii="仿宋" w:hAnsi="仿宋" w:eastAsia="仿宋" w:cs="仿宋"/>
          <w:b w:val="0"/>
          <w:bCs w:val="0"/>
          <w:kern w:val="0"/>
          <w:sz w:val="28"/>
          <w:szCs w:val="28"/>
          <w:lang w:val="en-US" w:eastAsia="zh-CN"/>
        </w:rPr>
        <w:t>中天控股集团有限公司旗下的重要产业集团，主要从事全国交通基础设施领域建设与投资业务，以公路、市政为主业，具备公路工程施工总承包特级、公路行业设计甲级、市政公用工程施工总承包、公路路基路面工程专业承包、桥梁隧道工程专业承包壹级、工程专业承包壹级、公路养护工程施工一类、二类（甲级）等企业资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kern w:val="0"/>
          <w:sz w:val="28"/>
          <w:szCs w:val="28"/>
          <w:lang w:val="en-US" w:eastAsia="zh-CN"/>
        </w:rPr>
        <w:t>集团总部位于武汉市，下辖华东区域经营管理中心、中宏路桥、河南分公司、鄂西北分公</w:t>
      </w:r>
      <w:r>
        <w:rPr>
          <w:rFonts w:hint="eastAsia" w:ascii="仿宋" w:hAnsi="仿宋" w:eastAsia="仿宋" w:cs="仿宋"/>
          <w:b w:val="0"/>
          <w:bCs w:val="0"/>
          <w:sz w:val="28"/>
          <w:szCs w:val="28"/>
          <w:lang w:val="en-US" w:eastAsia="zh-CN"/>
        </w:rPr>
        <w:t>司等十余个分（子）公司，以浙江、山东、湖北、河南为核心市场，业务范围涵盖全国20多个省市，目前在建项目超200个。多年来，公司承建了一大批高</w:t>
      </w:r>
      <w:r>
        <w:rPr>
          <w:rFonts w:hint="eastAsia" w:ascii="仿宋" w:hAnsi="仿宋" w:eastAsia="仿宋" w:cs="仿宋"/>
          <w:b w:val="0"/>
          <w:bCs w:val="0"/>
          <w:kern w:val="0"/>
          <w:sz w:val="28"/>
          <w:szCs w:val="28"/>
          <w:lang w:val="en-US" w:eastAsia="zh-CN"/>
        </w:rPr>
        <w:t>速公路项目和市政重点工程，被授予“公路建设行业诚信百佳企业”“全国优秀市政施工企业”，多次荣获全国和省级“金杯示范工程奖”及“优质工程奖”，连续多年被评为省级“守合同、重信用单位”。</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firstLine="602" w:firstLineChars="200"/>
        <w:jc w:val="both"/>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13、湖北交投李埠长江公铁大桥有限公司</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default" w:ascii="仿宋" w:hAnsi="仿宋" w:eastAsia="仿宋" w:cs="仿宋"/>
          <w:b w:val="0"/>
          <w:bCs w:val="0"/>
          <w:kern w:val="0"/>
          <w:sz w:val="28"/>
          <w:szCs w:val="28"/>
          <w:lang w:val="en-US" w:eastAsia="zh-CN"/>
        </w:rPr>
      </w:pPr>
      <w:r>
        <w:rPr>
          <w:rFonts w:hint="default" w:ascii="仿宋" w:hAnsi="仿宋" w:eastAsia="仿宋" w:cs="仿宋"/>
          <w:b w:val="0"/>
          <w:bCs w:val="0"/>
          <w:kern w:val="0"/>
          <w:sz w:val="28"/>
          <w:szCs w:val="28"/>
          <w:lang w:val="en-US" w:eastAsia="zh-CN"/>
        </w:rPr>
        <w:t>湖北交投李埠长江公铁大桥有限公司于2022年1月24日成立，注册资本壹亿圆整，为湖北交投集团有限公司子公司，负责荆州李埠长江公铁大桥和武汉至松滋高速公路江陵至松滋段（含观音寺长江大桥）项目建设管理工作。武汉至松滋高速公路江陵至松滋段（含观音寺长江大桥）路线全长约55.250km，涉及三个县（市、区），1座跨江特大桥——观音寺长江大桥，全长1860m、主跨1160m，是世界第一大跨径公路斜拉桥，也是世界首座超过千米的混合式组合梁、组合塔斜拉桥，计划工期54个月；荆州李埠长江公铁大桥项目总里程约7.91公里，涉及1个市（区），1座跨江公铁大桥——荆州李埠长江公铁大桥，采用主跨1120m斜拉悬索协作体系钢桁梁，跨度位居世界同类桥型之首，计划工期54个月。公司驻地设在荆州市江陵县，主要工作区域为荆州、江陵、公安、松滋等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14、嘉鹏再升科技（深圳）股份有限公司</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仿宋" w:hAnsi="仿宋" w:eastAsia="仿宋" w:cs="仿宋"/>
          <w:b w:val="0"/>
          <w:bCs w:val="0"/>
          <w:kern w:val="0"/>
          <w:sz w:val="28"/>
          <w:szCs w:val="28"/>
          <w:lang w:val="en-US" w:eastAsia="zh-CN"/>
        </w:rPr>
      </w:pPr>
      <w:r>
        <w:rPr>
          <w:rFonts w:hint="eastAsia" w:ascii="仿宋" w:hAnsi="仿宋" w:eastAsia="仿宋" w:cs="仿宋"/>
          <w:sz w:val="28"/>
          <w:szCs w:val="28"/>
        </w:rPr>
        <w:t>嘉鹏再升科技（深圳）股份有限公司成立于2015年，是一家专门从事沥青路面废旧材料的无害化、高附加值、循环利用技术研究的国家高新技术企业。</w:t>
      </w:r>
      <w:r>
        <w:rPr>
          <w:rFonts w:hint="eastAsia" w:ascii="仿宋" w:hAnsi="仿宋" w:eastAsia="仿宋" w:cs="仿宋"/>
          <w:b w:val="0"/>
          <w:bCs w:val="0"/>
          <w:kern w:val="0"/>
          <w:sz w:val="28"/>
          <w:szCs w:val="28"/>
          <w:lang w:val="en-US" w:eastAsia="zh-CN"/>
        </w:rPr>
        <w:t>致力于沥青路面再生剂、添加剂等新材料和大型沥青路面再生新型装备的研发和生产，以及沥青路面养护新装备、新材料、新技术的推广与应用。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仿宋" w:hAnsi="仿宋" w:eastAsia="仿宋" w:cs="仿宋"/>
          <w:b w:val="0"/>
          <w:bCs w:val="0"/>
          <w:kern w:val="0"/>
          <w:sz w:val="28"/>
          <w:szCs w:val="28"/>
          <w:lang w:val="en-US" w:eastAsia="zh-CN"/>
        </w:rPr>
      </w:pPr>
      <w:r>
        <w:rPr>
          <w:rFonts w:hint="eastAsia" w:ascii="仿宋" w:hAnsi="仿宋" w:eastAsia="仿宋" w:cs="仿宋"/>
          <w:b w:val="0"/>
          <w:bCs w:val="0"/>
          <w:kern w:val="0"/>
          <w:sz w:val="28"/>
          <w:szCs w:val="28"/>
          <w:lang w:val="en-US" w:eastAsia="zh-CN"/>
        </w:rPr>
        <w:t xml:space="preserve">公司下设嘉鹏精工科技（大连）有限公司全资子公司、嘉鹏环保科技（保定）有限公司等5个分支机构。公司现拥有138项专利，其中发明专利18项，实用新型专利120项；同时与国内外科研团队及人才进行深入合作，包括与西安交通大学、长安大学等建立课题研究合作机制，聘加拿大国家工程院院士、滑铁卢大学苏珊.泰副校长担任嘉鹏研究院的终身名誉院长，指导公司创新研究的具体工作。 </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仿宋" w:hAnsi="仿宋" w:eastAsia="仿宋" w:cs="仿宋"/>
          <w:b w:val="0"/>
          <w:bCs w:val="0"/>
          <w:kern w:val="0"/>
          <w:sz w:val="28"/>
          <w:szCs w:val="28"/>
          <w:lang w:val="en-US" w:eastAsia="zh-CN"/>
        </w:rPr>
      </w:pPr>
      <w:r>
        <w:rPr>
          <w:rFonts w:hint="eastAsia" w:ascii="仿宋" w:hAnsi="仿宋" w:eastAsia="仿宋" w:cs="仿宋"/>
          <w:b w:val="0"/>
          <w:bCs w:val="0"/>
          <w:kern w:val="0"/>
          <w:sz w:val="28"/>
          <w:szCs w:val="28"/>
          <w:lang w:val="en-US" w:eastAsia="zh-CN"/>
        </w:rPr>
        <w:t>公司经十余年沉淀、</w:t>
      </w:r>
      <w:r>
        <w:rPr>
          <w:rFonts w:hint="eastAsia" w:ascii="仿宋" w:hAnsi="仿宋" w:eastAsia="仿宋" w:cs="仿宋"/>
          <w:sz w:val="28"/>
          <w:szCs w:val="28"/>
          <w:lang w:val="en-US" w:eastAsia="zh-CN"/>
        </w:rPr>
        <w:t>利用99</w:t>
      </w:r>
      <w:r>
        <w:rPr>
          <w:rFonts w:hint="eastAsia" w:ascii="仿宋" w:hAnsi="仿宋" w:eastAsia="仿宋" w:cs="仿宋"/>
          <w:b w:val="0"/>
          <w:bCs w:val="0"/>
          <w:kern w:val="0"/>
          <w:sz w:val="28"/>
          <w:szCs w:val="28"/>
          <w:lang w:val="en-US" w:eastAsia="zh-CN"/>
        </w:rPr>
        <w:t>项专利技术研制的沥青路面现场热再生专用成套设备及“JP6000就地热再生机组及成套技术”，将旧路面材料100%高附加值循环利用，每施工10万㎡，回收利用9600吨沥青路面旧料，实现清洁化作业，可见烟气减少80%，减少二氧化碳排放260吨，减少燃油3963升，节能30%，少占土地330平方米，可为道路绿色养护、低碳养护提供新的装备支持与技术选择。</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firstLine="602" w:firstLineChars="200"/>
        <w:jc w:val="both"/>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15、广联达科技股份有限公司</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仿宋" w:hAnsi="仿宋" w:eastAsia="仿宋" w:cs="仿宋"/>
          <w:b w:val="0"/>
          <w:bCs w:val="0"/>
          <w:kern w:val="0"/>
          <w:sz w:val="28"/>
          <w:szCs w:val="28"/>
          <w:lang w:val="en-US" w:eastAsia="zh-CN"/>
        </w:rPr>
      </w:pPr>
      <w:r>
        <w:rPr>
          <w:rFonts w:hint="eastAsia" w:ascii="仿宋" w:hAnsi="仿宋" w:eastAsia="仿宋" w:cs="仿宋"/>
          <w:b w:val="0"/>
          <w:bCs w:val="0"/>
          <w:kern w:val="0"/>
          <w:sz w:val="28"/>
          <w:szCs w:val="28"/>
          <w:lang w:val="en-US" w:eastAsia="zh-CN"/>
        </w:rPr>
        <w:t>广联达科技股份有限公司成立于1998年，2010年5月在深圳证券交易所成功上市，成为中国建设工程信息化领域首家A股上市公司。</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仿宋" w:hAnsi="仿宋" w:eastAsia="仿宋" w:cs="仿宋"/>
          <w:b w:val="0"/>
          <w:bCs w:val="0"/>
          <w:kern w:val="0"/>
          <w:sz w:val="28"/>
          <w:szCs w:val="28"/>
          <w:lang w:val="en-US" w:eastAsia="zh-CN"/>
        </w:rPr>
      </w:pPr>
      <w:r>
        <w:rPr>
          <w:rFonts w:hint="eastAsia" w:ascii="仿宋" w:hAnsi="仿宋" w:eastAsia="仿宋" w:cs="仿宋"/>
          <w:b w:val="0"/>
          <w:bCs w:val="0"/>
          <w:kern w:val="0"/>
          <w:sz w:val="28"/>
          <w:szCs w:val="28"/>
          <w:lang w:val="en-US" w:eastAsia="zh-CN"/>
        </w:rPr>
        <w:t>广联达作为数字建筑平台服务商，立足建筑产业，围绕工程项目的全生命周期，为客户提供数字化软硬件产品、解决方案及相关服务。公司业务面向政府、建设方、设计方、咨询方、施工方、供应商、运营方等产业链各参与方，提供工具软件、解决方案、大数据服务、移动APP、云计算服务、智能硬件设备等多种业务形态的产品和服务。</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仿宋" w:hAnsi="仿宋" w:eastAsia="仿宋" w:cs="仿宋"/>
          <w:b w:val="0"/>
          <w:bCs w:val="0"/>
          <w:kern w:val="0"/>
          <w:sz w:val="28"/>
          <w:szCs w:val="28"/>
          <w:lang w:val="en-US" w:eastAsia="zh-CN"/>
        </w:rPr>
      </w:pPr>
      <w:r>
        <w:rPr>
          <w:rFonts w:hint="eastAsia" w:ascii="仿宋" w:hAnsi="仿宋" w:eastAsia="仿宋" w:cs="仿宋"/>
          <w:b w:val="0"/>
          <w:bCs w:val="0"/>
          <w:kern w:val="0"/>
          <w:sz w:val="28"/>
          <w:szCs w:val="28"/>
          <w:lang w:val="en-US" w:eastAsia="zh-CN"/>
        </w:rPr>
        <w:t>广联达在全球建立80余家分子公司，服务客户遍布全球100多个国家和地区，为34万企业客户，提供百余款专业应用产品及服务。2008年起，广联达在美国、英国、芬兰、瑞典、波兰、德国、马来西亚、印度尼西亚、新加坡、中国香港等地设立了子公司、办事处与研发中心，国际化步伐稳健有力。</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仿宋" w:hAnsi="仿宋" w:eastAsia="仿宋" w:cs="仿宋"/>
          <w:b w:val="0"/>
          <w:bCs w:val="0"/>
          <w:kern w:val="0"/>
          <w:sz w:val="28"/>
          <w:szCs w:val="28"/>
          <w:lang w:val="en-US" w:eastAsia="zh-CN"/>
        </w:rPr>
      </w:pPr>
      <w:r>
        <w:rPr>
          <w:rFonts w:hint="eastAsia" w:ascii="仿宋" w:hAnsi="仿宋" w:eastAsia="仿宋" w:cs="仿宋"/>
          <w:b w:val="0"/>
          <w:bCs w:val="0"/>
          <w:kern w:val="0"/>
          <w:sz w:val="28"/>
          <w:szCs w:val="28"/>
          <w:lang w:val="en-US" w:eastAsia="zh-CN"/>
        </w:rPr>
        <w:t>建筑产业数字化转型正在进行时，广联</w:t>
      </w:r>
      <w:r>
        <w:rPr>
          <w:rFonts w:hint="eastAsia" w:ascii="仿宋" w:hAnsi="仿宋" w:eastAsia="仿宋" w:cs="仿宋"/>
          <w:sz w:val="28"/>
          <w:szCs w:val="28"/>
        </w:rPr>
        <w:t>达始终定位于数字化使能者，从咨询服务、解决方案、生态合作等多方面发</w:t>
      </w:r>
      <w:r>
        <w:rPr>
          <w:rFonts w:hint="eastAsia" w:ascii="仿宋" w:hAnsi="仿宋" w:eastAsia="仿宋" w:cs="仿宋"/>
          <w:b w:val="0"/>
          <w:bCs w:val="0"/>
          <w:kern w:val="0"/>
          <w:sz w:val="28"/>
          <w:szCs w:val="28"/>
          <w:lang w:val="en-US" w:eastAsia="zh-CN"/>
        </w:rPr>
        <w:t>挥平台作用，整合生态资源，为产业运营者持续提供数字化服务，双方协同共生、融合发展，共建建筑产业互联网的新生态。</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firstLine="602" w:firstLineChars="200"/>
        <w:jc w:val="both"/>
        <w:textAlignment w:val="auto"/>
        <w:rPr>
          <w:rFonts w:hint="eastAsia" w:ascii="仿宋" w:hAnsi="仿宋" w:eastAsia="仿宋" w:cs="仿宋"/>
          <w:b/>
          <w:bCs/>
          <w:sz w:val="30"/>
          <w:szCs w:val="30"/>
        </w:rPr>
      </w:pPr>
      <w:r>
        <w:rPr>
          <w:rFonts w:hint="eastAsia" w:ascii="仿宋" w:hAnsi="仿宋" w:eastAsia="仿宋" w:cs="仿宋"/>
          <w:b/>
          <w:bCs/>
          <w:sz w:val="30"/>
          <w:szCs w:val="30"/>
          <w:lang w:val="en-US" w:eastAsia="zh-CN"/>
        </w:rPr>
        <w:t>16、武汉禾青优化科技有限公司</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仿宋" w:hAnsi="仿宋" w:eastAsia="仿宋" w:cs="仿宋"/>
          <w:b w:val="0"/>
          <w:bCs w:val="0"/>
          <w:kern w:val="0"/>
          <w:sz w:val="28"/>
          <w:szCs w:val="28"/>
          <w:lang w:val="en-US" w:eastAsia="zh-CN"/>
        </w:rPr>
      </w:pPr>
      <w:r>
        <w:rPr>
          <w:rFonts w:hint="eastAsia" w:ascii="仿宋" w:hAnsi="仿宋" w:eastAsia="仿宋" w:cs="仿宋"/>
          <w:kern w:val="0"/>
          <w:sz w:val="28"/>
          <w:szCs w:val="28"/>
        </w:rPr>
        <w:t>武</w:t>
      </w:r>
      <w:r>
        <w:rPr>
          <w:rFonts w:hint="eastAsia" w:ascii="仿宋" w:hAnsi="仿宋" w:eastAsia="仿宋" w:cs="仿宋"/>
          <w:b w:val="0"/>
          <w:bCs w:val="0"/>
          <w:kern w:val="0"/>
          <w:sz w:val="28"/>
          <w:szCs w:val="28"/>
          <w:lang w:val="en-US" w:eastAsia="zh-CN"/>
        </w:rPr>
        <w:t>汉禾青优化科技有限公司（简称禾青优化）是由华中科技大学沈吟东教授创立，依托于世界领先的深层次数据优化算法和复杂决策模型的科技型企业。致力于打造智慧交通的“优化算法+决策技术中台+业务场景”端到端智能一体化解决平台，以完整的技术能力和高度模块化的产品架构，为企业提供灵活、轻便、高效的决策优化服务，助力中国企业实现数字化转型。</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仿宋" w:hAnsi="仿宋" w:eastAsia="仿宋" w:cs="仿宋"/>
          <w:b w:val="0"/>
          <w:bCs w:val="0"/>
          <w:kern w:val="0"/>
          <w:sz w:val="28"/>
          <w:szCs w:val="28"/>
          <w:lang w:val="en-US" w:eastAsia="zh-CN"/>
        </w:rPr>
      </w:pPr>
      <w:r>
        <w:rPr>
          <w:rFonts w:hint="eastAsia" w:ascii="仿宋" w:hAnsi="仿宋" w:eastAsia="仿宋" w:cs="仿宋"/>
          <w:b w:val="0"/>
          <w:bCs w:val="0"/>
          <w:kern w:val="0"/>
          <w:sz w:val="28"/>
          <w:szCs w:val="28"/>
          <w:lang w:val="en-US" w:eastAsia="zh-CN"/>
        </w:rPr>
        <w:t>禾青优化拥有世界领先的公共交通运营调度优化算法和软件产品，已拥有8项发明专利，其中4项已授权、4项实审中；并获得18项软件著作权。2020年获得“软件企业证书”“软件产品证书”和“优秀统计证书”， 2021年入选武汉首批数字经济应用场景、武汉市科技“小巨人”企业、“3551光谷人才计划”。</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仿宋" w:hAnsi="仿宋" w:eastAsia="仿宋" w:cs="仿宋"/>
          <w:kern w:val="0"/>
          <w:sz w:val="28"/>
          <w:szCs w:val="28"/>
        </w:rPr>
      </w:pPr>
      <w:r>
        <w:rPr>
          <w:rFonts w:hint="eastAsia" w:ascii="仿宋" w:hAnsi="仿宋" w:eastAsia="仿宋" w:cs="仿宋"/>
          <w:b w:val="0"/>
          <w:bCs w:val="0"/>
          <w:kern w:val="0"/>
          <w:sz w:val="28"/>
          <w:szCs w:val="28"/>
          <w:lang w:val="en-US" w:eastAsia="zh-CN"/>
        </w:rPr>
        <w:t>主要产品“iPTS智能公交调度系统（一体化解决方案）”,包括智能公交运营大数据分析、智能公交车辆调度、智</w:t>
      </w:r>
      <w:r>
        <w:rPr>
          <w:rFonts w:hint="eastAsia" w:ascii="仿宋" w:hAnsi="仿宋" w:eastAsia="仿宋" w:cs="仿宋"/>
          <w:kern w:val="0"/>
          <w:sz w:val="28"/>
          <w:szCs w:val="28"/>
        </w:rPr>
        <w:t>能公交驾驶员调度、智能公交驾驶员轮班、智能公交线路优化，等子系统。在2020至2022年期间，分别中标了“世行贷款武汉城市圈交通一体化示范项目孝感安陆市城市交通基础设施子项目</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公交线网优化项目”“世行贷款</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非机动车交通发展以及静态交通咨询”和“荆州区农村公交一体化”项目。项目成果</w:t>
      </w:r>
      <w:r>
        <w:rPr>
          <w:rFonts w:hint="eastAsia" w:ascii="仿宋" w:hAnsi="仿宋" w:eastAsia="仿宋" w:cs="仿宋"/>
          <w:kern w:val="0"/>
          <w:sz w:val="28"/>
          <w:szCs w:val="28"/>
          <w:lang w:val="en-US" w:eastAsia="zh-CN"/>
        </w:rPr>
        <w:t>受</w:t>
      </w:r>
      <w:r>
        <w:rPr>
          <w:rFonts w:hint="eastAsia" w:ascii="仿宋" w:hAnsi="仿宋" w:eastAsia="仿宋" w:cs="仿宋"/>
          <w:kern w:val="0"/>
          <w:sz w:val="28"/>
          <w:szCs w:val="28"/>
        </w:rPr>
        <w:t>到业主方高度评价。</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firstLine="602" w:firstLineChars="200"/>
        <w:jc w:val="both"/>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17、德通智能科技股份有限公司</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rPr>
        <w:t>德通智</w:t>
      </w:r>
      <w:r>
        <w:rPr>
          <w:rFonts w:hint="eastAsia" w:ascii="仿宋" w:hAnsi="仿宋" w:eastAsia="仿宋" w:cs="仿宋"/>
          <w:b w:val="0"/>
          <w:bCs w:val="0"/>
          <w:kern w:val="0"/>
          <w:sz w:val="28"/>
          <w:szCs w:val="28"/>
          <w:lang w:val="en-US" w:eastAsia="zh-CN"/>
        </w:rPr>
        <w:t>能科技股份有限公司是全球首家成功实现振动搅拌技术实验室研究和工业化的企业，国家高新技术企业，基于振动搅拌专利技术和5G工业互联网关键技术，专业从事新型搅拌装备及高性能混凝土、固废资源再生、UHPC装配式建筑、混凝土制备</w:t>
      </w:r>
      <w:r>
        <w:rPr>
          <w:rFonts w:hint="eastAsia" w:ascii="仿宋" w:hAnsi="仿宋" w:eastAsia="仿宋" w:cs="仿宋"/>
          <w:sz w:val="30"/>
          <w:szCs w:val="30"/>
          <w:lang w:val="en-US" w:eastAsia="zh-CN"/>
        </w:rPr>
        <w:t>数字孪生等应用技术研究和推广，提供多功能绿色智慧搅拌工厂设计、制造、销售、安装一站式服务，为品质工程建设提供“数字化、可视化、智能化”整体解决方案和“一站式”服务。</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rPr>
        <w:t>德通坚持以创新驱动引领企业发展，已获得授权国家专利 140多项，软件著作权14项，交通运输部重大科技创新成果库入库成果4项、省部级科技成果18项，建立国家、行业、地方相关工法和标准20余项，并荣获“河南省大数据产业发展试点”</w:t>
      </w:r>
      <w:r>
        <w:rPr>
          <w:rFonts w:hint="eastAsia" w:ascii="仿宋" w:hAnsi="仿宋" w:eastAsia="仿宋" w:cs="仿宋"/>
          <w:sz w:val="30"/>
          <w:szCs w:val="30"/>
          <w:lang w:val="en-US" w:eastAsia="zh-CN"/>
        </w:rPr>
        <w:t>“河南省交通运输行业首批创新团队”“河南省智能制造车间”等多项资质和荣誉。与长安大学等7所大学、交通部公路科学研究院等4个科研院所建立了紧密的战略合作关系，先后获批“博士后科研工作站”“院士工作站”“交通运输部行业研发中心”等重要平台和创新载体，牵头组建了百余名行业著名专家学者加盟的“振动搅拌应用技术创新（世界）联盟”。</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德通秉承“高效、严谨、创新、奋进”的企业精神，以振动搅拌装备销售、工程耐久性提升</w:t>
      </w:r>
      <w:r>
        <w:rPr>
          <w:rFonts w:hint="eastAsia" w:ascii="仿宋" w:hAnsi="仿宋" w:eastAsia="仿宋" w:cs="仿宋"/>
          <w:sz w:val="30"/>
          <w:szCs w:val="30"/>
        </w:rPr>
        <w:t>技术服务、5G+搅拌工业互联网平台数字化赋能“三架马车”，为国内外客户提供高品质产品和高附加值服务。德通产品已成功应用于全国 31个省市自治区的600 多项国家重大工程建设项目，以及老挝、斯里兰卡等9个国家。</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firstLine="602" w:firstLineChars="200"/>
        <w:jc w:val="both"/>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18、武汉保畅安全管理咨询有限公司</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武汉保畅安全管理咨询有限公司成立于2013年10月，位于武汉东湖新技术开发区关南园一路20号。公司重点专注研究高速公路运营中安全与应急管理问题，为高速公路管理者提供安全与应急管理方案、安全应急管理措施培训等服务。</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公司先后承接了湖北省交通厅清障施救运行模式研究、湖北省高管局第三方安全咨询、黄石市交通局应急预案编制、湖北交投运营集团应急预案体系建设、2022年湖南省普通公路突发事件应急演练策划、广州北二环公司应急预案建设、楚天公司安全生产标准化创建和双重预防机制建设、鄂西北运营公司和宜昌运营公司第三方安全评估、随岳运营公司和武黄运营公司防冻防滑应急演练策划、襄阳运营公司隧道火灾事故应急演练、现代投资公司隐患排查系统技术服务等，具有丰富的工作经验。</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公司团队90后占比60%以上，是一支年轻化、有活力、能吃苦的队伍，由教授、硕士、学士、注册安全工程师、安全评价师等组成，团队综合实力强大。</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firstLine="602" w:firstLineChars="200"/>
        <w:jc w:val="both"/>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19、湖北楚晟科路桥技术开发有限公司</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420" w:firstLineChars="200"/>
        <w:jc w:val="left"/>
        <w:textAlignment w:val="auto"/>
        <w:rPr>
          <w:rFonts w:hint="eastAsia" w:ascii="仿宋" w:hAnsi="仿宋" w:eastAsia="仿宋" w:cs="仿宋"/>
          <w:sz w:val="30"/>
          <w:szCs w:val="30"/>
          <w:lang w:val="en-US" w:eastAsia="zh-CN"/>
        </w:rPr>
      </w:pPr>
      <w:r>
        <w:rPr>
          <w:rFonts w:hint="eastAsia"/>
          <w:lang w:val="en-US" w:eastAsia="zh-CN"/>
        </w:rPr>
        <w:t xml:space="preserve">  </w:t>
      </w:r>
      <w:r>
        <w:rPr>
          <w:rFonts w:hint="eastAsia" w:ascii="仿宋" w:hAnsi="仿宋" w:eastAsia="仿宋" w:cs="仿宋"/>
          <w:sz w:val="30"/>
          <w:szCs w:val="30"/>
          <w:lang w:val="en-US" w:eastAsia="zh-CN"/>
        </w:rPr>
        <w:t>湖北楚晟科路桥技术开发有限公司成立于1994年，原为襄阳市公路管理局下属企业，现为汉江国投下属襄阳汉江检测有限公司全资子公司。主要从事公路、水运、建工、市政、水利水电等行业工程质量检验、检测技术服务，工程勘察，工程质量监测及相关科学研究工作。</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公司具有公路工程试验检测综合甲级资质、水运工程材料试验检测乙级资质、建设工程质量检测资质、水利工程质量检测资质、工程勘察专业类岩土工程检测（物探测试检测）乙级资质，以及消防安全评估资质和城市道路地下病害体综合检测与风险评估作业能力Ⅱ级认证等。能够开展省市场监督管理局CMA资质认定的99类925个参数的检验检测工作，检测项目和参数涵盖公路、水运、房建、市政和水利水电等工程行业试验检测内容。</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公司现有试验场所8951平方米，其中有四栋试验检测楼3258平方米，拥有800余台套价值约4000余万元先进测试和科研仪器设备，可以满足土木工程领域的各类检验检测和科研工作开展的需要。</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公司业务涉及公路、水运、建筑、市政、水利等行业，提供工程领域以检验检测、质量评价、技术咨询、科研开发为核心的专业技术服务，服务对象为工程建设、设计、监理、施工、管养单位及相关部门。</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firstLine="602" w:firstLineChars="200"/>
        <w:jc w:val="both"/>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20、中铁科工集团有限公司</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420" w:firstLineChars="200"/>
        <w:jc w:val="left"/>
        <w:textAlignment w:val="auto"/>
        <w:rPr>
          <w:rFonts w:hint="eastAsia" w:ascii="仿宋" w:hAnsi="仿宋" w:eastAsia="仿宋" w:cs="仿宋"/>
          <w:sz w:val="30"/>
          <w:szCs w:val="30"/>
          <w:lang w:val="en-US" w:eastAsia="zh-CN"/>
        </w:rPr>
      </w:pPr>
      <w:r>
        <w:rPr>
          <w:rFonts w:hint="eastAsia"/>
          <w:lang w:val="en-US" w:eastAsia="zh-CN"/>
        </w:rPr>
        <w:t xml:space="preserve"> </w:t>
      </w:r>
      <w:r>
        <w:rPr>
          <w:rFonts w:hint="eastAsia" w:ascii="仿宋" w:hAnsi="仿宋" w:eastAsia="仿宋" w:cs="仿宋"/>
          <w:sz w:val="30"/>
          <w:szCs w:val="30"/>
          <w:lang w:val="en-US" w:eastAsia="zh-CN"/>
        </w:rPr>
        <w:t>中铁科工集团有限公司隶属于世界双500强中国中铁股份有限公司，是中铁高新工业股份有限公司的核心成员企业。公司是国家技术创新示范企业，获全国五一劳动奖。总资产逾42亿元，集科研设计、工业制造与安装、工程服务、检测与管养四位一体，已形成包括工程装备、轨道交通、工程服务三大业务板块。拥有建筑工程施工总承包壹级等8项建筑业企业资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公司主要从事:铁路、公路、桥梁隧道、城轨交通、港口码头、铁路站场、市政建筑、海洋工程、资源开采等工程施工与作业装备的研发制造，工程服务，科技检测与监控等。</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技术优势:公司是国家企业技术中心、中国中铁施工装备技术研发中心、铁道行业施工机械专业标准化技术归口单位、湖北省知识产权示范企业。公司获批外部各级各类科技计划项目168项，拥有专利267项，其中发明专利91项，主编或参编了27项国家或铁道行业标准，其中国标5项;获科技成果（鉴定）65项，具有国际先进以上技术水平的成果达45项，获得各级科技成果奖励126项，其中省部级以上科技奖励28项。</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公司主编或参编了27项国家或铁道行业标准，在铁路与轨道交通工程等大型专用施工设备研制领域的核心技术达到国际先进水平，获国家制造业（架桥机）单项冠军。</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firstLine="602" w:firstLineChars="200"/>
        <w:jc w:val="both"/>
        <w:textAlignment w:val="auto"/>
        <w:rPr>
          <w:rFonts w:hint="default" w:ascii="仿宋" w:hAnsi="仿宋" w:eastAsia="仿宋" w:cs="仿宋"/>
          <w:b/>
          <w:bCs/>
          <w:sz w:val="30"/>
          <w:szCs w:val="30"/>
          <w:lang w:val="en-US" w:eastAsia="zh-CN"/>
        </w:rPr>
      </w:pPr>
      <w:r>
        <w:rPr>
          <w:rFonts w:hint="eastAsia" w:ascii="仿宋" w:hAnsi="仿宋" w:eastAsia="仿宋" w:cs="仿宋"/>
          <w:b/>
          <w:bCs/>
          <w:sz w:val="30"/>
          <w:szCs w:val="30"/>
          <w:lang w:val="en-US" w:eastAsia="zh-CN"/>
        </w:rPr>
        <w:t>21、武桥工业装备有限责任公司</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00" w:firstLineChars="200"/>
        <w:jc w:val="left"/>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武桥工业装备有限责任公司，成立于2019年11月。</w:t>
      </w:r>
      <w:r>
        <w:rPr>
          <w:rFonts w:hint="default" w:ascii="仿宋" w:hAnsi="仿宋" w:eastAsia="仿宋" w:cs="仿宋"/>
          <w:sz w:val="30"/>
          <w:szCs w:val="30"/>
          <w:lang w:val="en-US" w:eastAsia="zh-CN"/>
        </w:rPr>
        <w:t>2021年，</w:t>
      </w:r>
      <w:r>
        <w:rPr>
          <w:rFonts w:hint="eastAsia" w:ascii="仿宋" w:hAnsi="仿宋" w:eastAsia="仿宋" w:cs="仿宋"/>
          <w:sz w:val="30"/>
          <w:szCs w:val="30"/>
          <w:lang w:val="en-US" w:eastAsia="zh-CN"/>
        </w:rPr>
        <w:t>武桥重工</w:t>
      </w:r>
      <w:r>
        <w:rPr>
          <w:rFonts w:hint="default" w:ascii="仿宋" w:hAnsi="仿宋" w:eastAsia="仿宋" w:cs="仿宋"/>
          <w:sz w:val="30"/>
          <w:szCs w:val="30"/>
          <w:lang w:val="en-US" w:eastAsia="zh-CN"/>
        </w:rPr>
        <w:t>集团对主营业务进行重组，将原</w:t>
      </w:r>
      <w:r>
        <w:rPr>
          <w:rFonts w:hint="eastAsia" w:ascii="仿宋" w:hAnsi="仿宋" w:eastAsia="仿宋" w:cs="仿宋"/>
          <w:sz w:val="30"/>
          <w:szCs w:val="30"/>
          <w:lang w:val="en-US" w:eastAsia="zh-CN"/>
        </w:rPr>
        <w:t>铁路救援起重机设计、制造和维修</w:t>
      </w:r>
      <w:r>
        <w:rPr>
          <w:rFonts w:hint="default" w:ascii="仿宋" w:hAnsi="仿宋" w:eastAsia="仿宋" w:cs="仿宋"/>
          <w:sz w:val="30"/>
          <w:szCs w:val="30"/>
          <w:lang w:val="en-US" w:eastAsia="zh-CN"/>
        </w:rPr>
        <w:t>企业名称变更为“武桥工业装备有限责任公司”</w:t>
      </w:r>
      <w:r>
        <w:rPr>
          <w:rFonts w:hint="eastAsia" w:ascii="仿宋" w:hAnsi="仿宋" w:eastAsia="仿宋" w:cs="仿宋"/>
          <w:sz w:val="30"/>
          <w:szCs w:val="30"/>
          <w:lang w:val="en-US" w:eastAsia="zh-CN"/>
        </w:rPr>
        <w:t>，其</w:t>
      </w:r>
      <w:r>
        <w:rPr>
          <w:rFonts w:hint="default" w:ascii="仿宋" w:hAnsi="仿宋" w:eastAsia="仿宋" w:cs="仿宋"/>
          <w:sz w:val="30"/>
          <w:szCs w:val="30"/>
          <w:lang w:val="en-US" w:eastAsia="zh-CN"/>
        </w:rPr>
        <w:t>人员结构、管理体系、生产场地、设备、工装、试验设施等核心要素均保持稳定</w:t>
      </w:r>
      <w:r>
        <w:rPr>
          <w:rFonts w:hint="eastAsia" w:ascii="仿宋" w:hAnsi="仿宋" w:eastAsia="仿宋" w:cs="仿宋"/>
          <w:sz w:val="30"/>
          <w:szCs w:val="30"/>
          <w:lang w:val="en-US" w:eastAsia="zh-CN"/>
        </w:rPr>
        <w:t>和</w:t>
      </w:r>
      <w:r>
        <w:rPr>
          <w:rFonts w:hint="default" w:ascii="仿宋" w:hAnsi="仿宋" w:eastAsia="仿宋" w:cs="仿宋"/>
          <w:sz w:val="30"/>
          <w:szCs w:val="30"/>
          <w:lang w:val="en-US" w:eastAsia="zh-CN"/>
        </w:rPr>
        <w:t xml:space="preserve">延续。 </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600" w:firstLineChars="200"/>
        <w:jc w:val="left"/>
        <w:textAlignment w:val="auto"/>
        <w:rPr>
          <w:rFonts w:hint="eastAsia"/>
          <w:lang w:val="en-US" w:eastAsia="zh-CN"/>
        </w:rPr>
      </w:pPr>
      <w:r>
        <w:rPr>
          <w:rFonts w:hint="eastAsia" w:ascii="仿宋" w:hAnsi="仿宋" w:eastAsia="仿宋" w:cs="仿宋"/>
          <w:sz w:val="30"/>
          <w:szCs w:val="30"/>
          <w:lang w:val="en-US" w:eastAsia="zh-CN"/>
        </w:rPr>
        <w:t>武桥工业装备有限责任公司</w:t>
      </w:r>
      <w:r>
        <w:rPr>
          <w:rFonts w:hint="default" w:ascii="仿宋" w:hAnsi="仿宋" w:eastAsia="仿宋" w:cs="仿宋"/>
          <w:sz w:val="30"/>
          <w:szCs w:val="30"/>
          <w:lang w:val="en-US" w:eastAsia="zh-CN"/>
        </w:rPr>
        <w:t>作为中国国家铁路集团有限公司（原铁道部）指定的</w:t>
      </w:r>
      <w:r>
        <w:rPr>
          <w:rFonts w:hint="eastAsia" w:ascii="仿宋" w:hAnsi="仿宋" w:eastAsia="仿宋" w:cs="仿宋"/>
          <w:sz w:val="30"/>
          <w:szCs w:val="30"/>
          <w:lang w:val="en-US" w:eastAsia="zh-CN"/>
        </w:rPr>
        <w:t>铁路救援起重机</w:t>
      </w:r>
      <w:r>
        <w:rPr>
          <w:rFonts w:hint="default" w:ascii="仿宋" w:hAnsi="仿宋" w:eastAsia="仿宋" w:cs="仿宋"/>
          <w:sz w:val="30"/>
          <w:szCs w:val="30"/>
          <w:lang w:val="en-US" w:eastAsia="zh-CN"/>
        </w:rPr>
        <w:t>生产厂家，于 1989年</w:t>
      </w:r>
      <w:r>
        <w:rPr>
          <w:rFonts w:hint="eastAsia" w:ascii="仿宋" w:hAnsi="仿宋" w:eastAsia="仿宋" w:cs="仿宋"/>
          <w:sz w:val="30"/>
          <w:szCs w:val="30"/>
          <w:lang w:val="en-US" w:eastAsia="zh-CN"/>
        </w:rPr>
        <w:t>研制出我</w:t>
      </w:r>
      <w:r>
        <w:rPr>
          <w:rFonts w:hint="default" w:ascii="仿宋" w:hAnsi="仿宋" w:eastAsia="仿宋" w:cs="仿宋"/>
          <w:sz w:val="30"/>
          <w:szCs w:val="30"/>
          <w:lang w:val="en-US" w:eastAsia="zh-CN"/>
        </w:rPr>
        <w:t>国首台160吨定长臂</w:t>
      </w:r>
      <w:r>
        <w:rPr>
          <w:rFonts w:hint="eastAsia" w:ascii="仿宋" w:hAnsi="仿宋" w:eastAsia="仿宋" w:cs="仿宋"/>
          <w:sz w:val="30"/>
          <w:szCs w:val="30"/>
          <w:lang w:val="en-US" w:eastAsia="zh-CN"/>
        </w:rPr>
        <w:t>铁路救援起重机</w:t>
      </w:r>
      <w:r>
        <w:rPr>
          <w:rFonts w:hint="default" w:ascii="仿宋" w:hAnsi="仿宋" w:eastAsia="仿宋" w:cs="仿宋"/>
          <w:sz w:val="30"/>
          <w:szCs w:val="30"/>
          <w:lang w:val="en-US" w:eastAsia="zh-CN"/>
        </w:rPr>
        <w:t>，</w:t>
      </w:r>
      <w:r>
        <w:rPr>
          <w:rFonts w:hint="eastAsia" w:ascii="仿宋" w:hAnsi="仿宋" w:eastAsia="仿宋" w:cs="仿宋"/>
          <w:sz w:val="30"/>
          <w:szCs w:val="30"/>
          <w:lang w:val="en-US" w:eastAsia="zh-CN"/>
        </w:rPr>
        <w:t>并荣</w:t>
      </w:r>
      <w:r>
        <w:rPr>
          <w:rFonts w:hint="default" w:ascii="仿宋" w:hAnsi="仿宋" w:eastAsia="仿宋" w:cs="仿宋"/>
          <w:sz w:val="30"/>
          <w:szCs w:val="30"/>
          <w:lang w:val="en-US" w:eastAsia="zh-CN"/>
        </w:rPr>
        <w:t>获国家科技进步二等奖；又于1997年率先研制出我国首台160吨伸缩臂</w:t>
      </w:r>
      <w:r>
        <w:rPr>
          <w:rFonts w:hint="eastAsia" w:ascii="仿宋" w:hAnsi="仿宋" w:eastAsia="仿宋" w:cs="仿宋"/>
          <w:sz w:val="30"/>
          <w:szCs w:val="30"/>
          <w:lang w:val="en-US" w:eastAsia="zh-CN"/>
        </w:rPr>
        <w:t>铁路救援起重机</w:t>
      </w:r>
      <w:r>
        <w:rPr>
          <w:rFonts w:hint="default" w:ascii="仿宋" w:hAnsi="仿宋" w:eastAsia="仿宋" w:cs="仿宋"/>
          <w:sz w:val="30"/>
          <w:szCs w:val="30"/>
          <w:lang w:val="en-US" w:eastAsia="zh-CN"/>
        </w:rPr>
        <w:t>。至今共生产了各种型号（160吨、130吨、125吨、100吨）</w:t>
      </w:r>
      <w:r>
        <w:rPr>
          <w:rFonts w:hint="eastAsia" w:ascii="仿宋" w:hAnsi="仿宋" w:eastAsia="仿宋" w:cs="仿宋"/>
          <w:sz w:val="30"/>
          <w:szCs w:val="30"/>
          <w:lang w:val="en-US" w:eastAsia="zh-CN"/>
        </w:rPr>
        <w:t>铁路救援起重机7</w:t>
      </w:r>
      <w:r>
        <w:rPr>
          <w:rFonts w:hint="default" w:ascii="仿宋" w:hAnsi="仿宋" w:eastAsia="仿宋" w:cs="仿宋"/>
          <w:sz w:val="30"/>
          <w:szCs w:val="30"/>
          <w:lang w:val="en-US" w:eastAsia="zh-CN"/>
        </w:rPr>
        <w:t>0余台用于国铁</w:t>
      </w:r>
      <w:r>
        <w:rPr>
          <w:rFonts w:hint="eastAsia" w:ascii="仿宋" w:hAnsi="仿宋" w:eastAsia="仿宋" w:cs="仿宋"/>
          <w:sz w:val="30"/>
          <w:szCs w:val="30"/>
          <w:lang w:val="en-US" w:eastAsia="zh-CN"/>
        </w:rPr>
        <w:t>集团</w:t>
      </w:r>
      <w:r>
        <w:rPr>
          <w:rFonts w:hint="default" w:ascii="仿宋" w:hAnsi="仿宋" w:eastAsia="仿宋" w:cs="仿宋"/>
          <w:sz w:val="30"/>
          <w:szCs w:val="30"/>
          <w:lang w:val="en-US" w:eastAsia="zh-CN"/>
        </w:rPr>
        <w:t>各铁路局以及国内各钢厂</w:t>
      </w:r>
      <w:r>
        <w:rPr>
          <w:rFonts w:hint="eastAsia" w:ascii="仿宋" w:hAnsi="仿宋" w:eastAsia="仿宋" w:cs="仿宋"/>
          <w:sz w:val="30"/>
          <w:szCs w:val="30"/>
          <w:lang w:val="en-US" w:eastAsia="zh-CN"/>
        </w:rPr>
        <w:t>。</w:t>
      </w:r>
      <w:r>
        <w:rPr>
          <w:rFonts w:hint="default" w:ascii="仿宋" w:hAnsi="仿宋" w:eastAsia="仿宋" w:cs="仿宋"/>
          <w:sz w:val="30"/>
          <w:szCs w:val="30"/>
          <w:lang w:val="en-US" w:eastAsia="zh-CN"/>
        </w:rPr>
        <w:t>并有各型</w:t>
      </w:r>
      <w:r>
        <w:rPr>
          <w:rFonts w:hint="eastAsia" w:ascii="仿宋" w:hAnsi="仿宋" w:eastAsia="仿宋" w:cs="仿宋"/>
          <w:sz w:val="30"/>
          <w:szCs w:val="30"/>
          <w:lang w:val="en-US" w:eastAsia="zh-CN"/>
        </w:rPr>
        <w:t>铁路救援起重机10余台套</w:t>
      </w:r>
      <w:r>
        <w:rPr>
          <w:rFonts w:hint="default" w:ascii="仿宋" w:hAnsi="仿宋" w:eastAsia="仿宋" w:cs="仿宋"/>
          <w:sz w:val="30"/>
          <w:szCs w:val="30"/>
          <w:lang w:val="en-US" w:eastAsia="zh-CN"/>
        </w:rPr>
        <w:t>先后出口到越南、坦桑尼亚、赞比亚、尼日利亚、安哥拉、肯尼亚等国。</w:t>
      </w:r>
      <w:r>
        <w:rPr>
          <w:rFonts w:hint="eastAsia" w:ascii="仿宋" w:hAnsi="仿宋" w:eastAsia="仿宋" w:cs="仿宋"/>
          <w:sz w:val="30"/>
          <w:szCs w:val="30"/>
          <w:lang w:val="en-US" w:eastAsia="zh-CN"/>
        </w:rPr>
        <w:t>其业务范围为：起重设备、桥梁机械设备、自动化控制设备的设计、制造、销售、维修；铁路施工机械、金属结构机械零配件制造、销售、维修；信息咨询服务；技术进出口业务。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华文仿宋" w:hAnsi="华文仿宋" w:eastAsia="华文仿宋" w:cs="华文仿宋"/>
          <w:b/>
          <w:bCs/>
          <w:sz w:val="28"/>
          <w:szCs w:val="28"/>
          <w:lang w:eastAsia="zh-CN"/>
        </w:rPr>
      </w:pPr>
      <w:r>
        <w:rPr>
          <w:rFonts w:hint="eastAsia" w:ascii="华文仿宋" w:hAnsi="华文仿宋" w:eastAsia="华文仿宋" w:cs="华文仿宋"/>
          <w:b/>
          <w:bCs/>
          <w:sz w:val="28"/>
          <w:szCs w:val="28"/>
          <w:lang w:eastAsia="zh-CN"/>
        </w:rPr>
        <w:t>（</w:t>
      </w:r>
      <w:r>
        <w:rPr>
          <w:rFonts w:hint="eastAsia" w:ascii="华文仿宋" w:hAnsi="华文仿宋" w:eastAsia="华文仿宋" w:cs="华文仿宋"/>
          <w:b/>
          <w:bCs/>
          <w:sz w:val="28"/>
          <w:szCs w:val="28"/>
          <w:lang w:val="en-US" w:eastAsia="zh-CN"/>
        </w:rPr>
        <w:t>二</w:t>
      </w:r>
      <w:r>
        <w:rPr>
          <w:rFonts w:hint="eastAsia" w:ascii="华文仿宋" w:hAnsi="华文仿宋" w:eastAsia="华文仿宋" w:cs="华文仿宋"/>
          <w:b/>
          <w:bCs/>
          <w:sz w:val="28"/>
          <w:szCs w:val="28"/>
          <w:lang w:eastAsia="zh-CN"/>
        </w:rPr>
        <w:t>）新申请</w:t>
      </w:r>
      <w:r>
        <w:rPr>
          <w:rFonts w:hint="eastAsia" w:ascii="华文仿宋" w:hAnsi="华文仿宋" w:eastAsia="华文仿宋" w:cs="华文仿宋"/>
          <w:b/>
          <w:bCs/>
          <w:sz w:val="28"/>
          <w:szCs w:val="28"/>
          <w:lang w:val="en-US" w:eastAsia="zh-CN"/>
        </w:rPr>
        <w:t>个人</w:t>
      </w:r>
      <w:r>
        <w:rPr>
          <w:rFonts w:hint="eastAsia" w:ascii="华文仿宋" w:hAnsi="华文仿宋" w:eastAsia="华文仿宋" w:cs="华文仿宋"/>
          <w:b/>
          <w:bCs/>
          <w:sz w:val="28"/>
          <w:szCs w:val="28"/>
          <w:lang w:eastAsia="zh-CN"/>
        </w:rPr>
        <w:t>会员</w:t>
      </w:r>
    </w:p>
    <w:p>
      <w:pPr>
        <w:pStyle w:val="9"/>
        <w:ind w:left="0" w:leftChars="0" w:firstLine="560" w:firstLineChars="200"/>
        <w:rPr>
          <w:rFonts w:hint="eastAsia" w:ascii="华文仿宋" w:hAnsi="华文仿宋" w:eastAsia="华文仿宋" w:cs="华文仿宋"/>
          <w:sz w:val="28"/>
          <w:szCs w:val="28"/>
          <w:lang w:eastAsia="zh-CN"/>
        </w:rPr>
      </w:pPr>
      <w:r>
        <w:rPr>
          <w:rFonts w:hint="eastAsia" w:ascii="华文仿宋" w:hAnsi="华文仿宋" w:eastAsia="华文仿宋" w:cs="华文仿宋"/>
          <w:sz w:val="28"/>
          <w:szCs w:val="28"/>
          <w:lang w:val="en-US" w:eastAsia="zh-CN"/>
        </w:rPr>
        <w:t>个人会员由个人提出申请及</w:t>
      </w:r>
      <w:r>
        <w:rPr>
          <w:rFonts w:hint="eastAsia" w:ascii="华文仿宋" w:hAnsi="华文仿宋" w:eastAsia="华文仿宋" w:cs="华文仿宋"/>
          <w:sz w:val="28"/>
          <w:szCs w:val="28"/>
          <w:lang w:eastAsia="zh-CN"/>
        </w:rPr>
        <w:t>所在单位推荐。</w:t>
      </w:r>
    </w:p>
    <w:p>
      <w:pPr>
        <w:pStyle w:val="9"/>
        <w:keepNext w:val="0"/>
        <w:keepLines w:val="0"/>
        <w:pageBreakBefore w:val="0"/>
        <w:widowControl w:val="0"/>
        <w:kinsoku/>
        <w:wordWrap/>
        <w:overflowPunct/>
        <w:topLinePunct w:val="0"/>
        <w:autoSpaceDE/>
        <w:autoSpaceDN/>
        <w:bidi w:val="0"/>
        <w:adjustRightInd/>
        <w:snapToGrid w:val="0"/>
        <w:spacing w:line="500" w:lineRule="exact"/>
        <w:ind w:left="0" w:leftChars="0" w:firstLine="0" w:firstLineChars="0"/>
        <w:jc w:val="center"/>
        <w:textAlignment w:val="auto"/>
        <w:rPr>
          <w:rFonts w:hint="eastAsia" w:ascii="宋体" w:hAnsi="宋体" w:eastAsia="宋体" w:cs="宋体"/>
          <w:b/>
          <w:i w:val="0"/>
          <w:color w:val="000000"/>
          <w:kern w:val="0"/>
          <w:sz w:val="30"/>
          <w:szCs w:val="30"/>
          <w:u w:val="none"/>
          <w:lang w:val="en-US" w:eastAsia="zh-CN" w:bidi="ar"/>
        </w:rPr>
      </w:pPr>
      <w:r>
        <w:rPr>
          <w:rFonts w:hint="eastAsia" w:ascii="宋体" w:hAnsi="宋体" w:eastAsia="宋体" w:cs="宋体"/>
          <w:b/>
          <w:i w:val="0"/>
          <w:color w:val="000000"/>
          <w:kern w:val="0"/>
          <w:sz w:val="30"/>
          <w:szCs w:val="30"/>
          <w:u w:val="none"/>
          <w:lang w:val="en-US" w:eastAsia="zh-CN" w:bidi="ar"/>
        </w:rPr>
        <w:t>新申请入会个人会员情况一览表</w:t>
      </w:r>
    </w:p>
    <w:tbl>
      <w:tblPr>
        <w:tblStyle w:val="11"/>
        <w:tblpPr w:leftFromText="180" w:rightFromText="180" w:vertAnchor="text" w:horzAnchor="page" w:tblpX="1285" w:tblpY="243"/>
        <w:tblOverlap w:val="never"/>
        <w:tblW w:w="9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965"/>
        <w:gridCol w:w="2920"/>
        <w:gridCol w:w="1440"/>
        <w:gridCol w:w="1290"/>
        <w:gridCol w:w="750"/>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bCs w:val="0"/>
                <w:i w:val="0"/>
                <w:color w:val="000000"/>
                <w:spacing w:val="-20"/>
                <w:kern w:val="2"/>
                <w:sz w:val="24"/>
                <w:szCs w:val="24"/>
                <w:u w:val="none"/>
                <w:lang w:val="en-US" w:eastAsia="zh-CN" w:bidi="ar-SA"/>
              </w:rPr>
            </w:pPr>
            <w:r>
              <w:rPr>
                <w:rFonts w:hint="eastAsia" w:ascii="华文仿宋" w:hAnsi="华文仿宋" w:eastAsia="华文仿宋" w:cs="华文仿宋"/>
                <w:b/>
                <w:bCs w:val="0"/>
                <w:i w:val="0"/>
                <w:color w:val="000000"/>
                <w:spacing w:val="-20"/>
                <w:kern w:val="0"/>
                <w:sz w:val="24"/>
                <w:szCs w:val="24"/>
                <w:u w:val="none"/>
                <w:lang w:val="en-US" w:eastAsia="zh-CN" w:bidi="ar"/>
              </w:rPr>
              <w:t>序号</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bCs w:val="0"/>
                <w:i w:val="0"/>
                <w:color w:val="000000"/>
                <w:spacing w:val="-20"/>
                <w:kern w:val="2"/>
                <w:sz w:val="24"/>
                <w:szCs w:val="24"/>
                <w:u w:val="none"/>
                <w:lang w:val="en-US" w:eastAsia="zh-CN" w:bidi="ar-SA"/>
              </w:rPr>
            </w:pPr>
            <w:r>
              <w:rPr>
                <w:rFonts w:hint="eastAsia" w:ascii="华文仿宋" w:hAnsi="华文仿宋" w:eastAsia="华文仿宋" w:cs="华文仿宋"/>
                <w:b/>
                <w:bCs w:val="0"/>
                <w:i w:val="0"/>
                <w:color w:val="000000"/>
                <w:spacing w:val="-20"/>
                <w:kern w:val="0"/>
                <w:sz w:val="24"/>
                <w:szCs w:val="24"/>
                <w:u w:val="none"/>
                <w:lang w:val="en-US" w:eastAsia="zh-CN" w:bidi="ar"/>
              </w:rPr>
              <w:t>姓 名</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bCs w:val="0"/>
                <w:i w:val="0"/>
                <w:color w:val="000000"/>
                <w:spacing w:val="-20"/>
                <w:kern w:val="2"/>
                <w:sz w:val="24"/>
                <w:szCs w:val="24"/>
                <w:u w:val="none"/>
                <w:lang w:val="en-US" w:eastAsia="zh-CN" w:bidi="ar-SA"/>
              </w:rPr>
            </w:pPr>
            <w:r>
              <w:rPr>
                <w:rFonts w:hint="eastAsia" w:ascii="华文仿宋" w:hAnsi="华文仿宋" w:eastAsia="华文仿宋" w:cs="华文仿宋"/>
                <w:b/>
                <w:bCs w:val="0"/>
                <w:i w:val="0"/>
                <w:color w:val="000000"/>
                <w:spacing w:val="23"/>
                <w:kern w:val="0"/>
                <w:sz w:val="24"/>
                <w:szCs w:val="24"/>
                <w:u w:val="none"/>
                <w:lang w:val="en-US" w:eastAsia="zh-CN" w:bidi="ar"/>
              </w:rPr>
              <w:t>工作单位</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bCs w:val="0"/>
                <w:i w:val="0"/>
                <w:color w:val="000000"/>
                <w:spacing w:val="-20"/>
                <w:kern w:val="2"/>
                <w:sz w:val="24"/>
                <w:szCs w:val="24"/>
                <w:u w:val="none"/>
                <w:lang w:val="en-US" w:eastAsia="zh-CN" w:bidi="ar-SA"/>
              </w:rPr>
            </w:pPr>
            <w:r>
              <w:rPr>
                <w:rFonts w:hint="eastAsia" w:ascii="华文仿宋" w:hAnsi="华文仿宋" w:eastAsia="华文仿宋" w:cs="华文仿宋"/>
                <w:b/>
                <w:bCs w:val="0"/>
                <w:i w:val="0"/>
                <w:color w:val="000000"/>
                <w:spacing w:val="-20"/>
                <w:kern w:val="0"/>
                <w:sz w:val="24"/>
                <w:szCs w:val="24"/>
                <w:u w:val="none"/>
                <w:lang w:val="en-US" w:eastAsia="zh-CN" w:bidi="ar"/>
              </w:rPr>
              <w:t>职 务</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bCs w:val="0"/>
                <w:i w:val="0"/>
                <w:color w:val="000000"/>
                <w:spacing w:val="-20"/>
                <w:kern w:val="2"/>
                <w:sz w:val="24"/>
                <w:szCs w:val="24"/>
                <w:u w:val="none"/>
                <w:lang w:val="en-US" w:eastAsia="zh-CN" w:bidi="ar-SA"/>
              </w:rPr>
            </w:pPr>
            <w:r>
              <w:rPr>
                <w:rFonts w:hint="eastAsia" w:ascii="华文仿宋" w:hAnsi="华文仿宋" w:eastAsia="华文仿宋" w:cs="华文仿宋"/>
                <w:b/>
                <w:bCs w:val="0"/>
                <w:i w:val="0"/>
                <w:color w:val="000000"/>
                <w:spacing w:val="-20"/>
                <w:kern w:val="0"/>
                <w:sz w:val="24"/>
                <w:szCs w:val="24"/>
                <w:u w:val="none"/>
                <w:lang w:val="en-US" w:eastAsia="zh-CN" w:bidi="ar"/>
              </w:rPr>
              <w:t>职 称</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bCs w:val="0"/>
                <w:i w:val="0"/>
                <w:color w:val="000000"/>
                <w:spacing w:val="-20"/>
                <w:kern w:val="2"/>
                <w:sz w:val="24"/>
                <w:szCs w:val="24"/>
                <w:u w:val="none"/>
                <w:lang w:val="en-US" w:eastAsia="zh-CN" w:bidi="ar-SA"/>
              </w:rPr>
            </w:pPr>
            <w:r>
              <w:rPr>
                <w:rFonts w:hint="eastAsia" w:ascii="华文仿宋" w:hAnsi="华文仿宋" w:eastAsia="华文仿宋" w:cs="华文仿宋"/>
                <w:b/>
                <w:bCs w:val="0"/>
                <w:i w:val="0"/>
                <w:color w:val="000000"/>
                <w:spacing w:val="-20"/>
                <w:kern w:val="0"/>
                <w:sz w:val="24"/>
                <w:szCs w:val="24"/>
                <w:u w:val="none"/>
                <w:lang w:val="en-US" w:eastAsia="zh-CN" w:bidi="ar"/>
              </w:rPr>
              <w:t>学 历</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bCs w:val="0"/>
                <w:i w:val="0"/>
                <w:color w:val="000000"/>
                <w:spacing w:val="-20"/>
                <w:kern w:val="2"/>
                <w:sz w:val="24"/>
                <w:szCs w:val="24"/>
                <w:u w:val="none"/>
                <w:lang w:val="en-US" w:eastAsia="zh-CN" w:bidi="ar-SA"/>
              </w:rPr>
            </w:pPr>
            <w:r>
              <w:rPr>
                <w:rFonts w:hint="eastAsia" w:ascii="华文仿宋" w:hAnsi="华文仿宋" w:eastAsia="华文仿宋" w:cs="华文仿宋"/>
                <w:b/>
                <w:bCs w:val="0"/>
                <w:i w:val="0"/>
                <w:color w:val="000000"/>
                <w:spacing w:val="-20"/>
                <w:kern w:val="0"/>
                <w:sz w:val="24"/>
                <w:szCs w:val="24"/>
                <w:u w:val="none"/>
                <w:lang w:val="en-US" w:eastAsia="zh-CN" w:bidi="ar"/>
              </w:rPr>
              <w:t>专 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b w:val="0"/>
                <w:bCs/>
                <w:i w:val="0"/>
                <w:color w:val="000000"/>
                <w:spacing w:val="-20"/>
                <w:kern w:val="0"/>
                <w:sz w:val="24"/>
                <w:szCs w:val="24"/>
                <w:u w:val="none"/>
                <w:lang w:val="en-US" w:eastAsia="zh-CN" w:bidi="ar"/>
              </w:rPr>
              <w:t>丁国龙</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武汉中路宇勤勘察设计</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b w:val="0"/>
                <w:bCs/>
                <w:i w:val="0"/>
                <w:color w:val="000000"/>
                <w:spacing w:val="-20"/>
                <w:kern w:val="0"/>
                <w:sz w:val="24"/>
                <w:szCs w:val="24"/>
                <w:u w:val="none"/>
                <w:lang w:val="en-US" w:eastAsia="zh-CN" w:bidi="ar"/>
              </w:rPr>
              <w:t>总工程师</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b w:val="0"/>
                <w:bCs/>
                <w:i w:val="0"/>
                <w:color w:val="000000"/>
                <w:spacing w:val="-20"/>
                <w:kern w:val="0"/>
                <w:sz w:val="24"/>
                <w:szCs w:val="24"/>
                <w:u w:val="none"/>
                <w:lang w:val="en-US" w:eastAsia="zh-CN" w:bidi="ar"/>
              </w:rPr>
              <w:t>道路工程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2</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b w:val="0"/>
                <w:bCs/>
                <w:i w:val="0"/>
                <w:color w:val="000000"/>
                <w:spacing w:val="-20"/>
                <w:kern w:val="0"/>
                <w:sz w:val="24"/>
                <w:szCs w:val="24"/>
                <w:u w:val="none"/>
                <w:lang w:val="en-US" w:eastAsia="zh-CN" w:bidi="ar"/>
              </w:rPr>
              <w:t>刘春雷</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武汉中路宇勤勘察设计</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b w:val="0"/>
                <w:bCs/>
                <w:i w:val="0"/>
                <w:color w:val="000000"/>
                <w:spacing w:val="-20"/>
                <w:kern w:val="0"/>
                <w:sz w:val="24"/>
                <w:szCs w:val="24"/>
                <w:u w:val="none"/>
                <w:lang w:val="en-US" w:eastAsia="zh-CN" w:bidi="ar"/>
              </w:rPr>
              <w:t>总经理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b w:val="0"/>
                <w:bCs/>
                <w:i w:val="0"/>
                <w:color w:val="000000"/>
                <w:spacing w:val="-20"/>
                <w:kern w:val="0"/>
                <w:sz w:val="24"/>
                <w:szCs w:val="24"/>
                <w:u w:val="none"/>
                <w:lang w:val="en-US" w:eastAsia="zh-CN" w:bidi="ar"/>
              </w:rPr>
              <w:t>公路与城市道路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3</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b w:val="0"/>
                <w:bCs/>
                <w:i w:val="0"/>
                <w:color w:val="000000"/>
                <w:spacing w:val="-20"/>
                <w:kern w:val="0"/>
                <w:sz w:val="24"/>
                <w:szCs w:val="24"/>
                <w:u w:val="none"/>
                <w:lang w:val="en-US" w:eastAsia="zh-CN" w:bidi="ar"/>
              </w:rPr>
              <w:t>袁静</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武汉中路宇勤勘察设计</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b w:val="0"/>
                <w:bCs/>
                <w:i w:val="0"/>
                <w:color w:val="000000"/>
                <w:spacing w:val="-20"/>
                <w:kern w:val="0"/>
                <w:sz w:val="24"/>
                <w:szCs w:val="24"/>
                <w:u w:val="none"/>
                <w:lang w:val="en-US" w:eastAsia="zh-CN" w:bidi="ar"/>
              </w:rPr>
              <w:t>副总经理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b w:val="0"/>
                <w:bCs/>
                <w:i w:val="0"/>
                <w:color w:val="000000"/>
                <w:spacing w:val="-20"/>
                <w:kern w:val="0"/>
                <w:sz w:val="24"/>
                <w:szCs w:val="24"/>
                <w:u w:val="none"/>
                <w:lang w:val="en-US" w:eastAsia="zh-CN" w:bidi="ar"/>
              </w:rPr>
              <w:t>交通工程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4</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b w:val="0"/>
                <w:bCs/>
                <w:i w:val="0"/>
                <w:color w:val="000000"/>
                <w:spacing w:val="-20"/>
                <w:kern w:val="0"/>
                <w:sz w:val="24"/>
                <w:szCs w:val="24"/>
                <w:u w:val="none"/>
                <w:lang w:val="en-US" w:eastAsia="zh-CN" w:bidi="ar"/>
              </w:rPr>
              <w:t>李建勇</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武汉中路宇勤勘察设计</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b w:val="0"/>
                <w:bCs/>
                <w:i w:val="0"/>
                <w:color w:val="000000"/>
                <w:spacing w:val="-20"/>
                <w:kern w:val="0"/>
                <w:sz w:val="24"/>
                <w:szCs w:val="24"/>
                <w:u w:val="none"/>
                <w:lang w:val="en-US" w:eastAsia="zh-CN" w:bidi="ar"/>
              </w:rPr>
              <w:t>勘察所所长</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b w:val="0"/>
                <w:bCs/>
                <w:i w:val="0"/>
                <w:color w:val="000000"/>
                <w:spacing w:val="-20"/>
                <w:kern w:val="0"/>
                <w:sz w:val="24"/>
                <w:szCs w:val="24"/>
                <w:u w:val="none"/>
                <w:lang w:val="en-US" w:eastAsia="zh-CN" w:bidi="ar"/>
              </w:rPr>
              <w:t>水文地质与工程地质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5</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b w:val="0"/>
                <w:bCs/>
                <w:i w:val="0"/>
                <w:color w:val="000000"/>
                <w:spacing w:val="-20"/>
                <w:kern w:val="0"/>
                <w:sz w:val="24"/>
                <w:szCs w:val="24"/>
                <w:u w:val="none"/>
                <w:lang w:val="en-US" w:eastAsia="zh-CN" w:bidi="ar"/>
              </w:rPr>
              <w:t>黄栋</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武汉中路宇勤勘察设计</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b w:val="0"/>
                <w:bCs/>
                <w:i w:val="0"/>
                <w:color w:val="000000"/>
                <w:spacing w:val="-20"/>
                <w:kern w:val="0"/>
                <w:sz w:val="24"/>
                <w:szCs w:val="24"/>
                <w:u w:val="none"/>
                <w:lang w:val="en-US" w:eastAsia="zh-CN" w:bidi="ar"/>
              </w:rPr>
              <w:t>副总经理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b w:val="0"/>
                <w:bCs/>
                <w:i w:val="0"/>
                <w:color w:val="000000"/>
                <w:spacing w:val="-20"/>
                <w:kern w:val="0"/>
                <w:sz w:val="24"/>
                <w:szCs w:val="24"/>
                <w:u w:val="none"/>
                <w:lang w:val="en-US" w:eastAsia="zh-CN" w:bidi="ar"/>
              </w:rPr>
              <w:t>交通土建工程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6</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sz w:val="24"/>
                <w:lang w:val="en-US" w:eastAsia="zh-CN"/>
              </w:rPr>
              <w:t>薛若璞</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中交二航局建筑科技</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sz w:val="24"/>
                <w:lang w:val="en-US" w:eastAsia="zh-CN"/>
              </w:rPr>
              <w:t>岩土分公司执行经理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土木工程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7</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kern w:val="0"/>
                <w:sz w:val="24"/>
              </w:rPr>
              <w:t>姜志全</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中国科学院武汉岩土力学</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研究所</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kern w:val="0"/>
                <w:sz w:val="24"/>
              </w:rPr>
              <w:t>副总工</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kern w:val="0"/>
                <w:sz w:val="24"/>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岩土工程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8</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kern w:val="0"/>
                <w:sz w:val="24"/>
              </w:rPr>
              <w:t>邓冰杰</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中交二航局建筑科技</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kern w:val="0"/>
                <w:sz w:val="24"/>
              </w:rPr>
              <w:t>科研专员</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kern w:val="0"/>
                <w:sz w:val="24"/>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岩土工程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9</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kern w:val="0"/>
                <w:sz w:val="24"/>
              </w:rPr>
              <w:t>吴红伟</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中交二航局建筑科技</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b w:val="0"/>
                <w:bCs/>
                <w:i w:val="0"/>
                <w:color w:val="000000"/>
                <w:spacing w:val="-20"/>
                <w:kern w:val="0"/>
                <w:sz w:val="24"/>
                <w:szCs w:val="24"/>
                <w:u w:val="none"/>
                <w:lang w:val="en-US" w:eastAsia="zh-CN" w:bidi="ar"/>
              </w:rPr>
              <w:t>/</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建筑与土木工程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10</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kern w:val="0"/>
                <w:sz w:val="24"/>
                <w:szCs w:val="24"/>
                <w:lang w:val="en-US" w:eastAsia="zh-CN"/>
              </w:rPr>
              <w:t>谭凡</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中交二航局建筑科技</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kern w:val="0"/>
                <w:sz w:val="24"/>
                <w:szCs w:val="24"/>
                <w:lang w:val="en-US" w:eastAsia="zh-CN"/>
              </w:rPr>
              <w:t>技术主管</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kern w:val="0"/>
                <w:sz w:val="24"/>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岩土工程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11</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kern w:val="0"/>
                <w:sz w:val="24"/>
                <w:szCs w:val="24"/>
                <w:lang w:val="en-US" w:eastAsia="zh-CN"/>
              </w:rPr>
            </w:pPr>
            <w:r>
              <w:rPr>
                <w:rFonts w:hint="eastAsia" w:ascii="仿宋" w:hAnsi="仿宋" w:eastAsia="仿宋" w:cs="仿宋"/>
                <w:sz w:val="24"/>
                <w:lang w:val="en-US" w:eastAsia="zh-CN"/>
              </w:rPr>
              <w:t>沈典栋</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湖北交投京港澳高速公路改</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扩建项目管理有限公司</w:t>
            </w:r>
          </w:p>
        </w:tc>
        <w:tc>
          <w:tcPr>
            <w:tcW w:w="1440" w:type="dxa"/>
            <w:vAlign w:val="center"/>
          </w:tcPr>
          <w:p>
            <w:pPr>
              <w:spacing w:line="28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党委书记</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kern w:val="0"/>
                <w:sz w:val="24"/>
                <w:szCs w:val="24"/>
                <w:lang w:val="en-US" w:eastAsia="zh-CN"/>
              </w:rPr>
            </w:pPr>
            <w:r>
              <w:rPr>
                <w:rFonts w:hint="eastAsia" w:ascii="仿宋" w:hAnsi="仿宋" w:eastAsia="仿宋" w:cs="仿宋"/>
                <w:sz w:val="24"/>
                <w:lang w:val="en-US" w:eastAsia="zh-CN"/>
              </w:rPr>
              <w:t>执行董事</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正高职高级工程师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kern w:val="0"/>
                <w:sz w:val="24"/>
              </w:rPr>
            </w:pPr>
            <w:r>
              <w:rPr>
                <w:rFonts w:hint="eastAsia" w:ascii="仿宋" w:hAnsi="仿宋" w:eastAsia="仿宋" w:cs="仿宋"/>
                <w:sz w:val="24"/>
                <w:lang w:val="en-US" w:eastAsia="zh-CN"/>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结构工程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12</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sz w:val="24"/>
                <w:lang w:val="en-US" w:eastAsia="zh-CN"/>
              </w:rPr>
            </w:pPr>
            <w:r>
              <w:rPr>
                <w:rFonts w:hint="eastAsia" w:ascii="仿宋" w:hAnsi="仿宋" w:eastAsia="仿宋" w:cs="仿宋"/>
                <w:sz w:val="24"/>
                <w:lang w:val="en-US" w:eastAsia="zh-CN"/>
              </w:rPr>
              <w:t>胡洐旺</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湖北交投京港澳高速公路改</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扩建项目管理有限公司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sz w:val="24"/>
                <w:lang w:val="en-US" w:eastAsia="zh-CN"/>
              </w:rPr>
            </w:pPr>
            <w:r>
              <w:rPr>
                <w:rFonts w:hint="eastAsia" w:ascii="仿宋" w:hAnsi="仿宋" w:eastAsia="仿宋" w:cs="仿宋"/>
                <w:sz w:val="24"/>
                <w:lang w:val="en-US" w:eastAsia="zh-CN"/>
              </w:rPr>
              <w:t>党委委员、</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sz w:val="24"/>
                <w:lang w:val="en-US" w:eastAsia="zh-CN"/>
              </w:rPr>
            </w:pPr>
            <w:r>
              <w:rPr>
                <w:rFonts w:hint="eastAsia" w:ascii="仿宋" w:hAnsi="仿宋" w:eastAsia="仿宋" w:cs="仿宋"/>
                <w:sz w:val="24"/>
                <w:lang w:val="en-US" w:eastAsia="zh-CN"/>
              </w:rPr>
              <w:t>总工程师</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正高职高级工程师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kern w:val="0"/>
                <w:sz w:val="24"/>
              </w:rPr>
            </w:pPr>
            <w:r>
              <w:rPr>
                <w:rFonts w:hint="eastAsia" w:ascii="仿宋" w:hAnsi="仿宋" w:eastAsia="仿宋" w:cs="仿宋"/>
                <w:sz w:val="24"/>
                <w:lang w:val="en-US" w:eastAsia="zh-CN"/>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交通运输</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13</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sz w:val="24"/>
                <w:lang w:val="en-US" w:eastAsia="zh-CN"/>
              </w:rPr>
            </w:pPr>
            <w:r>
              <w:rPr>
                <w:rFonts w:hint="eastAsia" w:ascii="仿宋" w:hAnsi="仿宋" w:eastAsia="仿宋" w:cs="仿宋"/>
                <w:sz w:val="24"/>
                <w:lang w:val="en-US" w:eastAsia="zh-CN"/>
              </w:rPr>
              <w:t>马明</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湖北交投京港澳高速公路改</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扩建项目管理有限公司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sz w:val="24"/>
                <w:lang w:val="en-US" w:eastAsia="zh-CN"/>
              </w:rPr>
            </w:pPr>
            <w:r>
              <w:rPr>
                <w:rFonts w:hint="eastAsia" w:ascii="仿宋" w:hAnsi="仿宋" w:eastAsia="仿宋" w:cs="仿宋"/>
                <w:sz w:val="24"/>
                <w:lang w:val="en-US" w:eastAsia="zh-CN"/>
              </w:rPr>
              <w:t>党委委员、</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sz w:val="24"/>
                <w:lang w:val="en-US" w:eastAsia="zh-CN"/>
              </w:rPr>
            </w:pPr>
            <w:r>
              <w:rPr>
                <w:rFonts w:hint="eastAsia" w:ascii="仿宋" w:hAnsi="仿宋" w:eastAsia="仿宋" w:cs="仿宋"/>
                <w:sz w:val="24"/>
                <w:lang w:val="en-US" w:eastAsia="zh-CN"/>
              </w:rPr>
              <w:t>副总经理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正高职高级工程师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sz w:val="24"/>
                <w:lang w:val="en-US" w:eastAsia="zh-CN"/>
              </w:rPr>
            </w:pPr>
            <w:r>
              <w:rPr>
                <w:rFonts w:hint="eastAsia" w:ascii="仿宋" w:hAnsi="仿宋" w:eastAsia="仿宋" w:cs="仿宋"/>
                <w:sz w:val="24"/>
                <w:lang w:val="en-US" w:eastAsia="zh-CN"/>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公路与城市道路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14</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sz w:val="24"/>
                <w:lang w:val="en-US" w:eastAsia="zh-CN"/>
              </w:rPr>
            </w:pPr>
            <w:r>
              <w:rPr>
                <w:rFonts w:hint="eastAsia" w:ascii="仿宋" w:hAnsi="仿宋" w:eastAsia="仿宋" w:cs="仿宋"/>
                <w:sz w:val="24"/>
                <w:lang w:val="en-US" w:eastAsia="zh-CN"/>
              </w:rPr>
              <w:t>刘柏平</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湖北交投京港澳高速公路改</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扩建项目管理有限公司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sz w:val="24"/>
                <w:lang w:val="en-US" w:eastAsia="zh-CN"/>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路桥工程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15</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sz w:val="24"/>
                <w:lang w:val="en-US" w:eastAsia="zh-CN"/>
              </w:rPr>
            </w:pPr>
            <w:r>
              <w:rPr>
                <w:rFonts w:hint="eastAsia" w:ascii="仿宋" w:hAnsi="仿宋" w:eastAsia="仿宋" w:cs="仿宋"/>
                <w:sz w:val="24"/>
                <w:lang w:val="en-US" w:eastAsia="zh-CN"/>
              </w:rPr>
              <w:t>姜海光</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湖北交投京港澳高速公路改</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扩建项目管理有限公司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sz w:val="24"/>
                <w:lang w:val="en-US" w:eastAsia="zh-CN"/>
              </w:rPr>
            </w:pPr>
            <w:r>
              <w:rPr>
                <w:rFonts w:hint="eastAsia" w:ascii="仿宋" w:hAnsi="仿宋" w:eastAsia="仿宋" w:cs="仿宋"/>
                <w:sz w:val="24"/>
                <w:lang w:val="en-US" w:eastAsia="zh-CN"/>
              </w:rPr>
              <w:t>技术部部长</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sz w:val="24"/>
                <w:lang w:val="en-US" w:eastAsia="zh-CN"/>
              </w:rPr>
            </w:pPr>
            <w:r>
              <w:rPr>
                <w:rFonts w:hint="eastAsia" w:ascii="仿宋" w:hAnsi="仿宋" w:eastAsia="仿宋" w:cs="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土木工程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16</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kern w:val="2"/>
                <w:sz w:val="24"/>
                <w:szCs w:val="22"/>
                <w:lang w:val="en-US" w:eastAsia="zh-CN" w:bidi="ar-SA"/>
              </w:rPr>
            </w:pPr>
            <w:r>
              <w:rPr>
                <w:rFonts w:hint="eastAsia" w:ascii="仿宋" w:hAnsi="仿宋" w:eastAsia="仿宋" w:cs="仿宋"/>
                <w:sz w:val="24"/>
                <w:lang w:val="en-US" w:eastAsia="zh-CN"/>
              </w:rPr>
              <w:t>余鑫</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湖北交投京港澳高速公路改</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扩建项目管理有限公司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kern w:val="2"/>
                <w:sz w:val="24"/>
                <w:szCs w:val="22"/>
                <w:lang w:val="en-US" w:eastAsia="zh-CN" w:bidi="ar-SA"/>
              </w:rPr>
            </w:pPr>
            <w:r>
              <w:rPr>
                <w:rFonts w:hint="eastAsia" w:ascii="仿宋" w:hAnsi="仿宋" w:eastAsia="仿宋" w:cs="仿宋"/>
                <w:sz w:val="24"/>
                <w:lang w:val="en-US" w:eastAsia="zh-CN"/>
              </w:rPr>
              <w:t>/</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kern w:val="2"/>
                <w:sz w:val="24"/>
                <w:szCs w:val="22"/>
                <w:lang w:val="en-US" w:eastAsia="zh-CN" w:bidi="ar-SA"/>
              </w:rPr>
            </w:pPr>
            <w:r>
              <w:rPr>
                <w:rFonts w:hint="eastAsia" w:ascii="仿宋" w:hAnsi="仿宋" w:eastAsia="仿宋" w:cs="仿宋"/>
                <w:sz w:val="24"/>
                <w:lang w:val="en-US" w:eastAsia="zh-CN"/>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土木工程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17</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曾祥光</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武汉锂鑫自动化科技有限公司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仿宋" w:hAnsi="仿宋" w:eastAsia="仿宋" w:cs="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机械设计制造及自动化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18</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陈积里</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武汉锂鑫自动化科技有限公司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研发部部长</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大专</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机械设计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19</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高兴</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武汉锂鑫自动化科技有限公司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董事长兼</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总经理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机械工程及自动化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20</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何林</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武汉锂鑫自动化科技有限公司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副总经理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建筑与土木</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21</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王成林</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武汉锂鑫自动化科技有限公司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技术中心</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副主任</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助理工程师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过程装备与控制工程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22</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李智溢</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华杰工程咨询有限公司中南</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分公司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主任工程师</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桥梁与隧道</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23</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刘伦</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华杰工程咨询有限公司中南</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分公司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项目经理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管理科学与</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24</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倪悦</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华杰工程咨询有限公司中南</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分公司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部门经理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道路与铁道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25</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王林</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华杰工程咨询有限公司中南</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分公司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副总工</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正高职高级工程师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桥梁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26</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张雄胜</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华杰工程咨询有限公司中南</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分公司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总经理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园林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27</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曹鸿猷</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武汉理工大学土木工程与</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建筑学院</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教授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博士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结构工程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28</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方明镜</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武汉理工大学</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副教授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博士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道路与铁道</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29</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冯仲仁</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武昌首义学院城市建设学院</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院长</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教授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博士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结构工程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30</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高旭</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武汉理工大学土木工程与</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建筑学院</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教授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博士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材料科学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31</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康俊涛</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武汉理工大学</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系主任</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教授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博士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桥梁与隧道</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32</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李冬明</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武汉理工大学</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副教授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博士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土木工程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33</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秦世强</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武汉理工大学土木工程与</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建筑学院</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系副主任</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副教授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博士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桥梁与隧道工程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34</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许实</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武汉理工大学土木工程与</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建筑学院</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助理研究员</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博士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道路工程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35</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余泽川</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武汉理工大学</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讲师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博士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土木工程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36</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付军明</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湖北省工程咨询股份有限公司交通研究事业部</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总经理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b w:val="0"/>
                <w:bCs/>
                <w:i w:val="0"/>
                <w:color w:val="000000"/>
                <w:spacing w:val="-20"/>
                <w:kern w:val="0"/>
                <w:sz w:val="24"/>
                <w:szCs w:val="24"/>
                <w:u w:val="none"/>
                <w:lang w:val="en-US" w:eastAsia="zh-CN" w:bidi="ar"/>
              </w:rPr>
            </w:pPr>
            <w:r>
              <w:rPr>
                <w:rFonts w:hint="eastAsia" w:ascii="仿宋" w:hAnsi="仿宋" w:eastAsia="仿宋" w:cs="仿宋"/>
                <w:b w:val="0"/>
                <w:bCs/>
                <w:i w:val="0"/>
                <w:color w:val="000000"/>
                <w:spacing w:val="-20"/>
                <w:kern w:val="0"/>
                <w:sz w:val="24"/>
                <w:szCs w:val="24"/>
                <w:u w:val="none"/>
                <w:lang w:val="en-US" w:eastAsia="zh-CN" w:bidi="ar"/>
              </w:rPr>
              <w:t>正高职高级</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仿宋" w:hAnsi="仿宋" w:eastAsia="仿宋" w:cs="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工商管理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37</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柯昌波</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湖北省工程咨询股份有限公司交通研究事业部</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部长</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土木工程、项目管理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38</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孔令伟</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湖北省工程咨询股份有限公司交通研究事业部</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副部长</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防灾减灾工程防护工程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39</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王友普</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湖北省工程咨询股份有限公司交通研究事业部</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交通运输规划与管理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40</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原二普</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湖北省工程咨询股份有限公司交通研究事业部</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副部长</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交通运输规划与管理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41</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郑建振</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湖北省工程咨询股份有限公司交通研究事业部</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交通运输规划与管理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42</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陈冲</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长江水利委员会长江科学院</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采矿工程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43</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崔皓东</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长江水利委员会长江科学院</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所副总工程师</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正高职高级</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水工结构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44</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范雷</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长江水利委员会长江科学院</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学科副主任</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正高职高级工程师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岩土工程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45</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刘鸣</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长江水利委员会长江科学院</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正高职高级</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计算机及应用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46</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罗荣</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长江水利委员会长江科学院</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学科副主任</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博士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岩土工程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47</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任佳丽</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长江水利委员会长江科学院</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岩土工程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48</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唐爱松</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长江水利委员会长江科学院</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地质工程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49</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熊诗湖</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长江水利委员会长江科学院</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正高职高级</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岩土工程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50</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熊勇</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长江水利委员会长江科学院</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科室副主任</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博士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道路与铁道工程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51</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余美万</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长江水利委员会长江科学院</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水工建筑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52</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张楠</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长江水利委员会长江科学院</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土木工程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53</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张宜虎</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长江水利委员会长江科学院</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学科主任</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正高职高级</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博士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地质工程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54</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kern w:val="0"/>
                <w:sz w:val="24"/>
                <w:szCs w:val="24"/>
              </w:rPr>
              <w:t>涂家勇</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谷技物联科技（武汉）有限公司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董事长</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高级经济师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土木工程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55</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i w:val="0"/>
                <w:color w:val="000000"/>
                <w:kern w:val="0"/>
                <w:sz w:val="24"/>
                <w:szCs w:val="24"/>
                <w:u w:val="none"/>
                <w:lang w:val="en-US" w:eastAsia="zh-CN" w:bidi="ar"/>
              </w:rPr>
              <w:t>郭海强</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谷技物联科技（武汉）有限公司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总经理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计算机应用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56</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kern w:val="0"/>
                <w:sz w:val="24"/>
                <w:szCs w:val="24"/>
              </w:rPr>
              <w:t>韩朝阳</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谷技物联科技（武汉）有限公司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总监</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电子信息</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57</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陈镜成</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谷技物联科技（武汉）有限公司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售前经理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电子信息</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58</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i w:val="0"/>
                <w:color w:val="000000"/>
                <w:kern w:val="0"/>
                <w:sz w:val="24"/>
                <w:szCs w:val="24"/>
                <w:u w:val="none"/>
                <w:lang w:val="en-US" w:eastAsia="zh-CN" w:bidi="ar"/>
              </w:rPr>
              <w:t>李爱发</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谷技物联科技（武汉）有限公司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总经理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计算机应用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59</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sz w:val="24"/>
                <w:szCs w:val="24"/>
              </w:rPr>
              <w:t>龚睿</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河南省高远公路养护技术</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副主任</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建筑与土木工程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60</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sz w:val="24"/>
                <w:szCs w:val="24"/>
              </w:rPr>
              <w:t>李绍森</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河南省高远公路养护技术</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副总工程师</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sz w:val="24"/>
                <w:szCs w:val="24"/>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61</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sz w:val="24"/>
                <w:szCs w:val="24"/>
              </w:rPr>
              <w:t>石颖</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河南省高远公路养护技术</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副总经理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sz w:val="24"/>
                <w:szCs w:val="24"/>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土木工程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62</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sz w:val="24"/>
                <w:szCs w:val="24"/>
              </w:rPr>
              <w:t>岳学军</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河南省高远公路养护技术</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副总经理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正高职高级工程师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sz w:val="24"/>
                <w:szCs w:val="24"/>
              </w:rPr>
              <w:t>博士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道路与铁道工程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63</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sz w:val="24"/>
                <w:szCs w:val="24"/>
                <w:lang w:val="en-US" w:eastAsia="zh-CN"/>
              </w:rPr>
              <w:t>张广泉</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河南省高远公路养护技术</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片区总经理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sz w:val="24"/>
                <w:szCs w:val="24"/>
                <w:lang w:val="en-US" w:eastAsia="zh-CN"/>
              </w:rPr>
              <w:t>大专</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工程造价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64</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sz w:val="24"/>
                <w:szCs w:val="24"/>
                <w:lang w:eastAsia="zh-CN"/>
              </w:rPr>
              <w:t>代攀</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湖北聚海环境科技有限公司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技术负责人</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sz w:val="24"/>
                <w:szCs w:val="24"/>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土木工程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65</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sz w:val="24"/>
                <w:szCs w:val="24"/>
                <w:lang w:eastAsia="zh-CN"/>
              </w:rPr>
              <w:t>胡波</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湖北聚海环境科技有限公司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技术负责人</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sz w:val="24"/>
                <w:szCs w:val="24"/>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66</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sz w:val="24"/>
                <w:szCs w:val="24"/>
                <w:lang w:eastAsia="zh-CN"/>
              </w:rPr>
              <w:t>刘浩</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湖北聚海环境科技有限公司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副总经理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sz w:val="24"/>
                <w:szCs w:val="24"/>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道路桥梁与渡河工程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67</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sz w:val="24"/>
                <w:szCs w:val="24"/>
                <w:lang w:eastAsia="zh-CN"/>
              </w:rPr>
              <w:t>吴年红</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湖北聚海环境科技有限公司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试验室主任</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sz w:val="24"/>
                <w:szCs w:val="24"/>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财务会计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68</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sz w:val="24"/>
                <w:szCs w:val="24"/>
                <w:lang w:eastAsia="zh-CN"/>
              </w:rPr>
              <w:t>刘志浩</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湖北聚海环境科技有限公司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董事长</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sz w:val="24"/>
                <w:szCs w:val="24"/>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工商管理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69</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sz w:val="24"/>
                <w:szCs w:val="24"/>
                <w:lang w:eastAsia="zh-CN"/>
              </w:rPr>
              <w:t>徐静</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湖北聚海环境科技有限公司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副总经理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i w:val="0"/>
                <w:color w:val="000000"/>
                <w:kern w:val="0"/>
                <w:sz w:val="24"/>
                <w:szCs w:val="24"/>
                <w:u w:val="none"/>
                <w:lang w:val="en-US" w:eastAsia="zh-CN" w:bidi="ar"/>
              </w:rPr>
            </w:pPr>
            <w:r>
              <w:rPr>
                <w:rFonts w:hint="eastAsia" w:ascii="华文仿宋" w:hAnsi="华文仿宋" w:eastAsia="华文仿宋" w:cs="华文仿宋"/>
                <w:sz w:val="24"/>
                <w:szCs w:val="24"/>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土木工程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70</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杜晓</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中天交通建设投资集团</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副经理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土木工程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71</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马科</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中天交通建设投资集团</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总工程师</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结构工程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72</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王秒</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中天交通建设投资集团</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副总工</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博士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岩土工程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73</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肖佳哲</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中天交通建设投资集团</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交通运输工程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74</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张建文</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中天交通建设投资集团</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一般力学与力学基础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75</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孙柏林</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湖北交投李埠长江公铁大桥</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党委书记、总经理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正高职高级工程师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交通土建工程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76</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黄运林</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湖北交投李埠长江公铁大桥</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副总经理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正高职高级工程师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土木工程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77</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袁任重</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湖北交投李埠长江公铁大桥</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副总经理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正高高职级工程师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交通土建工程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78</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何军红</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湖北交投李埠长江公铁大桥</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副总经理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正高高职级工程师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公路与城市道路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79</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孙文成</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湖北交投李埠长江公铁大桥</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质量管理部</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部长</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正高职高级工程师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路桥工程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80</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rPr>
              <w:t>徐海波</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湖北交投李埠长江公铁大桥</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土木工程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81</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rPr>
              <w:t>张海兵</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湖北交投李埠长江公铁大桥</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合同部长</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技术经济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82</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何正宜</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湖北交投李埠长江公铁大桥</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道路桥梁与渡河工程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83</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rPr>
              <w:t>刘盛智</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湖北交投李埠长江公铁大桥</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副部长</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大专</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公路与桥梁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84</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吕香华</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湖北交投李埠长江公铁大桥</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土木工程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85</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邬俊峰</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湖北交投李埠长江公铁大桥</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防灾减灾及防护工程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86</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rPr>
              <w:t>吴昕</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湖北交投李埠长江公铁大桥</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主管</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交通工程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87</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rPr>
              <w:t>胡心龙</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湖北交投李埠长江公铁大桥</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土木工程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88</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房雨珊</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武汉广联达三山软件技术</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市场部经理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大专</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财务会计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89</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高申光</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武汉广联达三山软件技术</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副总经理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工业设计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90</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rPr>
              <w:t>胡佳昕</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武汉广联达三山软件技术</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rPr>
              <w:t>大专</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工程造价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91</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黄潇虎</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武汉广联达三山软件技术</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销售经理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土木工程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92</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熊俊辉</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武汉广联达三山软件技术</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实施总监</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土木工程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93</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徐云飞</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武汉广联达三山软件技术</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湖北分支总</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土木工程</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94</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rPr>
              <w:t>朱思杰</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武汉广联达三山软件技术</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销售经理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lang w:val="en-US" w:eastAsia="zh-CN"/>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机械设计制造及自动化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95</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rPr>
              <w:t>白丹宇</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武汉禾青优化科技有限公司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算法科学家</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教授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rPr>
              <w:t>博士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系统工程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96</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rPr>
              <w:t>钱壮</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武汉禾青优化科技有限公司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算法工程师</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物流管理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97</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rPr>
              <w:t>沈若愚</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武汉禾青优化科技有限公司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总经理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市场营销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98</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rPr>
              <w:t>沈吟东</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武汉禾青优化科技有限公司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首席科学家</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教授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rPr>
              <w:t>博士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运筹学与人工智能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99</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rPr>
              <w:t>谢文亮</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武汉禾青优化科技有限公司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算法工程师</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sz w:val="24"/>
                <w:szCs w:val="24"/>
              </w:rPr>
              <w:t>博士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控制科学与工程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100</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姜智文</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嘉鹏再升科技（深圳）股份</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总经理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信息管理与信息系统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101</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刘爱民</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嘉鹏再升科技（深圳）股份</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公路与桥梁</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102</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尹万东</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嘉鹏再升科技（深圳）股份</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公路与城市</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103</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陈默</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嘉鹏再升科技（深圳）股份</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研发经理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化学工艺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104</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梁博</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嘉鹏再升科技（深圳）股份</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德语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105</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郭凯</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湖北交投科技发展有限公司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党委委员、副总经理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正高职高级</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博士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建筑材料与工程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106</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张胜平</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湖北省交通规划设计院股份</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第一勘察设计院副院长</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正高职高级</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道路与铁道工程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107</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彭晓彬</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湖北省交通规划设计院股份</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大桥勘察设计院副院长</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正高职高级</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桥梁与隧道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108</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kern w:val="0"/>
                <w:sz w:val="24"/>
                <w:szCs w:val="24"/>
                <w:lang w:val="en-US" w:eastAsia="zh-CN"/>
              </w:rPr>
              <w:t>刘宏星</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湖北省协诚交通环保有限公司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kern w:val="0"/>
                <w:sz w:val="24"/>
                <w:szCs w:val="24"/>
                <w:lang w:val="en-US" w:eastAsia="zh-CN"/>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环境工程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109</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kern w:val="0"/>
                <w:sz w:val="24"/>
                <w:szCs w:val="24"/>
                <w:lang w:val="en-US" w:eastAsia="zh-CN"/>
              </w:rPr>
              <w:t>李政</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湖北省协诚交通环保有限公司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室主任</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环境工程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110</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kern w:val="0"/>
                <w:sz w:val="24"/>
                <w:szCs w:val="24"/>
                <w:lang w:val="en-US" w:eastAsia="zh-CN" w:bidi="ar-SA"/>
              </w:rPr>
            </w:pPr>
            <w:r>
              <w:rPr>
                <w:rFonts w:hint="eastAsia" w:ascii="华文仿宋" w:hAnsi="华文仿宋" w:eastAsia="华文仿宋" w:cs="华文仿宋"/>
                <w:kern w:val="0"/>
                <w:sz w:val="24"/>
                <w:szCs w:val="24"/>
                <w:lang w:val="en-US" w:eastAsia="zh-CN"/>
              </w:rPr>
              <w:t>桂楠</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湖北省高速公路实业开发有限公司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总经理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经济师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汉语言文学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111</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陈宏伟</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武汉交通职业学院</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副校长</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教授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结构工程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112</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柯长军</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武桥工业装备有限责任公司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董事</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项目管理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113</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kern w:val="0"/>
                <w:sz w:val="24"/>
                <w:szCs w:val="24"/>
                <w:lang w:val="en-US" w:eastAsia="zh-CN" w:bidi="ar-SA"/>
              </w:rPr>
            </w:pPr>
            <w:r>
              <w:rPr>
                <w:rFonts w:hint="eastAsia" w:ascii="华文仿宋" w:hAnsi="华文仿宋" w:eastAsia="华文仿宋" w:cs="华文仿宋"/>
                <w:kern w:val="0"/>
                <w:sz w:val="24"/>
                <w:szCs w:val="24"/>
                <w:lang w:val="en-US" w:eastAsia="zh-CN"/>
              </w:rPr>
              <w:t>荀东亮</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武汉城市学院城建学部</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工程力学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114</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kern w:val="0"/>
                <w:sz w:val="24"/>
                <w:szCs w:val="24"/>
                <w:lang w:val="en-US" w:eastAsia="zh-CN" w:bidi="ar-SA"/>
              </w:rPr>
            </w:pPr>
            <w:r>
              <w:rPr>
                <w:rFonts w:hint="eastAsia" w:ascii="华文仿宋" w:hAnsi="华文仿宋" w:eastAsia="华文仿宋" w:cs="华文仿宋"/>
                <w:kern w:val="0"/>
                <w:sz w:val="24"/>
                <w:szCs w:val="24"/>
                <w:lang w:val="en-US" w:eastAsia="zh-CN"/>
              </w:rPr>
              <w:t>张良奇</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德通智能科技股份有限公司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董事长</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正高职高级</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博士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机械设计及理论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115</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kern w:val="0"/>
                <w:sz w:val="24"/>
                <w:szCs w:val="24"/>
                <w:lang w:val="en-US" w:eastAsia="zh-CN" w:bidi="ar-SA"/>
              </w:rPr>
            </w:pPr>
            <w:r>
              <w:rPr>
                <w:rFonts w:hint="eastAsia" w:ascii="华文仿宋" w:hAnsi="华文仿宋" w:eastAsia="华文仿宋" w:cs="华文仿宋"/>
                <w:kern w:val="0"/>
                <w:sz w:val="24"/>
                <w:szCs w:val="24"/>
                <w:lang w:val="en-US" w:eastAsia="zh-CN"/>
              </w:rPr>
              <w:t>袁华</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德通智能科技股份有限公司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 xml:space="preserve">总经理  </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default"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行政管理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116</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kern w:val="0"/>
                <w:sz w:val="24"/>
                <w:szCs w:val="24"/>
                <w:lang w:val="en-US" w:eastAsia="zh-CN" w:bidi="ar-SA"/>
              </w:rPr>
            </w:pPr>
            <w:r>
              <w:rPr>
                <w:rFonts w:hint="eastAsia" w:ascii="华文仿宋" w:hAnsi="华文仿宋" w:eastAsia="华文仿宋" w:cs="华文仿宋"/>
                <w:kern w:val="0"/>
                <w:sz w:val="24"/>
                <w:szCs w:val="24"/>
                <w:lang w:val="en-US" w:eastAsia="zh-CN"/>
              </w:rPr>
              <w:t>张飞龙</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德通智能科技股份有限公司</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技术中心</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总经理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default"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道路与铁道工程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117</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kern w:val="0"/>
                <w:sz w:val="24"/>
                <w:szCs w:val="24"/>
                <w:lang w:val="en-US" w:eastAsia="zh-CN" w:bidi="ar-SA"/>
              </w:rPr>
            </w:pPr>
            <w:r>
              <w:rPr>
                <w:rFonts w:hint="eastAsia" w:ascii="华文仿宋" w:hAnsi="华文仿宋" w:eastAsia="华文仿宋" w:cs="华文仿宋"/>
                <w:kern w:val="0"/>
                <w:sz w:val="24"/>
                <w:szCs w:val="24"/>
                <w:lang w:val="en-US" w:eastAsia="zh-CN"/>
              </w:rPr>
              <w:t>李龙龙</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德通智能科技股份有限公司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武汉技术中心总经理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工商管理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118</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kern w:val="0"/>
                <w:sz w:val="24"/>
                <w:szCs w:val="24"/>
                <w:lang w:val="en-US" w:eastAsia="zh-CN" w:bidi="ar-SA"/>
              </w:rPr>
            </w:pPr>
            <w:r>
              <w:rPr>
                <w:rFonts w:hint="eastAsia" w:ascii="华文仿宋" w:hAnsi="华文仿宋" w:eastAsia="华文仿宋" w:cs="华文仿宋"/>
                <w:kern w:val="0"/>
                <w:sz w:val="24"/>
                <w:szCs w:val="24"/>
                <w:lang w:val="en-US" w:eastAsia="zh-CN"/>
              </w:rPr>
              <w:t>马成祥</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德通智能科技股份有限公司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技术中心总</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工业设计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119</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kern w:val="0"/>
                <w:sz w:val="24"/>
                <w:szCs w:val="24"/>
                <w:lang w:val="en-US" w:eastAsia="zh-CN" w:bidi="ar-SA"/>
              </w:rPr>
            </w:pPr>
            <w:r>
              <w:rPr>
                <w:rFonts w:hint="eastAsia" w:ascii="华文仿宋" w:hAnsi="华文仿宋" w:eastAsia="华文仿宋" w:cs="华文仿宋"/>
                <w:kern w:val="0"/>
                <w:sz w:val="24"/>
                <w:szCs w:val="24"/>
                <w:lang w:val="en-US" w:eastAsia="zh-CN"/>
              </w:rPr>
              <w:t>吴国斌</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武汉保畅安全管理咨询</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项目经理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教授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博士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管理科学与工程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120</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kern w:val="0"/>
                <w:sz w:val="24"/>
                <w:szCs w:val="24"/>
                <w:lang w:val="en-US" w:eastAsia="zh-CN" w:bidi="ar-SA"/>
              </w:rPr>
            </w:pPr>
            <w:r>
              <w:rPr>
                <w:rFonts w:hint="eastAsia" w:ascii="华文仿宋" w:hAnsi="华文仿宋" w:eastAsia="华文仿宋" w:cs="华文仿宋"/>
                <w:kern w:val="0"/>
                <w:sz w:val="24"/>
                <w:szCs w:val="24"/>
                <w:lang w:val="en-US" w:eastAsia="zh-CN"/>
              </w:rPr>
              <w:t>李海燕</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武汉保畅安全管理咨询</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主管</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副教授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技术与经济管理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121</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kern w:val="0"/>
                <w:sz w:val="24"/>
                <w:szCs w:val="24"/>
                <w:lang w:val="en-US" w:eastAsia="zh-CN" w:bidi="ar-SA"/>
              </w:rPr>
            </w:pPr>
            <w:r>
              <w:rPr>
                <w:rFonts w:hint="eastAsia" w:ascii="华文仿宋" w:hAnsi="华文仿宋" w:eastAsia="华文仿宋" w:cs="华文仿宋"/>
                <w:kern w:val="0"/>
                <w:sz w:val="24"/>
                <w:szCs w:val="24"/>
                <w:lang w:val="en-US" w:eastAsia="zh-CN"/>
              </w:rPr>
              <w:t>吴威</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武汉保畅安全管理咨询</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咨询员</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注册安全</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安全工程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122</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kern w:val="0"/>
                <w:sz w:val="24"/>
                <w:szCs w:val="24"/>
                <w:lang w:val="en-US" w:eastAsia="zh-CN" w:bidi="ar-SA"/>
              </w:rPr>
            </w:pPr>
            <w:r>
              <w:rPr>
                <w:rFonts w:hint="eastAsia" w:ascii="华文仿宋" w:hAnsi="华文仿宋" w:eastAsia="华文仿宋" w:cs="华文仿宋"/>
                <w:kern w:val="0"/>
                <w:sz w:val="24"/>
                <w:szCs w:val="24"/>
                <w:lang w:val="en-US" w:eastAsia="zh-CN"/>
              </w:rPr>
              <w:t>曾爱玲</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武汉保畅安全管理咨询</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咨询员</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kern w:val="0"/>
                <w:sz w:val="24"/>
                <w:szCs w:val="24"/>
                <w:lang w:val="en-US" w:eastAsia="zh-CN" w:bidi="ar-SA"/>
              </w:rPr>
            </w:pPr>
            <w:r>
              <w:rPr>
                <w:rFonts w:hint="eastAsia" w:ascii="华文仿宋" w:hAnsi="华文仿宋" w:eastAsia="华文仿宋" w:cs="华文仿宋"/>
                <w:kern w:val="0"/>
                <w:sz w:val="24"/>
                <w:szCs w:val="24"/>
                <w:lang w:val="en-US" w:eastAsia="zh-CN"/>
              </w:rPr>
              <w:t>/</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人力资源</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123</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kern w:val="0"/>
                <w:sz w:val="24"/>
                <w:szCs w:val="24"/>
                <w:lang w:val="en-US" w:eastAsia="zh-CN" w:bidi="ar-SA"/>
              </w:rPr>
            </w:pPr>
            <w:r>
              <w:rPr>
                <w:rFonts w:hint="eastAsia" w:ascii="华文仿宋" w:hAnsi="华文仿宋" w:eastAsia="华文仿宋" w:cs="华文仿宋"/>
                <w:kern w:val="0"/>
                <w:sz w:val="24"/>
                <w:szCs w:val="24"/>
                <w:lang w:val="en-US" w:eastAsia="zh-CN"/>
              </w:rPr>
              <w:t>曾祥翔</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武汉保畅安全管理咨询</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咨询员</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kern w:val="0"/>
                <w:sz w:val="24"/>
                <w:szCs w:val="24"/>
                <w:lang w:val="en-US" w:eastAsia="zh-CN" w:bidi="ar-SA"/>
              </w:rPr>
            </w:pPr>
            <w:r>
              <w:rPr>
                <w:rFonts w:hint="eastAsia" w:ascii="华文仿宋" w:hAnsi="华文仿宋" w:eastAsia="华文仿宋" w:cs="华文仿宋"/>
                <w:kern w:val="0"/>
                <w:sz w:val="24"/>
                <w:szCs w:val="24"/>
                <w:lang w:val="en-US" w:eastAsia="zh-CN"/>
              </w:rPr>
              <w:t>/</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应急管理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124</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kern w:val="0"/>
                <w:sz w:val="24"/>
                <w:szCs w:val="24"/>
                <w:lang w:val="en-US" w:eastAsia="zh-CN" w:bidi="ar-SA"/>
              </w:rPr>
            </w:pPr>
            <w:r>
              <w:rPr>
                <w:rFonts w:hint="eastAsia" w:ascii="华文仿宋" w:hAnsi="华文仿宋" w:eastAsia="华文仿宋" w:cs="华文仿宋"/>
                <w:kern w:val="0"/>
                <w:sz w:val="24"/>
                <w:szCs w:val="24"/>
                <w:lang w:val="en-US" w:eastAsia="zh-CN"/>
              </w:rPr>
              <w:t>李方敏</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中铁科工集团有限公司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总经理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正高职高级</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kern w:val="0"/>
                <w:sz w:val="24"/>
                <w:szCs w:val="24"/>
                <w:lang w:val="en-US" w:eastAsia="zh-CN" w:bidi="ar-SA"/>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交通运输工程领域工程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125</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kern w:val="0"/>
                <w:sz w:val="24"/>
                <w:szCs w:val="24"/>
                <w:lang w:val="en-US" w:eastAsia="zh-CN" w:bidi="ar-SA"/>
              </w:rPr>
            </w:pPr>
            <w:r>
              <w:rPr>
                <w:rFonts w:hint="eastAsia" w:ascii="华文仿宋" w:hAnsi="华文仿宋" w:eastAsia="华文仿宋" w:cs="华文仿宋"/>
                <w:kern w:val="0"/>
                <w:sz w:val="24"/>
                <w:szCs w:val="24"/>
                <w:lang w:val="en-US" w:eastAsia="zh-CN"/>
              </w:rPr>
              <w:t>盛宝安</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中铁科工集团有限公司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副总经理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正高职高级</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kern w:val="0"/>
                <w:sz w:val="24"/>
                <w:szCs w:val="24"/>
                <w:lang w:val="en-US" w:eastAsia="zh-CN" w:bidi="ar-SA"/>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机械电子</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126</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kern w:val="0"/>
                <w:sz w:val="24"/>
                <w:szCs w:val="24"/>
                <w:lang w:val="en-US" w:eastAsia="zh-CN" w:bidi="ar-SA"/>
              </w:rPr>
            </w:pPr>
            <w:r>
              <w:rPr>
                <w:rFonts w:hint="eastAsia" w:ascii="华文仿宋" w:hAnsi="华文仿宋" w:eastAsia="华文仿宋" w:cs="华文仿宋"/>
                <w:kern w:val="0"/>
                <w:sz w:val="24"/>
                <w:szCs w:val="24"/>
                <w:lang w:val="en-US" w:eastAsia="zh-CN"/>
              </w:rPr>
              <w:t>文文</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中铁科工集团有限公司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科技创新部</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部长</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kern w:val="0"/>
                <w:sz w:val="24"/>
                <w:szCs w:val="24"/>
                <w:lang w:val="en-US" w:eastAsia="zh-CN" w:bidi="ar-SA"/>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机械设计制造及自动化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127</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袁亮</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中铁科工集团有限公司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科技创新部副部长</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高级工程师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机械设计制造及自动化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128</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周红霞</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中铁科工集团有限公司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硕士</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材料学专业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129</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高山</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黄石市路桥建设发展集团</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董事长</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注册监理工程师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default" w:ascii="华文仿宋" w:hAnsi="华文仿宋" w:eastAsia="华文仿宋" w:cs="华文仿宋"/>
                <w:b w:val="0"/>
                <w:bCs/>
                <w:i w:val="0"/>
                <w:color w:val="000000"/>
                <w:spacing w:val="-20"/>
                <w:kern w:val="0"/>
                <w:sz w:val="24"/>
                <w:szCs w:val="24"/>
                <w:u w:val="none"/>
                <w:lang w:val="en-US" w:eastAsia="zh-CN" w:bidi="ar"/>
              </w:rPr>
              <w:t>结构力学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63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130</w:t>
            </w:r>
          </w:p>
        </w:tc>
        <w:tc>
          <w:tcPr>
            <w:tcW w:w="96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杨克勤</w:t>
            </w:r>
          </w:p>
        </w:tc>
        <w:tc>
          <w:tcPr>
            <w:tcW w:w="292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黄石市路桥建设发展集团</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有限公司</w:t>
            </w:r>
          </w:p>
        </w:tc>
        <w:tc>
          <w:tcPr>
            <w:tcW w:w="144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总经理</w:t>
            </w:r>
          </w:p>
        </w:tc>
        <w:tc>
          <w:tcPr>
            <w:tcW w:w="129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二级建造师</w:t>
            </w:r>
          </w:p>
        </w:tc>
        <w:tc>
          <w:tcPr>
            <w:tcW w:w="750"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本科</w:t>
            </w:r>
          </w:p>
        </w:tc>
        <w:tc>
          <w:tcPr>
            <w:tcW w:w="1335" w:type="dxa"/>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华文仿宋" w:hAnsi="华文仿宋" w:eastAsia="华文仿宋" w:cs="华文仿宋"/>
                <w:b w:val="0"/>
                <w:bCs/>
                <w:i w:val="0"/>
                <w:color w:val="000000"/>
                <w:spacing w:val="-20"/>
                <w:kern w:val="0"/>
                <w:sz w:val="24"/>
                <w:szCs w:val="24"/>
                <w:u w:val="none"/>
                <w:lang w:val="en-US" w:eastAsia="zh-CN" w:bidi="ar"/>
              </w:rPr>
            </w:pPr>
            <w:r>
              <w:rPr>
                <w:rFonts w:hint="eastAsia" w:ascii="华文仿宋" w:hAnsi="华文仿宋" w:eastAsia="华文仿宋" w:cs="华文仿宋"/>
                <w:b w:val="0"/>
                <w:bCs/>
                <w:i w:val="0"/>
                <w:color w:val="000000"/>
                <w:spacing w:val="-20"/>
                <w:kern w:val="0"/>
                <w:sz w:val="24"/>
                <w:szCs w:val="24"/>
                <w:u w:val="none"/>
                <w:lang w:val="en-US" w:eastAsia="zh-CN" w:bidi="ar"/>
              </w:rPr>
              <w:t>英语</w:t>
            </w:r>
          </w:p>
        </w:tc>
      </w:tr>
    </w:tbl>
    <w:p>
      <w:pPr>
        <w:pStyle w:val="9"/>
        <w:ind w:left="0" w:leftChars="0" w:firstLine="0" w:firstLineChars="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华文仿宋" w:hAnsi="华文仿宋" w:eastAsia="华文仿宋" w:cs="华文仿宋"/>
          <w:sz w:val="28"/>
          <w:szCs w:val="28"/>
          <w:lang w:eastAsia="zh-CN"/>
        </w:rPr>
      </w:pPr>
      <w:r>
        <w:rPr>
          <w:rFonts w:hint="eastAsia" w:ascii="华文仿宋" w:hAnsi="华文仿宋" w:eastAsia="华文仿宋" w:cs="华文仿宋"/>
          <w:sz w:val="28"/>
          <w:szCs w:val="28"/>
          <w:lang w:val="en-US" w:eastAsia="zh-CN"/>
        </w:rPr>
        <w:t>以上21个单位会员和130名个人会员的入会申请和相关材料已经学会秘书处初审，符合入会条件，现</w:t>
      </w:r>
      <w:r>
        <w:rPr>
          <w:rFonts w:hint="eastAsia" w:ascii="华文仿宋" w:hAnsi="华文仿宋" w:eastAsia="华文仿宋" w:cs="华文仿宋"/>
          <w:sz w:val="28"/>
          <w:szCs w:val="28"/>
        </w:rPr>
        <w:t>提请</w:t>
      </w:r>
      <w:r>
        <w:rPr>
          <w:rFonts w:hint="eastAsia" w:ascii="华文仿宋" w:hAnsi="华文仿宋" w:eastAsia="华文仿宋" w:cs="华文仿宋"/>
          <w:sz w:val="28"/>
          <w:szCs w:val="28"/>
          <w:lang w:val="en-US" w:eastAsia="zh-CN"/>
        </w:rPr>
        <w:t>八届九次理事会予以</w:t>
      </w:r>
      <w:r>
        <w:rPr>
          <w:rFonts w:hint="eastAsia" w:ascii="华文仿宋" w:hAnsi="华文仿宋" w:eastAsia="华文仿宋" w:cs="华文仿宋"/>
          <w:sz w:val="28"/>
          <w:szCs w:val="28"/>
        </w:rPr>
        <w:t>审议</w:t>
      </w:r>
      <w:r>
        <w:rPr>
          <w:rFonts w:hint="eastAsia" w:ascii="华文仿宋" w:hAnsi="华文仿宋" w:eastAsia="华文仿宋" w:cs="华文仿宋"/>
          <w:sz w:val="28"/>
          <w:szCs w:val="28"/>
          <w:lang w:eastAsia="zh-CN"/>
        </w:rPr>
        <w:t>。</w:t>
      </w:r>
    </w:p>
    <w:p>
      <w:pPr>
        <w:keepNext w:val="0"/>
        <w:keepLines w:val="0"/>
        <w:pageBreakBefore w:val="0"/>
        <w:widowControl w:val="0"/>
        <w:kinsoku/>
        <w:wordWrap/>
        <w:overflowPunct/>
        <w:topLinePunct w:val="0"/>
        <w:autoSpaceDE/>
        <w:autoSpaceDN/>
        <w:bidi w:val="0"/>
        <w:adjustRightInd/>
        <w:snapToGrid/>
        <w:spacing w:line="660" w:lineRule="exact"/>
        <w:textAlignment w:val="auto"/>
        <w:rPr>
          <w:rFonts w:hint="eastAsia" w:ascii="华文仿宋" w:hAnsi="华文仿宋" w:eastAsia="华文仿宋" w:cs="华文仿宋"/>
          <w:b/>
          <w:bCs/>
          <w:color w:val="auto"/>
          <w:kern w:val="2"/>
          <w:sz w:val="30"/>
          <w:szCs w:val="30"/>
          <w:lang w:val="en-US" w:eastAsia="zh-CN" w:bidi="ar-SA"/>
        </w:rPr>
      </w:pPr>
      <w:r>
        <w:rPr>
          <w:rFonts w:hint="eastAsia" w:ascii="华文仿宋" w:hAnsi="华文仿宋" w:eastAsia="华文仿宋" w:cs="华文仿宋"/>
          <w:b/>
          <w:bCs/>
          <w:color w:val="auto"/>
          <w:kern w:val="2"/>
          <w:sz w:val="30"/>
          <w:szCs w:val="30"/>
          <w:lang w:val="en-US" w:eastAsia="zh-CN" w:bidi="ar-SA"/>
        </w:rPr>
        <w:t>二、增补第八届理事会常务理事、理事</w:t>
      </w:r>
    </w:p>
    <w:p>
      <w:pPr>
        <w:pStyle w:val="7"/>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华文仿宋" w:hAnsi="华文仿宋" w:eastAsia="华文仿宋" w:cs="华文仿宋"/>
          <w:kern w:val="2"/>
          <w:sz w:val="28"/>
          <w:szCs w:val="28"/>
          <w:lang w:val="en-US" w:eastAsia="zh-CN" w:bidi="ar-SA"/>
        </w:rPr>
      </w:pPr>
      <w:r>
        <w:rPr>
          <w:rFonts w:hint="eastAsia" w:ascii="华文仿宋" w:hAnsi="华文仿宋" w:eastAsia="华文仿宋" w:cs="华文仿宋"/>
          <w:sz w:val="28"/>
          <w:szCs w:val="28"/>
          <w:lang w:val="en-US" w:eastAsia="zh-CN"/>
        </w:rPr>
        <w:t>根据《湖北省公路学会章程》的相关规定，学会秘书处已</w:t>
      </w:r>
      <w:r>
        <w:rPr>
          <w:rFonts w:hint="eastAsia" w:ascii="华文仿宋" w:hAnsi="华文仿宋" w:eastAsia="华文仿宋" w:cs="华文仿宋"/>
          <w:sz w:val="28"/>
          <w:szCs w:val="28"/>
          <w:lang w:eastAsia="zh-CN"/>
        </w:rPr>
        <w:t>对</w:t>
      </w:r>
      <w:r>
        <w:rPr>
          <w:rFonts w:hint="eastAsia" w:ascii="华文仿宋" w:hAnsi="华文仿宋" w:eastAsia="华文仿宋" w:cs="华文仿宋"/>
          <w:sz w:val="28"/>
          <w:szCs w:val="28"/>
          <w:lang w:val="en-US" w:eastAsia="zh-CN"/>
        </w:rPr>
        <w:t>19个单位会员推荐的的李方敏、沈典栋、沈吟东、吴国斌、陈宏伟、桂楠等6名常务理事</w:t>
      </w:r>
      <w:r>
        <w:rPr>
          <w:rFonts w:hint="eastAsia" w:ascii="华文仿宋" w:hAnsi="华文仿宋" w:eastAsia="华文仿宋" w:cs="华文仿宋"/>
          <w:kern w:val="2"/>
          <w:sz w:val="28"/>
          <w:szCs w:val="28"/>
          <w:lang w:val="en-US" w:eastAsia="zh-CN" w:bidi="ar-SA"/>
        </w:rPr>
        <w:t>候选人进行了初审，符合理事任职条件；对丁国龙、薛若璞、程永辉、高兴、康俊涛、付军明、韩朝阳、张广泉、刘志浩、姜智文、徐云飞、张良奇、柯长军等13名</w:t>
      </w:r>
      <w:r>
        <w:rPr>
          <w:rFonts w:hint="eastAsia" w:ascii="华文仿宋" w:hAnsi="华文仿宋" w:eastAsia="华文仿宋" w:cs="华文仿宋"/>
          <w:sz w:val="28"/>
          <w:szCs w:val="28"/>
          <w:lang w:val="en-US" w:eastAsia="zh-CN"/>
        </w:rPr>
        <w:t>理事</w:t>
      </w:r>
      <w:r>
        <w:rPr>
          <w:rFonts w:hint="eastAsia" w:ascii="华文仿宋" w:hAnsi="华文仿宋" w:eastAsia="华文仿宋" w:cs="华文仿宋"/>
          <w:kern w:val="2"/>
          <w:sz w:val="28"/>
          <w:szCs w:val="28"/>
          <w:lang w:val="en-US" w:eastAsia="zh-CN" w:bidi="ar-SA"/>
        </w:rPr>
        <w:t>候选人进行了初审，符合理事任职条件。现提请八届九次常务理事会予以审议。</w:t>
      </w:r>
    </w:p>
    <w:p>
      <w:pPr>
        <w:keepNext w:val="0"/>
        <w:keepLines w:val="0"/>
        <w:pageBreakBefore w:val="0"/>
        <w:widowControl w:val="0"/>
        <w:kinsoku/>
        <w:wordWrap/>
        <w:overflowPunct/>
        <w:topLinePunct w:val="0"/>
        <w:autoSpaceDE/>
        <w:autoSpaceDN/>
        <w:bidi w:val="0"/>
        <w:adjustRightInd/>
        <w:snapToGrid/>
        <w:spacing w:line="680" w:lineRule="exact"/>
        <w:ind w:left="0" w:hanging="560" w:hangingChars="200"/>
        <w:jc w:val="left"/>
        <w:textAlignment w:val="auto"/>
      </w:pPr>
      <w:r>
        <w:rPr>
          <w:rFonts w:hint="eastAsia" w:ascii="黑体" w:hAnsi="黑体" w:eastAsia="黑体" w:cs="黑体"/>
          <w:b w:val="0"/>
          <w:bCs/>
          <w:sz w:val="28"/>
          <w:szCs w:val="28"/>
        </w:rPr>
        <w:t>新增</w:t>
      </w:r>
      <w:r>
        <w:rPr>
          <w:rFonts w:hint="eastAsia" w:ascii="黑体" w:hAnsi="黑体" w:eastAsia="黑体" w:cs="黑体"/>
          <w:b w:val="0"/>
          <w:bCs/>
          <w:sz w:val="28"/>
          <w:szCs w:val="28"/>
          <w:lang w:val="en-US" w:eastAsia="zh-CN"/>
        </w:rPr>
        <w:t>常务理事、</w:t>
      </w:r>
      <w:r>
        <w:rPr>
          <w:rFonts w:hint="eastAsia" w:ascii="黑体" w:hAnsi="黑体" w:eastAsia="黑体" w:cs="黑体"/>
          <w:b w:val="0"/>
          <w:bCs/>
          <w:sz w:val="28"/>
          <w:szCs w:val="28"/>
        </w:rPr>
        <w:t>理事候选人简介</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jc w:val="left"/>
        <w:textAlignment w:val="auto"/>
        <w:outlineLvl w:val="9"/>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1、李方敏同志</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sz w:val="28"/>
          <w:szCs w:val="28"/>
          <w:lang w:val="en-US" w:eastAsia="zh-CN"/>
        </w:rPr>
        <w:t xml:space="preserve">  </w:t>
      </w:r>
      <w:r>
        <w:rPr>
          <w:rFonts w:hint="eastAsia" w:ascii="仿宋" w:hAnsi="仿宋" w:eastAsia="仿宋" w:cs="仿宋"/>
          <w:b w:val="0"/>
          <w:bCs/>
          <w:sz w:val="28"/>
          <w:szCs w:val="28"/>
          <w:lang w:val="en-US" w:eastAsia="zh-CN"/>
        </w:rPr>
        <w:t xml:space="preserve"> 李方敏，男，出生于1977年12月，交通运输工程专业硕士，正高级工程师，现任中铁科工集团有限公司总经理。是全国建筑业先进生产工作者、国家优质工程奖突出贡献者、省级优秀企业家、省级优秀经理、中国中铁劳动模范。</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主持了公司多个大型桥梁钢结构项目的制造方案评定、安装方案评定及焊接工艺评定工作。作为项目负责人揭榜了武汉市2022年度科技重大专项“钢结构中厚板激光－电弧复合焊接核心技术与装备”，负责了“大跨径悬索桥施工专用设备研制”课题的总体方案研究，参与了多家企业联合研究的国家级科研项目“高性能桥梁用钢”，还参与研发了世界首台桩梁一体架桥机“共工号”、国内首台建筑构件配装机器人“赤沙号”、国内首台全装配式地铁车站拼装工艺及设备、钢桥梁智能焊接机器人的研制及应用等，对推进钢结构桥梁、船舶与海工装备、激光加工等产业高质量发展做出了重要贡献。获省部级科技进步二等奖2项、省部级科技进步三等奖1项、中国铁路工程总公司科技进步奖一等奖1项，发表论文3篇，专著1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jc w:val="left"/>
        <w:textAlignment w:val="auto"/>
        <w:outlineLvl w:val="9"/>
        <w:rPr>
          <w:rFonts w:hint="eastAsia" w:ascii="仿宋" w:hAnsi="仿宋" w:eastAsia="仿宋" w:cs="仿宋"/>
          <w:b/>
          <w:sz w:val="28"/>
          <w:szCs w:val="28"/>
          <w:lang w:val="en-US" w:eastAsia="zh-CN"/>
        </w:rPr>
      </w:pPr>
      <w:r>
        <w:rPr>
          <w:rFonts w:hint="eastAsia" w:ascii="仿宋" w:hAnsi="仿宋" w:eastAsia="仿宋" w:cs="仿宋"/>
          <w:b/>
          <w:bCs w:val="0"/>
          <w:sz w:val="28"/>
          <w:szCs w:val="28"/>
          <w:lang w:val="en-US" w:eastAsia="zh-CN"/>
        </w:rPr>
        <w:t>2、</w:t>
      </w:r>
      <w:r>
        <w:rPr>
          <w:rFonts w:hint="eastAsia" w:ascii="仿宋" w:hAnsi="仿宋" w:eastAsia="仿宋" w:cs="仿宋"/>
          <w:b/>
          <w:sz w:val="28"/>
          <w:szCs w:val="28"/>
          <w:lang w:val="en-US" w:eastAsia="zh-CN"/>
        </w:rPr>
        <w:t>沈典栋同志</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sz w:val="28"/>
          <w:szCs w:val="28"/>
          <w:lang w:val="en-US" w:eastAsia="zh-CN"/>
        </w:rPr>
        <w:t>沈典栋，</w:t>
      </w:r>
      <w:r>
        <w:rPr>
          <w:rFonts w:hint="eastAsia" w:ascii="仿宋" w:hAnsi="仿宋" w:eastAsia="仿宋" w:cs="仿宋"/>
          <w:sz w:val="28"/>
          <w:szCs w:val="28"/>
        </w:rPr>
        <w:t>男，出生于19</w:t>
      </w:r>
      <w:r>
        <w:rPr>
          <w:rFonts w:hint="eastAsia" w:ascii="仿宋" w:hAnsi="仿宋" w:eastAsia="仿宋" w:cs="仿宋"/>
          <w:sz w:val="28"/>
          <w:szCs w:val="28"/>
          <w:lang w:val="en-US" w:eastAsia="zh-CN"/>
        </w:rPr>
        <w:t>72</w:t>
      </w:r>
      <w:r>
        <w:rPr>
          <w:rFonts w:hint="eastAsia" w:ascii="仿宋" w:hAnsi="仿宋" w:eastAsia="仿宋" w:cs="仿宋"/>
          <w:sz w:val="28"/>
          <w:szCs w:val="28"/>
        </w:rPr>
        <w:t>年</w:t>
      </w:r>
      <w:r>
        <w:rPr>
          <w:rFonts w:hint="eastAsia" w:ascii="仿宋" w:hAnsi="仿宋" w:eastAsia="仿宋" w:cs="仿宋"/>
          <w:sz w:val="28"/>
          <w:szCs w:val="28"/>
          <w:lang w:val="en-US" w:eastAsia="zh-CN"/>
        </w:rPr>
        <w:t>9</w:t>
      </w:r>
      <w:r>
        <w:rPr>
          <w:rFonts w:hint="eastAsia" w:ascii="仿宋" w:hAnsi="仿宋" w:eastAsia="仿宋" w:cs="仿宋"/>
          <w:sz w:val="28"/>
          <w:szCs w:val="28"/>
        </w:rPr>
        <w:t>月</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武汉理工大学结</w:t>
      </w:r>
      <w:r>
        <w:rPr>
          <w:rFonts w:hint="eastAsia" w:ascii="仿宋" w:hAnsi="仿宋" w:eastAsia="仿宋" w:cs="仿宋"/>
          <w:b w:val="0"/>
          <w:bCs/>
          <w:sz w:val="28"/>
          <w:szCs w:val="28"/>
          <w:lang w:val="en-US" w:eastAsia="zh-CN"/>
        </w:rPr>
        <w:t>构工程专业</w:t>
      </w:r>
      <w:r>
        <w:rPr>
          <w:rFonts w:hint="eastAsia" w:ascii="仿宋" w:hAnsi="仿宋" w:eastAsia="仿宋" w:cs="仿宋"/>
          <w:sz w:val="28"/>
          <w:szCs w:val="28"/>
          <w:lang w:val="en-US" w:eastAsia="zh-CN"/>
        </w:rPr>
        <w:t>研究生</w:t>
      </w:r>
      <w:r>
        <w:rPr>
          <w:rFonts w:hint="eastAsia" w:ascii="仿宋" w:hAnsi="仿宋" w:eastAsia="仿宋" w:cs="仿宋"/>
          <w:b w:val="0"/>
          <w:bCs/>
          <w:sz w:val="28"/>
          <w:szCs w:val="28"/>
          <w:lang w:val="en-US" w:eastAsia="zh-CN"/>
        </w:rPr>
        <w:t>学历，</w:t>
      </w:r>
      <w:r>
        <w:rPr>
          <w:rFonts w:hint="eastAsia" w:ascii="仿宋" w:hAnsi="仿宋" w:eastAsia="仿宋" w:cs="仿宋"/>
          <w:sz w:val="28"/>
          <w:szCs w:val="28"/>
          <w:lang w:val="en-US" w:eastAsia="zh-CN"/>
        </w:rPr>
        <w:t>正</w:t>
      </w:r>
      <w:r>
        <w:rPr>
          <w:rFonts w:hint="eastAsia" w:ascii="仿宋" w:hAnsi="仿宋" w:eastAsia="仿宋" w:cs="仿宋"/>
          <w:b w:val="0"/>
          <w:bCs/>
          <w:sz w:val="28"/>
          <w:szCs w:val="28"/>
          <w:lang w:val="en-US" w:eastAsia="zh-CN"/>
        </w:rPr>
        <w:t>高级工程师。现任湖北交投京港澳高速公路改扩建项目管理有限公司党委书记、执行董事。</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长期从事湖北公路交通工程建设，先后参加了三峡交通复建、汉十高速、沪蓉西高速、三峡翻坝高速、恩来高速、恩黔高速等十多个项目建设管理工作，多个项目获得省政府表彰。近年来，主持建成了利万、建恩、宣鹤等3条高速公路，带领团队多次攻克山区高速“世界级技术难题”，创造了三个月完成征迁与进场的“宣鹤速度”，并以提前16个月建成宣鹤高速的优异成绩，实现了湖北省县县通高速的目标，为交通扶贫攻坚事业做出卓越贡献。先后获得省部级科技进步奖6项，国内外核心期刊发表论文12篇，应邀参加国家学术讲座和交流论文3篇。2007年获共青团中央青年岗位能手，2009年获交通部中国海员建设工会金桥奖，2010年荣获湖北省政府沪渝高速公路建设先进个人，2013年荣获“国家优质工程突出贡献者”称号,2019年获湖北省“五一劳动奖章”。</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jc w:val="left"/>
        <w:textAlignment w:val="auto"/>
        <w:outlineLvl w:val="9"/>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3、沈吟东同志</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firstLine="562" w:firstLineChars="200"/>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sz w:val="28"/>
          <w:szCs w:val="28"/>
          <w:lang w:val="en-US" w:eastAsia="zh-CN"/>
        </w:rPr>
        <w:t xml:space="preserve"> </w:t>
      </w:r>
      <w:r>
        <w:rPr>
          <w:rFonts w:hint="eastAsia" w:ascii="仿宋" w:hAnsi="仿宋" w:eastAsia="仿宋" w:cs="仿宋"/>
          <w:b w:val="0"/>
          <w:bCs/>
          <w:sz w:val="28"/>
          <w:szCs w:val="28"/>
          <w:lang w:val="en-US" w:eastAsia="zh-CN"/>
        </w:rPr>
        <w:t>沈吟东，</w:t>
      </w:r>
      <w:r>
        <w:rPr>
          <w:rFonts w:hint="eastAsia" w:ascii="仿宋" w:hAnsi="仿宋" w:eastAsia="仿宋" w:cs="仿宋"/>
          <w:color w:val="000000"/>
          <w:kern w:val="0"/>
          <w:sz w:val="28"/>
          <w:szCs w:val="28"/>
          <w:lang w:val="en-US" w:eastAsia="zh-CN"/>
        </w:rPr>
        <w:t>女，出生于</w:t>
      </w:r>
      <w:r>
        <w:rPr>
          <w:rFonts w:hint="eastAsia" w:ascii="仿宋" w:hAnsi="仿宋" w:eastAsia="仿宋" w:cs="仿宋"/>
          <w:color w:val="000000"/>
          <w:kern w:val="0"/>
          <w:sz w:val="28"/>
          <w:szCs w:val="28"/>
        </w:rPr>
        <w:t>19</w:t>
      </w:r>
      <w:r>
        <w:rPr>
          <w:rFonts w:hint="eastAsia" w:ascii="仿宋" w:hAnsi="仿宋" w:eastAsia="仿宋" w:cs="仿宋"/>
          <w:color w:val="000000"/>
          <w:kern w:val="0"/>
          <w:sz w:val="28"/>
          <w:szCs w:val="28"/>
          <w:lang w:val="en-US" w:eastAsia="zh-CN"/>
        </w:rPr>
        <w:t>65年7月，</w:t>
      </w:r>
      <w:r>
        <w:rPr>
          <w:rFonts w:hint="eastAsia" w:ascii="仿宋" w:hAnsi="仿宋" w:eastAsia="仿宋" w:cs="仿宋"/>
          <w:b w:val="0"/>
          <w:bCs/>
          <w:sz w:val="28"/>
          <w:szCs w:val="28"/>
          <w:lang w:val="en-US" w:eastAsia="zh-CN"/>
        </w:rPr>
        <w:t>武汉大学运筹与人工智能专业硕士，英国利兹大学计算机学院博士，先后赴英国北伦敦大学、美国麻省理工学院（MIT）和加拿大公共交通优化企业做访问学者和合作研究。现任华中科技大学人工智能与自动化学院教授、博士生导师，武汉禾青优化科技有限公司首席科学家，湖北省运筹学会副理事长，中国人工智能学会智能交通专委会委员，武汉交通工程学会理事，国家“十三五”规划重点图书《排序与调度丛书》副主编等。</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sz w:val="28"/>
          <w:szCs w:val="28"/>
          <w:lang w:val="en-US" w:eastAsia="zh-CN"/>
        </w:rPr>
        <w:t xml:space="preserve">   </w:t>
      </w:r>
      <w:r>
        <w:rPr>
          <w:rFonts w:hint="eastAsia" w:ascii="仿宋" w:hAnsi="仿宋" w:eastAsia="仿宋" w:cs="仿宋"/>
          <w:b w:val="0"/>
          <w:bCs/>
          <w:sz w:val="28"/>
          <w:szCs w:val="28"/>
          <w:lang w:val="en-US" w:eastAsia="zh-CN"/>
        </w:rPr>
        <w:t>主要研究领域为：运筹与优化、数据挖掘、人工智能、公共交通优化调度与运营管理、企业管理信息系统。特别在公共交通规划和调度方面取得了重要创新成果与应用。先后承担1项国家科技攻关计划、5项国家自然科学基金、1项国家社会科学重大项目基金和若干项省部级科研计划等课题。获发明专利4项，出版中、英文专著各一部，发表70余篇科技论文。获得的主要奖项：2005年在夏威夷、2014年在巴塞罗那由国际运筹学会（IFORS）颁发的“运筹学发展奖”和“运筹学发展奖”提名奖，以及2014年中国运筹学会“运筹学应用奖”、2014年湖北省科协“科技创新源泉工程”创新创业人才奖、2014年湖北省学术论文一等奖等。</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jc w:val="left"/>
        <w:textAlignment w:val="auto"/>
        <w:outlineLvl w:val="9"/>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4、陈宏伟同志</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firstLine="560" w:firstLineChars="200"/>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陈宏伟，男，1979年1月生，硕士研究生学历，教授、高级工程师，现任武汉交通职业学院副校长、新疆生产建设兵团第五师教育局副局长（援疆）。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firstLine="560" w:firstLineChars="200"/>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2000年进入武汉铁路工程总公司（现中铁七局武汉公司）工作。</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firstLine="560" w:firstLineChars="200"/>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2005—2014年先后获得造价工程师、一级建造师、水运工程监理工程师、注册咨询工程师、水运工程试验检测工程师资格。曾任世界技能大赛湖北省技术指导专家、全省职业院校技能大赛高职组工程造价与建筑工程识图赛项裁判长、第七届湖北省大学生结构设计大赛一等奖指导老师。</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firstLine="560" w:firstLineChars="200"/>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参加京珠高速公路湖北省南段相关工程项目施工，主持研究的《路桥工程类专业“四点合一”技能培养模式创新与实践》获湖北省第八届教学成果奖三等奖，在校期间担任国家及湖北省职业院校学生技能大赛专家、湖北省建设教育协会专家。</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jc w:val="left"/>
        <w:textAlignment w:val="auto"/>
        <w:outlineLvl w:val="9"/>
        <w:rPr>
          <w:rFonts w:hint="default" w:ascii="仿宋" w:hAnsi="仿宋" w:eastAsia="仿宋" w:cs="仿宋"/>
          <w:b w:val="0"/>
          <w:bCs/>
          <w:sz w:val="28"/>
          <w:szCs w:val="28"/>
          <w:lang w:val="en-US" w:eastAsia="zh-CN"/>
        </w:rPr>
      </w:pPr>
      <w:r>
        <w:rPr>
          <w:rFonts w:hint="eastAsia" w:ascii="仿宋" w:hAnsi="仿宋" w:eastAsia="仿宋" w:cs="仿宋"/>
          <w:b/>
          <w:bCs w:val="0"/>
          <w:sz w:val="28"/>
          <w:szCs w:val="28"/>
          <w:lang w:val="en-US" w:eastAsia="zh-CN"/>
        </w:rPr>
        <w:t>5、</w:t>
      </w:r>
      <w:r>
        <w:rPr>
          <w:rFonts w:hint="default" w:ascii="仿宋" w:hAnsi="仿宋" w:eastAsia="仿宋" w:cs="仿宋"/>
          <w:b/>
          <w:sz w:val="28"/>
          <w:szCs w:val="28"/>
          <w:lang w:val="en-US" w:eastAsia="zh-CN"/>
        </w:rPr>
        <w:t>吴国斌</w:t>
      </w:r>
      <w:r>
        <w:rPr>
          <w:rFonts w:hint="eastAsia" w:ascii="仿宋" w:hAnsi="仿宋" w:eastAsia="仿宋" w:cs="仿宋"/>
          <w:b/>
          <w:sz w:val="28"/>
          <w:szCs w:val="28"/>
          <w:lang w:val="en-US" w:eastAsia="zh-CN"/>
        </w:rPr>
        <w:t>同志</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firstLine="560" w:firstLineChars="200"/>
        <w:jc w:val="left"/>
        <w:textAlignment w:val="auto"/>
        <w:outlineLvl w:val="9"/>
        <w:rPr>
          <w:rFonts w:hint="default" w:ascii="仿宋" w:hAnsi="仿宋" w:eastAsia="仿宋" w:cs="仿宋"/>
          <w:b w:val="0"/>
          <w:bCs/>
          <w:sz w:val="28"/>
          <w:szCs w:val="28"/>
          <w:lang w:val="en-US" w:eastAsia="zh-CN"/>
        </w:rPr>
      </w:pPr>
      <w:r>
        <w:rPr>
          <w:rFonts w:hint="default" w:ascii="仿宋" w:hAnsi="仿宋" w:eastAsia="仿宋" w:cs="仿宋"/>
          <w:b w:val="0"/>
          <w:bCs/>
          <w:sz w:val="28"/>
          <w:szCs w:val="28"/>
          <w:lang w:val="en-US" w:eastAsia="zh-CN"/>
        </w:rPr>
        <w:t>吴国斌，男，出生</w:t>
      </w:r>
      <w:r>
        <w:rPr>
          <w:rFonts w:hint="eastAsia" w:ascii="仿宋" w:hAnsi="仿宋" w:eastAsia="仿宋" w:cs="仿宋"/>
          <w:b w:val="0"/>
          <w:bCs/>
          <w:sz w:val="28"/>
          <w:szCs w:val="28"/>
          <w:lang w:val="en-US" w:eastAsia="zh-CN"/>
        </w:rPr>
        <w:t>于</w:t>
      </w:r>
      <w:r>
        <w:rPr>
          <w:rFonts w:hint="default" w:ascii="仿宋" w:hAnsi="仿宋" w:eastAsia="仿宋" w:cs="仿宋"/>
          <w:b w:val="0"/>
          <w:bCs/>
          <w:sz w:val="28"/>
          <w:szCs w:val="28"/>
          <w:lang w:val="en-US" w:eastAsia="zh-CN"/>
        </w:rPr>
        <w:t>1972年3月，博士研究生学历，教授，国家自然科学基金和社会科学基金通讯评审专家，湖北省、河北、河南、江西省科技厅评审专家，一级安全评价师，现任武汉保畅安全管理咨询公司总经理。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firstLine="560" w:firstLineChars="200"/>
        <w:jc w:val="left"/>
        <w:textAlignment w:val="auto"/>
        <w:outlineLvl w:val="9"/>
        <w:rPr>
          <w:rFonts w:hint="default" w:ascii="仿宋" w:hAnsi="仿宋" w:eastAsia="仿宋" w:cs="仿宋"/>
          <w:b w:val="0"/>
          <w:bCs/>
          <w:sz w:val="28"/>
          <w:szCs w:val="28"/>
          <w:lang w:val="en-US" w:eastAsia="zh-CN"/>
        </w:rPr>
      </w:pPr>
      <w:r>
        <w:rPr>
          <w:rFonts w:hint="default" w:ascii="仿宋" w:hAnsi="仿宋" w:eastAsia="仿宋" w:cs="仿宋"/>
          <w:b w:val="0"/>
          <w:bCs/>
          <w:sz w:val="28"/>
          <w:szCs w:val="28"/>
          <w:lang w:val="en-US" w:eastAsia="zh-CN"/>
        </w:rPr>
        <w:t>2007年进入华中科技大学工作，2012年7月调入武汉纺织大学，现为中国优选法统筹法与经济数学研究会应急管理专业委员会会员。</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firstLine="560" w:firstLineChars="200"/>
        <w:jc w:val="left"/>
        <w:textAlignment w:val="auto"/>
        <w:outlineLvl w:val="9"/>
        <w:rPr>
          <w:rFonts w:hint="default" w:ascii="仿宋" w:hAnsi="仿宋" w:eastAsia="仿宋" w:cs="仿宋"/>
          <w:b w:val="0"/>
          <w:bCs/>
          <w:sz w:val="28"/>
          <w:szCs w:val="28"/>
          <w:lang w:val="en-US" w:eastAsia="zh-CN"/>
        </w:rPr>
      </w:pPr>
      <w:r>
        <w:rPr>
          <w:rFonts w:hint="default" w:ascii="仿宋" w:hAnsi="仿宋" w:eastAsia="仿宋" w:cs="仿宋"/>
          <w:b w:val="0"/>
          <w:bCs/>
          <w:sz w:val="28"/>
          <w:szCs w:val="28"/>
          <w:lang w:val="en-US" w:eastAsia="zh-CN"/>
        </w:rPr>
        <w:t>主要参与了国家路网中心《公路交通应急手册》第七章的编制、湖北省交通运输行业总体应急预案编制、湖北省高速公路交通安全应急培训大纲、湖北高速公路清障施救服务体系研究、汉十高速公路路政员应急处置指引编制、北省高速公路运营隐患排查标准编制等社会服务项目。</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firstLine="560" w:firstLineChars="200"/>
        <w:jc w:val="left"/>
        <w:textAlignment w:val="auto"/>
        <w:outlineLvl w:val="9"/>
        <w:rPr>
          <w:rFonts w:hint="default" w:ascii="仿宋" w:hAnsi="仿宋" w:eastAsia="仿宋" w:cs="仿宋"/>
          <w:b w:val="0"/>
          <w:bCs/>
          <w:sz w:val="28"/>
          <w:szCs w:val="28"/>
          <w:lang w:val="en-US" w:eastAsia="zh-CN"/>
        </w:rPr>
      </w:pPr>
      <w:r>
        <w:rPr>
          <w:rFonts w:hint="default" w:ascii="仿宋" w:hAnsi="仿宋" w:eastAsia="仿宋" w:cs="仿宋"/>
          <w:b w:val="0"/>
          <w:bCs/>
          <w:sz w:val="28"/>
          <w:szCs w:val="28"/>
          <w:lang w:val="en-US" w:eastAsia="zh-CN"/>
        </w:rPr>
        <w:t>主持了国家自然科学基金“组织间比较特征对跨组织应急合作关系的影响机制研究”、教育部人文社会科学“新组织参与对跨组织应急合作关系的影响机制研究”、国家博士后基金“基于突发公共事件的网络舆情预警机制研究”等项目。所在公司获得高速公路运营应急演练系统V1.0软件著作权、高速公路运营安全应急培训系统V1.0软件著作权、高速公路运营安全生产费用管理系统V1.0软件著作权、高速公路运营安全检查系统V1.0软件著作权、智引科技隐患排查管理系统V1.0软件著作权。</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firstLine="560" w:firstLineChars="200"/>
        <w:jc w:val="left"/>
        <w:textAlignment w:val="auto"/>
        <w:outlineLvl w:val="9"/>
        <w:rPr>
          <w:rFonts w:hint="default" w:ascii="仿宋" w:hAnsi="仿宋" w:eastAsia="仿宋" w:cs="仿宋"/>
          <w:b w:val="0"/>
          <w:bCs/>
          <w:sz w:val="28"/>
          <w:szCs w:val="28"/>
          <w:lang w:val="en-US" w:eastAsia="zh-CN"/>
        </w:rPr>
      </w:pPr>
      <w:r>
        <w:rPr>
          <w:rFonts w:hint="default" w:ascii="仿宋" w:hAnsi="仿宋" w:eastAsia="仿宋" w:cs="仿宋"/>
          <w:b w:val="0"/>
          <w:bCs/>
          <w:sz w:val="28"/>
          <w:szCs w:val="28"/>
          <w:lang w:val="en-US" w:eastAsia="zh-CN"/>
        </w:rPr>
        <w:t>先后在国内外重要期刊和会议上发表论文30余篇，参与编著书籍2本，其中10篇被ISTP、EI收录。研究成果发表的代表性刊物有：《中国安全科学》《中国安全生产科学技术》《中国软科学》《中国管理科学》《武汉理工大学学报》等。荣获湖北省科技进步二等奖一项。</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jc w:val="left"/>
        <w:textAlignment w:val="auto"/>
        <w:outlineLvl w:val="9"/>
        <w:rPr>
          <w:rFonts w:hint="default" w:ascii="仿宋" w:hAnsi="仿宋" w:eastAsia="仿宋" w:cs="仿宋"/>
          <w:b/>
          <w:sz w:val="28"/>
          <w:szCs w:val="28"/>
          <w:lang w:val="en-US" w:eastAsia="zh-CN"/>
        </w:rPr>
      </w:pPr>
      <w:r>
        <w:rPr>
          <w:rFonts w:hint="eastAsia" w:ascii="仿宋" w:hAnsi="仿宋" w:eastAsia="仿宋" w:cs="仿宋"/>
          <w:b/>
          <w:sz w:val="28"/>
          <w:szCs w:val="28"/>
          <w:lang w:val="en-US" w:eastAsia="zh-CN"/>
        </w:rPr>
        <w:t>6、</w:t>
      </w:r>
      <w:r>
        <w:rPr>
          <w:rFonts w:hint="default" w:ascii="仿宋" w:hAnsi="仿宋" w:eastAsia="仿宋" w:cs="仿宋"/>
          <w:b/>
          <w:sz w:val="28"/>
          <w:szCs w:val="28"/>
          <w:lang w:val="en-US" w:eastAsia="zh-CN"/>
        </w:rPr>
        <w:t>桂楠同志</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firstLine="560" w:firstLineChars="200"/>
        <w:jc w:val="left"/>
        <w:textAlignment w:val="auto"/>
        <w:outlineLvl w:val="9"/>
        <w:rPr>
          <w:rFonts w:hint="default" w:ascii="仿宋" w:hAnsi="仿宋" w:eastAsia="仿宋" w:cs="仿宋"/>
          <w:b w:val="0"/>
          <w:bCs/>
          <w:sz w:val="28"/>
          <w:szCs w:val="28"/>
          <w:lang w:val="en-US" w:eastAsia="zh-CN"/>
        </w:rPr>
      </w:pPr>
      <w:r>
        <w:rPr>
          <w:rFonts w:hint="default" w:ascii="仿宋" w:hAnsi="仿宋" w:eastAsia="仿宋" w:cs="仿宋"/>
          <w:b w:val="0"/>
          <w:bCs/>
          <w:sz w:val="28"/>
          <w:szCs w:val="28"/>
          <w:lang w:val="en-US" w:eastAsia="zh-CN"/>
        </w:rPr>
        <w:t>桂楠同志，女，出生于1980年12月，大学本科学历，工程师，现任湖北省高速公路实业开发有限公司总经理。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firstLine="560" w:firstLineChars="200"/>
        <w:jc w:val="left"/>
        <w:textAlignment w:val="auto"/>
        <w:outlineLvl w:val="9"/>
        <w:rPr>
          <w:rFonts w:hint="default" w:ascii="仿宋" w:hAnsi="仿宋" w:eastAsia="仿宋" w:cs="仿宋"/>
          <w:b w:val="0"/>
          <w:bCs/>
          <w:sz w:val="28"/>
          <w:szCs w:val="28"/>
          <w:lang w:val="en-US" w:eastAsia="zh-CN"/>
        </w:rPr>
      </w:pPr>
      <w:r>
        <w:rPr>
          <w:rFonts w:hint="default" w:ascii="仿宋" w:hAnsi="仿宋" w:eastAsia="仿宋" w:cs="仿宋"/>
          <w:b w:val="0"/>
          <w:bCs/>
          <w:sz w:val="28"/>
          <w:szCs w:val="28"/>
          <w:lang w:val="en-US" w:eastAsia="zh-CN"/>
        </w:rPr>
        <w:t>2006年8月进入湖北省高速公路实业开发有限公司工作，历任项目管理部负责人、市场部负责人、副总经理。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firstLine="560" w:firstLineChars="200"/>
        <w:jc w:val="left"/>
        <w:textAlignment w:val="auto"/>
        <w:outlineLvl w:val="9"/>
        <w:rPr>
          <w:rFonts w:hint="eastAsia" w:ascii="仿宋" w:hAnsi="仿宋" w:eastAsia="仿宋" w:cs="仿宋"/>
          <w:b w:val="0"/>
          <w:bCs/>
          <w:sz w:val="28"/>
          <w:szCs w:val="28"/>
          <w:lang w:val="en-US" w:eastAsia="zh-CN"/>
        </w:rPr>
      </w:pPr>
      <w:r>
        <w:rPr>
          <w:rFonts w:hint="default" w:ascii="仿宋" w:hAnsi="仿宋" w:eastAsia="仿宋" w:cs="仿宋"/>
          <w:b w:val="0"/>
          <w:bCs/>
          <w:sz w:val="28"/>
          <w:szCs w:val="28"/>
          <w:lang w:val="en-US" w:eastAsia="zh-CN"/>
        </w:rPr>
        <w:t>主持和主要参加了2018年湖北省高速公路养护专项工程项目（YH-3标段）、2019～2021年度安徽省部分高速公路路面修复养护工程（01标段）、2021年湖北交投高速公路专项养护施工项目(ZXYH-2、ZXYH-3标段)等项目</w:t>
      </w:r>
      <w:r>
        <w:rPr>
          <w:rFonts w:hint="eastAsia" w:ascii="仿宋" w:hAnsi="仿宋" w:eastAsia="仿宋" w:cs="仿宋"/>
          <w:b w:val="0"/>
          <w:bCs/>
          <w:sz w:val="28"/>
          <w:szCs w:val="28"/>
          <w:lang w:val="en-US" w:eastAsia="zh-CN"/>
        </w:rPr>
        <w:t>；主持修订了《经营合同管理办法》《日常采购管理办法》《招投标管理办法》等各项经营管理制度；负责组建了技术研发中心，进一步提升公司养护产业发展层次和核心竞争力，推动企业技术进步和养护产业升级。</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firstLine="560" w:firstLineChars="200"/>
        <w:jc w:val="left"/>
        <w:textAlignment w:val="auto"/>
        <w:outlineLvl w:val="9"/>
        <w:rPr>
          <w:rFonts w:hint="default" w:ascii="仿宋" w:hAnsi="仿宋" w:eastAsia="仿宋" w:cs="仿宋"/>
          <w:b w:val="0"/>
          <w:bCs/>
          <w:sz w:val="28"/>
          <w:szCs w:val="28"/>
          <w:lang w:val="en-US" w:eastAsia="zh-CN"/>
        </w:rPr>
      </w:pPr>
      <w:r>
        <w:rPr>
          <w:rFonts w:hint="default" w:ascii="仿宋" w:hAnsi="仿宋" w:eastAsia="仿宋" w:cs="仿宋"/>
          <w:b w:val="0"/>
          <w:bCs/>
          <w:sz w:val="28"/>
          <w:szCs w:val="28"/>
          <w:lang w:val="en-US" w:eastAsia="zh-CN"/>
        </w:rPr>
        <w:t>参与和主持了《废旧沥青路面材料高消纳综合再生利用关键技术研究》《高速公路隧道运营提质升级标准化体系研究》、 《低碳环保型高性能冷拌冷铺薄层罩面技术开发与应用》《沥青路面粘韧磨耗层预防性养护技术体系及应用研究》等多项科技项目</w:t>
      </w:r>
      <w:r>
        <w:rPr>
          <w:rFonts w:hint="eastAsia" w:ascii="仿宋" w:hAnsi="仿宋" w:eastAsia="仿宋" w:cs="仿宋"/>
          <w:b w:val="0"/>
          <w:bCs/>
          <w:sz w:val="28"/>
          <w:szCs w:val="28"/>
          <w:lang w:val="en-US" w:eastAsia="zh-CN"/>
        </w:rPr>
        <w:t>研究</w:t>
      </w:r>
      <w:r>
        <w:rPr>
          <w:rFonts w:hint="default" w:ascii="仿宋" w:hAnsi="仿宋" w:eastAsia="仿宋" w:cs="仿宋"/>
          <w:b w:val="0"/>
          <w:bCs/>
          <w:sz w:val="28"/>
          <w:szCs w:val="28"/>
          <w:lang w:val="en-US" w:eastAsia="zh-CN"/>
        </w:rPr>
        <w:t>，</w:t>
      </w:r>
      <w:r>
        <w:rPr>
          <w:rFonts w:hint="eastAsia" w:ascii="仿宋" w:hAnsi="仿宋" w:eastAsia="仿宋" w:cs="仿宋"/>
          <w:b w:val="0"/>
          <w:bCs/>
          <w:sz w:val="28"/>
          <w:szCs w:val="28"/>
          <w:lang w:val="en-US" w:eastAsia="zh-CN"/>
        </w:rPr>
        <w:t>获</w:t>
      </w:r>
      <w:r>
        <w:rPr>
          <w:rFonts w:hint="default" w:ascii="仿宋" w:hAnsi="仿宋" w:eastAsia="仿宋" w:cs="仿宋"/>
          <w:b w:val="0"/>
          <w:bCs/>
          <w:sz w:val="28"/>
          <w:szCs w:val="28"/>
          <w:lang w:val="en-US" w:eastAsia="zh-CN"/>
        </w:rPr>
        <w:t>得专利2项。</w:t>
      </w:r>
      <w:r>
        <w:rPr>
          <w:rFonts w:hint="eastAsia" w:ascii="仿宋" w:hAnsi="仿宋" w:eastAsia="仿宋" w:cs="仿宋"/>
          <w:b w:val="0"/>
          <w:bCs/>
          <w:sz w:val="28"/>
          <w:szCs w:val="28"/>
          <w:lang w:val="en-US" w:eastAsia="zh-CN"/>
        </w:rPr>
        <w:t>主持</w:t>
      </w:r>
      <w:r>
        <w:rPr>
          <w:rFonts w:hint="default" w:ascii="仿宋" w:hAnsi="仿宋" w:eastAsia="仿宋" w:cs="仿宋"/>
          <w:b w:val="0"/>
          <w:bCs/>
          <w:sz w:val="28"/>
          <w:szCs w:val="28"/>
          <w:lang w:val="en-US" w:eastAsia="zh-CN"/>
        </w:rPr>
        <w:t>编制了《公路隧道照明节能控制系统应用技术规程</w:t>
      </w:r>
      <w:r>
        <w:rPr>
          <w:rFonts w:hint="eastAsia" w:ascii="仿宋" w:hAnsi="仿宋" w:eastAsia="仿宋" w:cs="仿宋"/>
          <w:b w:val="0"/>
          <w:bCs/>
          <w:sz w:val="28"/>
          <w:szCs w:val="28"/>
          <w:lang w:val="en-US" w:eastAsia="zh-CN"/>
        </w:rPr>
        <w:t>》 ，并负责经济与社会效益分析、照明节能测算、标准成果推广和转化等工作</w:t>
      </w:r>
      <w:r>
        <w:rPr>
          <w:rFonts w:hint="default" w:ascii="仿宋" w:hAnsi="仿宋" w:eastAsia="仿宋" w:cs="仿宋"/>
          <w:b w:val="0"/>
          <w:bCs/>
          <w:sz w:val="28"/>
          <w:szCs w:val="28"/>
          <w:lang w:val="en-US" w:eastAsia="zh-CN"/>
        </w:rPr>
        <w:t>。针对钢桥面传统坑槽修补技术局限性难题，撰写</w:t>
      </w:r>
      <w:r>
        <w:rPr>
          <w:rFonts w:hint="eastAsia" w:ascii="仿宋" w:hAnsi="仿宋" w:eastAsia="仿宋" w:cs="仿宋"/>
          <w:b w:val="0"/>
          <w:bCs/>
          <w:sz w:val="28"/>
          <w:szCs w:val="28"/>
          <w:lang w:val="en-US" w:eastAsia="zh-CN"/>
        </w:rPr>
        <w:t>的</w:t>
      </w:r>
      <w:r>
        <w:rPr>
          <w:rFonts w:hint="default" w:ascii="仿宋" w:hAnsi="仿宋" w:eastAsia="仿宋" w:cs="仿宋"/>
          <w:b w:val="0"/>
          <w:bCs/>
          <w:sz w:val="28"/>
          <w:szCs w:val="28"/>
          <w:lang w:val="en-US" w:eastAsia="zh-CN"/>
        </w:rPr>
        <w:t>《基于钢桥面预混料的冷拌型环氧树脂混凝土坑槽施工工法》，成功应用于荆岳长江大桥日常养护施工。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jc w:val="left"/>
        <w:textAlignment w:val="auto"/>
        <w:outlineLvl w:val="9"/>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7、丁国龙同志</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丁国龙，</w:t>
      </w:r>
      <w:r>
        <w:rPr>
          <w:rFonts w:hint="eastAsia" w:ascii="仿宋" w:hAnsi="仿宋" w:eastAsia="仿宋" w:cs="仿宋"/>
          <w:sz w:val="28"/>
          <w:szCs w:val="28"/>
          <w:lang w:val="en-US" w:eastAsia="zh-CN"/>
        </w:rPr>
        <w:t>男，</w:t>
      </w:r>
      <w:r>
        <w:rPr>
          <w:rFonts w:hint="eastAsia" w:ascii="仿宋" w:hAnsi="仿宋" w:eastAsia="仿宋" w:cs="仿宋"/>
          <w:sz w:val="28"/>
          <w:szCs w:val="28"/>
        </w:rPr>
        <w:t>1981年4月生，大学本科学历，</w:t>
      </w:r>
      <w:r>
        <w:rPr>
          <w:rFonts w:hint="eastAsia" w:ascii="仿宋" w:hAnsi="仿宋" w:eastAsia="仿宋" w:cs="仿宋"/>
          <w:sz w:val="28"/>
          <w:szCs w:val="28"/>
          <w:lang w:val="en-US" w:eastAsia="zh-CN"/>
        </w:rPr>
        <w:t>高级工程师，</w:t>
      </w:r>
      <w:r>
        <w:rPr>
          <w:rFonts w:hint="eastAsia" w:ascii="仿宋" w:hAnsi="仿宋" w:eastAsia="仿宋" w:cs="仿宋"/>
          <w:sz w:val="28"/>
          <w:szCs w:val="28"/>
        </w:rPr>
        <w:t>现任武汉中路宇勤勘察设计有限公司总工程师。</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长期从事勘察设计工作，</w:t>
      </w:r>
      <w:r>
        <w:rPr>
          <w:rFonts w:hint="eastAsia" w:ascii="仿宋" w:hAnsi="仿宋" w:eastAsia="仿宋" w:cs="仿宋"/>
          <w:sz w:val="28"/>
          <w:szCs w:val="28"/>
          <w:lang w:val="en-US" w:eastAsia="zh-CN"/>
        </w:rPr>
        <w:t>先</w:t>
      </w:r>
      <w:r>
        <w:rPr>
          <w:rFonts w:hint="eastAsia" w:ascii="仿宋" w:hAnsi="仿宋" w:eastAsia="仿宋" w:cs="仿宋"/>
          <w:sz w:val="28"/>
          <w:szCs w:val="28"/>
        </w:rPr>
        <w:t>后参加了一百多个</w:t>
      </w:r>
      <w:r>
        <w:rPr>
          <w:rFonts w:hint="eastAsia" w:ascii="仿宋" w:hAnsi="仿宋" w:eastAsia="仿宋" w:cs="仿宋"/>
          <w:sz w:val="28"/>
          <w:szCs w:val="28"/>
          <w:lang w:val="en-US" w:eastAsia="zh-CN"/>
        </w:rPr>
        <w:t>公路工程</w:t>
      </w:r>
      <w:r>
        <w:rPr>
          <w:rFonts w:hint="eastAsia" w:ascii="仿宋" w:hAnsi="仿宋" w:eastAsia="仿宋" w:cs="仿宋"/>
          <w:sz w:val="28"/>
          <w:szCs w:val="28"/>
        </w:rPr>
        <w:t>项目的勘察设计、咨询、评审工作，其中包括高速公路、一级公路，二级公路、市政道路。项目分布于云南、广东、四川、重庆、湖北、西藏、斯里兰卡、孟加拉国、加蓬、玻利维亚、缅甸、菲律宾等多个国家和地区。从平原区到山岭重丘区，全面参与了项目建议书、工可、初步设计、施工图设计的编制工作及评审工作。涉及路线总体、路基路面、桥涵、市政管网配套等多个专业，尤其在高边坡、泥石流、大型滑坡等重大地质病害专项设计领域积累了丰富的经验。先后发表论文7篇。作为湖北省交通运输厅专家库成员参加了省内多个项目的评审工作。</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jc w:val="left"/>
        <w:textAlignment w:val="auto"/>
        <w:outlineLvl w:val="9"/>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8、薛若璞同志</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sz w:val="28"/>
          <w:szCs w:val="28"/>
          <w:lang w:val="en-US" w:eastAsia="zh-CN"/>
        </w:rPr>
        <w:t xml:space="preserve">   </w:t>
      </w:r>
      <w:r>
        <w:rPr>
          <w:rFonts w:hint="eastAsia" w:ascii="仿宋" w:hAnsi="仿宋" w:eastAsia="仿宋" w:cs="仿宋"/>
          <w:b w:val="0"/>
          <w:bCs/>
          <w:sz w:val="28"/>
          <w:szCs w:val="28"/>
          <w:lang w:val="en-US" w:eastAsia="zh-CN"/>
        </w:rPr>
        <w:t>薛若璞，</w:t>
      </w:r>
      <w:r>
        <w:rPr>
          <w:rFonts w:hint="eastAsia" w:ascii="仿宋" w:hAnsi="仿宋" w:eastAsia="仿宋" w:cs="仿宋"/>
          <w:sz w:val="28"/>
          <w:szCs w:val="28"/>
        </w:rPr>
        <w:t>男，出生于198</w:t>
      </w:r>
      <w:r>
        <w:rPr>
          <w:rFonts w:hint="eastAsia" w:ascii="仿宋" w:hAnsi="仿宋" w:eastAsia="仿宋" w:cs="仿宋"/>
          <w:sz w:val="28"/>
          <w:szCs w:val="28"/>
          <w:lang w:val="en-US" w:eastAsia="zh-CN"/>
        </w:rPr>
        <w:t>4</w:t>
      </w:r>
      <w:r>
        <w:rPr>
          <w:rFonts w:hint="eastAsia" w:ascii="仿宋" w:hAnsi="仿宋" w:eastAsia="仿宋" w:cs="仿宋"/>
          <w:sz w:val="28"/>
          <w:szCs w:val="28"/>
        </w:rPr>
        <w:t>年</w:t>
      </w:r>
      <w:r>
        <w:rPr>
          <w:rFonts w:hint="eastAsia" w:ascii="仿宋" w:hAnsi="仿宋" w:eastAsia="仿宋" w:cs="仿宋"/>
          <w:sz w:val="28"/>
          <w:szCs w:val="28"/>
          <w:lang w:val="en-US" w:eastAsia="zh-CN"/>
        </w:rPr>
        <w:t>8</w:t>
      </w:r>
      <w:r>
        <w:rPr>
          <w:rFonts w:hint="eastAsia" w:ascii="仿宋" w:hAnsi="仿宋" w:eastAsia="仿宋" w:cs="仿宋"/>
          <w:sz w:val="28"/>
          <w:szCs w:val="28"/>
        </w:rPr>
        <w:t>月，</w:t>
      </w:r>
      <w:r>
        <w:rPr>
          <w:rFonts w:hint="eastAsia" w:ascii="仿宋" w:hAnsi="仿宋" w:eastAsia="仿宋" w:cs="仿宋"/>
          <w:b w:val="0"/>
          <w:bCs/>
          <w:sz w:val="28"/>
          <w:szCs w:val="28"/>
          <w:lang w:val="en-US" w:eastAsia="zh-CN"/>
        </w:rPr>
        <w:t>大学本科学历，工学学士，高级工程师，现任中交二航建筑科技有限公司岩土分公司执行经理。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firstLine="560" w:firstLineChars="200"/>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2006年进入中交二航局水工分公司工作，2011年7月调入中交二航局武港院，历任武港院加固公司副总工、海南分院总工、岩土技术分公司总工，2021年取得一级建造师执业资格，现为中国土木工程学会岩土分会会员。</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firstLine="560" w:firstLineChars="200"/>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主要参加了武汉天兴洲长江大桥公路建段、沙特扎瓦尔港港工工程、浙江衢州红船豆船闸等项目的现场施工，主持了芜湖港多个码头、东营港引堤连接桥工程、武汉市G107国道东西湖高架桥危桥处治工程等项目的维修加固施工；主持和主要参加了海南工程地基振冲处理施工、宁德漳湾10号泊位地基处理、黄冈建筑工业化基地地基处理、深中通道东锚定围堰地基处理、中马友谊大桥桩基后注浆处理研究、温州城建装配化工业基地地基处理等项目的软基处理施工和技术服务。</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firstLine="560" w:firstLineChars="200"/>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参与和主持了《模数自适应式架桥机的施工应用研究》《吹填珊瑚混合土不均匀地基振冲挤密法处理技术研究》《稳定土挤压固化预制桩复合地基处理技术应用研究》等科研课题，获发明专利3项。科研课题“模数自适应式架桥机的施工应用研究”获二航局科技进步一等奖、“吹填珊瑚混合土不均匀地基振冲挤密法处理技术研究”获二航局科技进步二等奖；“稳定土挤压固化预制桩复合地基处理技术应用研究”获二航局科技进步二等奖。</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jc w:val="left"/>
        <w:textAlignment w:val="auto"/>
        <w:outlineLvl w:val="9"/>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9、程永辉同志简介</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程永辉，男，1977年6月生，工学硕士，正高级工程师，国家注册土木工程师（岩土）、国家注册咨询工程师（投资）。现任长江科学院土工所副所长、岩土重点实验室副总工程师。</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长期从事岩土工程问题的研究与新技术开发工作。主要包括：复杂地基与基础处理、特殊土边坡加固及岩土特种模型试验等方面的科学研究、工程设计和技术咨询工作。先后主持或参与完成国家科技支撑计划、国家自然科学基金、水利行业专项、水利科技推广项目等10余项。主持完成南水北调中线、水布垭水电站、昆明新机场、白云机场、神农架机场等国家重点工程科研课题20余项。主持研制了“压差放大式逆止阀”“伞型锚快速锚固新技术”等新技术和新产品，获水利部先进实用技术推广证书3项。参编出版专著2部，参编行业标准2项，发表学术论文20余篇。获国家发明专利8项，实用新型专利10项。编写科学试验研究报告30余份。协助指导培养硕士研究生2名。获水利部大禹水利科学技术奖一等奖1项，长江委科技进步一等奖2项。</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jc w:val="left"/>
        <w:textAlignment w:val="auto"/>
        <w:outlineLvl w:val="9"/>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10、高兴同志</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sz w:val="28"/>
          <w:szCs w:val="28"/>
          <w:lang w:val="en-US" w:eastAsia="zh-CN"/>
        </w:rPr>
        <w:t xml:space="preserve">   </w:t>
      </w:r>
      <w:r>
        <w:rPr>
          <w:rFonts w:hint="eastAsia" w:ascii="仿宋" w:hAnsi="仿宋" w:eastAsia="仿宋" w:cs="仿宋"/>
          <w:b w:val="0"/>
          <w:bCs/>
          <w:sz w:val="28"/>
          <w:szCs w:val="28"/>
          <w:lang w:val="en-US" w:eastAsia="zh-CN"/>
        </w:rPr>
        <w:t>高兴，</w:t>
      </w:r>
      <w:r>
        <w:rPr>
          <w:rFonts w:hint="eastAsia" w:ascii="仿宋" w:hAnsi="仿宋" w:eastAsia="仿宋" w:cs="仿宋"/>
          <w:sz w:val="28"/>
          <w:szCs w:val="28"/>
        </w:rPr>
        <w:t>男，出生于19</w:t>
      </w:r>
      <w:r>
        <w:rPr>
          <w:rFonts w:hint="eastAsia" w:ascii="仿宋" w:hAnsi="仿宋" w:eastAsia="仿宋" w:cs="仿宋"/>
          <w:sz w:val="28"/>
          <w:szCs w:val="28"/>
          <w:lang w:val="en-US" w:eastAsia="zh-CN"/>
        </w:rPr>
        <w:t>79</w:t>
      </w:r>
      <w:r>
        <w:rPr>
          <w:rFonts w:hint="eastAsia" w:ascii="仿宋" w:hAnsi="仿宋" w:eastAsia="仿宋" w:cs="仿宋"/>
          <w:sz w:val="28"/>
          <w:szCs w:val="28"/>
        </w:rPr>
        <w:t>年</w:t>
      </w:r>
      <w:r>
        <w:rPr>
          <w:rFonts w:hint="eastAsia" w:ascii="仿宋" w:hAnsi="仿宋" w:eastAsia="仿宋" w:cs="仿宋"/>
          <w:sz w:val="28"/>
          <w:szCs w:val="28"/>
          <w:lang w:val="en-US" w:eastAsia="zh-CN"/>
        </w:rPr>
        <w:t>10</w:t>
      </w:r>
      <w:r>
        <w:rPr>
          <w:rFonts w:hint="eastAsia" w:ascii="仿宋" w:hAnsi="仿宋" w:eastAsia="仿宋" w:cs="仿宋"/>
          <w:sz w:val="28"/>
          <w:szCs w:val="28"/>
        </w:rPr>
        <w:t>月</w:t>
      </w:r>
      <w:r>
        <w:rPr>
          <w:rFonts w:hint="eastAsia" w:ascii="仿宋" w:hAnsi="仿宋" w:eastAsia="仿宋" w:cs="仿宋"/>
          <w:sz w:val="28"/>
          <w:szCs w:val="28"/>
          <w:lang w:eastAsia="zh-CN"/>
        </w:rPr>
        <w:t>，</w:t>
      </w:r>
      <w:r>
        <w:rPr>
          <w:rFonts w:hint="eastAsia" w:ascii="仿宋" w:hAnsi="仿宋" w:eastAsia="仿宋" w:cs="仿宋"/>
          <w:b w:val="0"/>
          <w:bCs/>
          <w:sz w:val="28"/>
          <w:szCs w:val="28"/>
          <w:lang w:val="en-US" w:eastAsia="zh-CN"/>
        </w:rPr>
        <w:t>武汉科技大学机械工程专业大学本科学历，工学士，高级工程师，现任武汉锂鑫自动化科技有限公司董事长、总经理。U肋双面焊技术、U肋组焊一体技术、U肋内外同步焊技术发明人。</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firstLine="560" w:firstLineChars="200"/>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2014年组建团队创办武汉锂鑫自动化科技有限公司，研发U肋内焊技术，并取得成功，在行业内率先实现了U肋与面板角焊缝的双面焊接，填补了行业空白。公司在2015年中国第四届“中国创新创业大赛”获得创业明星赛企业组三等奖和“优秀企业”称号；2016年研发的“Smartone智能桥梁焊接机器人”获2016年度“黄鹤杯”高层次人才创业项目大赛三等奖；同时U肋双面焊接技术获省科技进步三等奖、中国公路学会科技一等奖等多个奖项；2017年入选第一批高新技术企业资质、湖北省首批支柱产业细分领域隐形冠军企业—培育企业资质、2019年成功入选瞪羚企业资质。目前是湖北省上市后备“金种子”企业、湖北省专精特新“小巨人”企业、四川省科技进步奖一等奖获得者。</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firstLine="560" w:firstLineChars="200"/>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通过自主创新发明并拥有全部专利技术的桥梁焊接机器人系统实现了U形肋内部施焊，可以为更多的钢构桥梁提供更加安全可靠的全新焊接标准，该技术已成功应用于武汉沌口长江大桥、青山长江大桥等各大桥梁钢箱梁板单元的建造中。2019年成功研制出免定位焊U肋装配内焊一体化技术及其设备，并在湖北嘉鱼长江公路大桥上得到应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jc w:val="left"/>
        <w:textAlignment w:val="auto"/>
        <w:outlineLvl w:val="9"/>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11、康俊涛同志</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firstLine="561"/>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康俊涛，男，</w:t>
      </w:r>
      <w:r>
        <w:rPr>
          <w:rFonts w:hint="eastAsia" w:ascii="仿宋" w:hAnsi="仿宋" w:eastAsia="仿宋" w:cs="仿宋"/>
          <w:sz w:val="28"/>
          <w:szCs w:val="28"/>
        </w:rPr>
        <w:t>出生于19</w:t>
      </w:r>
      <w:r>
        <w:rPr>
          <w:rFonts w:hint="eastAsia" w:ascii="仿宋" w:hAnsi="仿宋" w:eastAsia="仿宋" w:cs="仿宋"/>
          <w:sz w:val="28"/>
          <w:szCs w:val="28"/>
          <w:lang w:val="en-US" w:eastAsia="zh-CN"/>
        </w:rPr>
        <w:t>78</w:t>
      </w:r>
      <w:r>
        <w:rPr>
          <w:rFonts w:hint="eastAsia" w:ascii="仿宋" w:hAnsi="仿宋" w:eastAsia="仿宋" w:cs="仿宋"/>
          <w:sz w:val="28"/>
          <w:szCs w:val="28"/>
        </w:rPr>
        <w:t>年</w:t>
      </w:r>
      <w:r>
        <w:rPr>
          <w:rFonts w:hint="eastAsia" w:ascii="仿宋" w:hAnsi="仿宋" w:eastAsia="仿宋" w:cs="仿宋"/>
          <w:sz w:val="28"/>
          <w:szCs w:val="28"/>
          <w:lang w:val="en-US" w:eastAsia="zh-CN"/>
        </w:rPr>
        <w:t>10</w:t>
      </w:r>
      <w:r>
        <w:rPr>
          <w:rFonts w:hint="eastAsia" w:ascii="仿宋" w:hAnsi="仿宋" w:eastAsia="仿宋" w:cs="仿宋"/>
          <w:sz w:val="28"/>
          <w:szCs w:val="28"/>
        </w:rPr>
        <w:t>月</w:t>
      </w:r>
      <w:r>
        <w:rPr>
          <w:rFonts w:hint="eastAsia" w:ascii="仿宋" w:hAnsi="仿宋" w:eastAsia="仿宋" w:cs="仿宋"/>
          <w:sz w:val="28"/>
          <w:szCs w:val="28"/>
          <w:lang w:eastAsia="zh-CN"/>
        </w:rPr>
        <w:t>，</w:t>
      </w:r>
      <w:r>
        <w:rPr>
          <w:rFonts w:hint="eastAsia" w:ascii="仿宋" w:hAnsi="仿宋" w:eastAsia="仿宋" w:cs="仿宋"/>
          <w:b w:val="0"/>
          <w:bCs/>
          <w:color w:val="auto"/>
          <w:sz w:val="28"/>
          <w:szCs w:val="28"/>
          <w:lang w:val="en-US" w:eastAsia="zh-CN"/>
        </w:rPr>
        <w:t>武汉理工大学教授</w:t>
      </w:r>
      <w:r>
        <w:rPr>
          <w:rFonts w:hint="eastAsia" w:ascii="仿宋" w:hAnsi="仿宋" w:eastAsia="仿宋" w:cs="仿宋"/>
          <w:b w:val="0"/>
          <w:bCs/>
          <w:sz w:val="28"/>
          <w:szCs w:val="28"/>
          <w:lang w:val="en-US" w:eastAsia="zh-CN"/>
        </w:rPr>
        <w:t>，博士生导师，产学研合作特聘专家，青年教学名师，交通运输部注册试验检测工程师（桥梁），道路与桥梁工程系主任，智慧路桥工程技术中心主任。</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firstLine="561"/>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先后指导10名本科生获得湖北省优秀学士学位论文，8人次获得研究生国家奖学金，毕业研究生61名；获得武汉理工大学教学成果特等奖1项、一等奖1项，二等奖2项。主要研究及社会服务领域：桥梁检测监测技术开发与工程应用、桥梁加固设计理论与工程应用、装配式桥梁结构与桥梁建造工业化。已主持完成各类科研项目60余项，取得了良好的经济和社会效益，发表学术论文60余篇，获发明专利8项，软件著作权14项，省部级科技进步奖1项。</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jc w:val="left"/>
        <w:textAlignment w:val="auto"/>
        <w:outlineLvl w:val="9"/>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12、付军明同志</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sz w:val="28"/>
          <w:szCs w:val="28"/>
          <w:lang w:val="en-US" w:eastAsia="zh-CN"/>
        </w:rPr>
        <w:t xml:space="preserve">   </w:t>
      </w:r>
      <w:r>
        <w:rPr>
          <w:rFonts w:hint="eastAsia" w:ascii="仿宋" w:hAnsi="仿宋" w:eastAsia="仿宋" w:cs="仿宋"/>
          <w:b w:val="0"/>
          <w:bCs/>
          <w:sz w:val="28"/>
          <w:szCs w:val="28"/>
          <w:lang w:val="en-US" w:eastAsia="zh-CN"/>
        </w:rPr>
        <w:t>付军明，男，1975年2月生，研究生学历，正高级工程师，交通部注册造价工程师、菲迪克认证咨询工程师、湖北省政府专项津贴专家。现任湖北省工程咨询股份有限公司、湖北省发展规划研究院有限公司总经理。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firstLine="560" w:firstLineChars="200"/>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主持和主要参与了省内近2000公里高速公路和6座长江公路大桥的可行性研究以及湖北省省道网规划、湖北省集中连片特困地区交通建设扶贫规划、湖北国际物流核心枢纽综合交通规划等重大项目的专题研究。先后荣获国家优秀咨询成果奖和湖北省优秀咨询成果奖多项。其所带领的团队获团中央和交通运输部“全国青年文明号”荣誉称号，获省交通运输厅“青年文明号”“先进集体”荣誉称号。</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firstLine="560" w:firstLineChars="200"/>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近几年来，先后有10多篇专业论文在《中外公路》《交通科技》《中国公路》等专业核心期刊上发表或在学会上交流。多篇论文获湖北省公路学会自然科学优秀学术论文奖，其中，《无处不在的建设风险—高速公路建设风险规避探讨》论文获三等奖、《基于全寿命周期成本理论的山区高速公路方案比选》论文获二等奖、《科学规划交通 助推湖北城镇化进程》获二等奖。</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jc w:val="left"/>
        <w:textAlignment w:val="auto"/>
        <w:outlineLvl w:val="9"/>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13、韩朝阳同志</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right="0" w:firstLine="560" w:firstLineChars="200"/>
        <w:jc w:val="left"/>
        <w:textAlignment w:val="auto"/>
        <w:rPr>
          <w:rFonts w:hint="eastAsia" w:ascii="仿宋" w:hAnsi="仿宋" w:eastAsia="仿宋" w:cs="仿宋"/>
          <w:color w:val="000000"/>
          <w:spacing w:val="0"/>
          <w:w w:val="100"/>
          <w:position w:val="0"/>
          <w:sz w:val="28"/>
          <w:szCs w:val="28"/>
          <w:lang w:eastAsia="zh-CN"/>
        </w:rPr>
      </w:pPr>
      <w:r>
        <w:rPr>
          <w:rFonts w:hint="eastAsia" w:ascii="仿宋" w:hAnsi="仿宋" w:eastAsia="仿宋" w:cs="仿宋"/>
          <w:color w:val="000000"/>
          <w:spacing w:val="0"/>
          <w:w w:val="100"/>
          <w:position w:val="0"/>
          <w:sz w:val="28"/>
          <w:szCs w:val="28"/>
        </w:rPr>
        <w:t>韩朝阳，男，1986年2月生，</w:t>
      </w:r>
      <w:r>
        <w:rPr>
          <w:rFonts w:hint="eastAsia" w:ascii="仿宋" w:hAnsi="仿宋" w:eastAsia="仿宋" w:cs="仿宋"/>
          <w:sz w:val="28"/>
          <w:szCs w:val="28"/>
        </w:rPr>
        <w:t>大学本科学历，</w:t>
      </w:r>
      <w:r>
        <w:rPr>
          <w:rFonts w:hint="eastAsia" w:ascii="仿宋" w:hAnsi="仿宋" w:eastAsia="仿宋" w:cs="仿宋"/>
          <w:color w:val="000000"/>
          <w:spacing w:val="0"/>
          <w:w w:val="100"/>
          <w:position w:val="0"/>
          <w:sz w:val="28"/>
          <w:szCs w:val="28"/>
        </w:rPr>
        <w:t>空军工程大</w:t>
      </w:r>
      <w:r>
        <w:rPr>
          <w:rFonts w:hint="eastAsia" w:ascii="仿宋" w:hAnsi="仿宋" w:eastAsia="仿宋" w:cs="仿宋"/>
          <w:color w:val="000000"/>
          <w:spacing w:val="0"/>
          <w:w w:val="100"/>
          <w:position w:val="0"/>
          <w:sz w:val="28"/>
          <w:szCs w:val="28"/>
          <w:lang w:eastAsia="zh-CN"/>
        </w:rPr>
        <w:t>学</w:t>
      </w:r>
      <w:r>
        <w:rPr>
          <w:rFonts w:hint="eastAsia" w:ascii="仿宋" w:hAnsi="仿宋" w:eastAsia="仿宋" w:cs="仿宋"/>
          <w:color w:val="000000"/>
          <w:spacing w:val="0"/>
          <w:w w:val="100"/>
          <w:position w:val="0"/>
          <w:sz w:val="28"/>
          <w:szCs w:val="28"/>
          <w:lang w:val="zh-CN" w:eastAsia="zh-CN" w:bidi="zh-CN"/>
        </w:rPr>
        <w:t>电子信息专</w:t>
      </w:r>
      <w:r>
        <w:rPr>
          <w:rFonts w:hint="eastAsia" w:ascii="仿宋" w:hAnsi="仿宋" w:eastAsia="仿宋" w:cs="仿宋"/>
          <w:color w:val="000000"/>
          <w:spacing w:val="0"/>
          <w:w w:val="100"/>
          <w:position w:val="0"/>
          <w:sz w:val="28"/>
          <w:szCs w:val="28"/>
        </w:rPr>
        <w:t>业</w:t>
      </w:r>
      <w:r>
        <w:rPr>
          <w:rFonts w:hint="eastAsia" w:ascii="仿宋" w:hAnsi="仿宋" w:eastAsia="仿宋" w:cs="仿宋"/>
          <w:color w:val="000000"/>
          <w:spacing w:val="0"/>
          <w:w w:val="100"/>
          <w:position w:val="0"/>
          <w:sz w:val="28"/>
          <w:szCs w:val="28"/>
          <w:lang w:eastAsia="zh-CN"/>
        </w:rPr>
        <w:t>，</w:t>
      </w:r>
      <w:r>
        <w:rPr>
          <w:rFonts w:hint="eastAsia" w:ascii="仿宋" w:hAnsi="仿宋" w:eastAsia="仿宋" w:cs="仿宋"/>
          <w:color w:val="000000"/>
          <w:spacing w:val="0"/>
          <w:w w:val="100"/>
          <w:position w:val="0"/>
          <w:sz w:val="28"/>
          <w:szCs w:val="28"/>
        </w:rPr>
        <w:t>现任</w:t>
      </w:r>
      <w:r>
        <w:rPr>
          <w:rFonts w:hint="eastAsia" w:ascii="仿宋" w:hAnsi="仿宋" w:eastAsia="仿宋" w:cs="仿宋"/>
          <w:color w:val="000000"/>
          <w:spacing w:val="0"/>
          <w:w w:val="100"/>
          <w:position w:val="0"/>
          <w:sz w:val="28"/>
          <w:szCs w:val="28"/>
          <w:u w:val="none"/>
        </w:rPr>
        <w:t>谷技物联</w:t>
      </w:r>
      <w:r>
        <w:rPr>
          <w:rFonts w:hint="eastAsia" w:ascii="仿宋" w:hAnsi="仿宋" w:eastAsia="仿宋" w:cs="仿宋"/>
          <w:color w:val="000000"/>
          <w:spacing w:val="0"/>
          <w:w w:val="100"/>
          <w:position w:val="0"/>
          <w:sz w:val="28"/>
          <w:szCs w:val="28"/>
          <w:u w:val="none"/>
          <w:lang w:val="en-US" w:eastAsia="zh-CN"/>
        </w:rPr>
        <w:t>科技（武汉）有限公司</w:t>
      </w:r>
      <w:r>
        <w:rPr>
          <w:rFonts w:hint="eastAsia" w:ascii="仿宋" w:hAnsi="仿宋" w:eastAsia="仿宋" w:cs="仿宋"/>
          <w:color w:val="000000"/>
          <w:spacing w:val="0"/>
          <w:w w:val="100"/>
          <w:position w:val="0"/>
          <w:sz w:val="28"/>
          <w:szCs w:val="28"/>
        </w:rPr>
        <w:t>研发总监</w:t>
      </w:r>
      <w:r>
        <w:rPr>
          <w:rFonts w:hint="eastAsia" w:ascii="仿宋" w:hAnsi="仿宋" w:eastAsia="仿宋" w:cs="仿宋"/>
          <w:color w:val="000000"/>
          <w:spacing w:val="0"/>
          <w:w w:val="100"/>
          <w:position w:val="0"/>
          <w:sz w:val="28"/>
          <w:szCs w:val="28"/>
          <w:lang w:eastAsia="zh-CN"/>
        </w:rPr>
        <w:t>。</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right="0" w:firstLine="560" w:firstLineChars="200"/>
        <w:jc w:val="left"/>
        <w:textAlignment w:val="auto"/>
        <w:rPr>
          <w:rFonts w:hint="eastAsia" w:ascii="仿宋" w:hAnsi="仿宋" w:eastAsia="仿宋" w:cs="仿宋"/>
          <w:sz w:val="28"/>
          <w:szCs w:val="28"/>
        </w:rPr>
      </w:pPr>
      <w:r>
        <w:rPr>
          <w:rFonts w:hint="eastAsia" w:ascii="仿宋" w:hAnsi="仿宋" w:eastAsia="仿宋" w:cs="仿宋"/>
          <w:color w:val="000000"/>
          <w:spacing w:val="0"/>
          <w:w w:val="100"/>
          <w:position w:val="0"/>
          <w:sz w:val="28"/>
          <w:szCs w:val="28"/>
        </w:rPr>
        <w:t>有14年以上的软件开发、架构设计、团队管理</w:t>
      </w:r>
      <w:r>
        <w:rPr>
          <w:rFonts w:hint="eastAsia" w:ascii="仿宋" w:hAnsi="仿宋" w:eastAsia="仿宋" w:cs="仿宋"/>
          <w:color w:val="5A3943"/>
          <w:spacing w:val="0"/>
          <w:w w:val="100"/>
          <w:position w:val="0"/>
          <w:sz w:val="28"/>
          <w:szCs w:val="28"/>
          <w:lang w:eastAsia="zh-CN"/>
        </w:rPr>
        <w:t>经验，先后从事移动</w:t>
      </w:r>
      <w:r>
        <w:rPr>
          <w:rFonts w:hint="eastAsia" w:ascii="仿宋" w:hAnsi="仿宋" w:eastAsia="仿宋" w:cs="仿宋"/>
          <w:color w:val="000000"/>
          <w:spacing w:val="0"/>
          <w:w w:val="100"/>
          <w:position w:val="0"/>
          <w:sz w:val="28"/>
          <w:szCs w:val="28"/>
        </w:rPr>
        <w:t>互联网、大数据、物联网领域</w:t>
      </w:r>
      <w:r>
        <w:rPr>
          <w:rFonts w:hint="eastAsia" w:ascii="仿宋" w:hAnsi="仿宋" w:eastAsia="仿宋" w:cs="仿宋"/>
          <w:color w:val="000000"/>
          <w:spacing w:val="0"/>
          <w:w w:val="100"/>
          <w:position w:val="0"/>
          <w:sz w:val="28"/>
          <w:szCs w:val="28"/>
          <w:lang w:val="en-US" w:eastAsia="zh-CN"/>
        </w:rPr>
        <w:t>工作</w:t>
      </w:r>
      <w:r>
        <w:rPr>
          <w:rFonts w:hint="eastAsia" w:ascii="仿宋" w:hAnsi="仿宋" w:eastAsia="仿宋" w:cs="仿宋"/>
          <w:color w:val="000000"/>
          <w:spacing w:val="0"/>
          <w:w w:val="100"/>
          <w:position w:val="0"/>
          <w:sz w:val="28"/>
          <w:szCs w:val="28"/>
        </w:rPr>
        <w:t>，对</w:t>
      </w:r>
      <w:r>
        <w:rPr>
          <w:rFonts w:hint="eastAsia" w:ascii="仿宋" w:hAnsi="仿宋" w:eastAsia="仿宋" w:cs="仿宋"/>
          <w:color w:val="000000"/>
          <w:spacing w:val="0"/>
          <w:w w:val="100"/>
          <w:position w:val="0"/>
          <w:sz w:val="28"/>
          <w:szCs w:val="28"/>
          <w:lang w:val="en-US" w:eastAsia="en-US" w:bidi="en-US"/>
        </w:rPr>
        <w:t>IT</w:t>
      </w:r>
      <w:r>
        <w:rPr>
          <w:rFonts w:hint="eastAsia" w:ascii="仿宋" w:hAnsi="仿宋" w:eastAsia="仿宋" w:cs="仿宋"/>
          <w:color w:val="000000"/>
          <w:spacing w:val="0"/>
          <w:w w:val="100"/>
          <w:position w:val="0"/>
          <w:sz w:val="28"/>
          <w:szCs w:val="28"/>
        </w:rPr>
        <w:t>底层技术</w:t>
      </w:r>
      <w:r>
        <w:rPr>
          <w:rFonts w:hint="eastAsia" w:ascii="仿宋" w:hAnsi="仿宋" w:eastAsia="仿宋" w:cs="仿宋"/>
          <w:color w:val="000000"/>
          <w:spacing w:val="0"/>
          <w:w w:val="100"/>
          <w:position w:val="0"/>
          <w:sz w:val="28"/>
          <w:szCs w:val="28"/>
          <w:lang w:eastAsia="zh-CN"/>
        </w:rPr>
        <w:t>有深入了解</w:t>
      </w:r>
      <w:r>
        <w:rPr>
          <w:rFonts w:hint="eastAsia" w:ascii="仿宋" w:hAnsi="仿宋" w:eastAsia="仿宋" w:cs="仿宋"/>
          <w:color w:val="000000"/>
          <w:spacing w:val="0"/>
          <w:w w:val="100"/>
          <w:position w:val="0"/>
          <w:sz w:val="28"/>
          <w:szCs w:val="28"/>
        </w:rPr>
        <w:t>，</w:t>
      </w:r>
      <w:r>
        <w:rPr>
          <w:rFonts w:hint="eastAsia" w:ascii="仿宋" w:hAnsi="仿宋" w:eastAsia="仿宋" w:cs="仿宋"/>
          <w:color w:val="000000"/>
          <w:spacing w:val="0"/>
          <w:w w:val="100"/>
          <w:position w:val="0"/>
          <w:sz w:val="28"/>
          <w:szCs w:val="28"/>
          <w:lang w:eastAsia="zh-CN"/>
        </w:rPr>
        <w:t>曾主导</w:t>
      </w:r>
      <w:r>
        <w:rPr>
          <w:rFonts w:hint="eastAsia" w:ascii="仿宋" w:hAnsi="仿宋" w:eastAsia="仿宋" w:cs="仿宋"/>
          <w:color w:val="000000"/>
          <w:spacing w:val="0"/>
          <w:w w:val="100"/>
          <w:position w:val="0"/>
          <w:sz w:val="28"/>
          <w:szCs w:val="28"/>
        </w:rPr>
        <w:t>国家级医疗大数据平台</w:t>
      </w:r>
      <w:r>
        <w:rPr>
          <w:rFonts w:hint="eastAsia" w:ascii="仿宋" w:hAnsi="仿宋" w:eastAsia="仿宋" w:cs="仿宋"/>
          <w:color w:val="000000"/>
          <w:spacing w:val="0"/>
          <w:w w:val="100"/>
          <w:position w:val="0"/>
          <w:sz w:val="28"/>
          <w:szCs w:val="28"/>
          <w:lang w:eastAsia="zh-CN"/>
        </w:rPr>
        <w:t>开发及维护，专注于大规模分布式系统的基础架构、</w:t>
      </w:r>
      <w:r>
        <w:rPr>
          <w:rFonts w:hint="eastAsia" w:ascii="仿宋" w:hAnsi="仿宋" w:eastAsia="仿宋" w:cs="仿宋"/>
          <w:color w:val="000000"/>
          <w:spacing w:val="0"/>
          <w:w w:val="100"/>
          <w:position w:val="0"/>
          <w:sz w:val="28"/>
          <w:szCs w:val="28"/>
          <w:lang w:val="en-US" w:eastAsia="en-US" w:bidi="en-US"/>
        </w:rPr>
        <w:t>LPWAN</w:t>
      </w:r>
      <w:r>
        <w:rPr>
          <w:rFonts w:hint="eastAsia" w:ascii="仿宋" w:hAnsi="仿宋" w:eastAsia="仿宋" w:cs="仿宋"/>
          <w:color w:val="000000"/>
          <w:spacing w:val="0"/>
          <w:w w:val="100"/>
          <w:position w:val="0"/>
          <w:sz w:val="28"/>
          <w:szCs w:val="28"/>
        </w:rPr>
        <w:t>网络</w:t>
      </w:r>
      <w:r>
        <w:rPr>
          <w:rFonts w:hint="eastAsia" w:ascii="仿宋" w:hAnsi="仿宋" w:eastAsia="仿宋" w:cs="仿宋"/>
          <w:color w:val="000000"/>
          <w:spacing w:val="0"/>
          <w:w w:val="100"/>
          <w:position w:val="0"/>
          <w:sz w:val="28"/>
          <w:szCs w:val="28"/>
          <w:lang w:eastAsia="zh-CN"/>
        </w:rPr>
        <w:t>架构方面的研究，</w:t>
      </w:r>
      <w:r>
        <w:rPr>
          <w:rFonts w:hint="eastAsia" w:ascii="仿宋" w:hAnsi="仿宋" w:eastAsia="仿宋" w:cs="仿宋"/>
          <w:color w:val="000000"/>
          <w:spacing w:val="0"/>
          <w:w w:val="100"/>
          <w:position w:val="0"/>
          <w:sz w:val="28"/>
          <w:szCs w:val="28"/>
        </w:rPr>
        <w:t>主导完成国内最大的</w:t>
      </w:r>
      <w:r>
        <w:rPr>
          <w:rFonts w:hint="eastAsia" w:ascii="仿宋" w:hAnsi="仿宋" w:eastAsia="仿宋" w:cs="仿宋"/>
          <w:color w:val="000000"/>
          <w:spacing w:val="0"/>
          <w:w w:val="100"/>
          <w:position w:val="0"/>
          <w:sz w:val="28"/>
          <w:szCs w:val="28"/>
          <w:lang w:val="en-US" w:eastAsia="en-US" w:bidi="en-US"/>
        </w:rPr>
        <w:t>LPWAN</w:t>
      </w:r>
      <w:r>
        <w:rPr>
          <w:rFonts w:hint="eastAsia" w:ascii="仿宋" w:hAnsi="仿宋" w:eastAsia="仿宋" w:cs="仿宋"/>
          <w:color w:val="000000"/>
          <w:spacing w:val="0"/>
          <w:w w:val="100"/>
          <w:position w:val="0"/>
          <w:sz w:val="28"/>
          <w:szCs w:val="28"/>
        </w:rPr>
        <w:t>网络部署，是</w:t>
      </w:r>
      <w:r>
        <w:rPr>
          <w:rFonts w:hint="eastAsia" w:ascii="仿宋" w:hAnsi="仿宋" w:eastAsia="仿宋" w:cs="仿宋"/>
          <w:color w:val="000000"/>
          <w:spacing w:val="0"/>
          <w:w w:val="100"/>
          <w:position w:val="0"/>
          <w:sz w:val="28"/>
          <w:szCs w:val="28"/>
          <w:lang w:val="en-US" w:eastAsia="en-US" w:bidi="en-US"/>
        </w:rPr>
        <w:t xml:space="preserve">lorawan </w:t>
      </w:r>
      <w:r>
        <w:rPr>
          <w:rFonts w:hint="eastAsia" w:ascii="仿宋" w:hAnsi="仿宋" w:eastAsia="仿宋" w:cs="仿宋"/>
          <w:color w:val="000000"/>
          <w:spacing w:val="0"/>
          <w:w w:val="100"/>
          <w:position w:val="0"/>
          <w:sz w:val="28"/>
          <w:szCs w:val="28"/>
          <w:lang w:val="en-US" w:eastAsia="zh-CN" w:bidi="en-US"/>
        </w:rPr>
        <w:t xml:space="preserve"> </w:t>
      </w:r>
      <w:r>
        <w:rPr>
          <w:rFonts w:hint="eastAsia" w:ascii="仿宋" w:hAnsi="仿宋" w:eastAsia="仿宋" w:cs="仿宋"/>
          <w:color w:val="000000"/>
          <w:spacing w:val="0"/>
          <w:w w:val="100"/>
          <w:position w:val="0"/>
          <w:sz w:val="28"/>
          <w:szCs w:val="28"/>
          <w:lang w:val="en-US" w:eastAsia="en-US" w:bidi="en-US"/>
        </w:rPr>
        <w:t>server</w:t>
      </w:r>
      <w:r>
        <w:rPr>
          <w:rFonts w:hint="eastAsia" w:ascii="仿宋" w:hAnsi="仿宋" w:eastAsia="仿宋" w:cs="仿宋"/>
          <w:color w:val="000000"/>
          <w:spacing w:val="0"/>
          <w:w w:val="100"/>
          <w:position w:val="0"/>
          <w:sz w:val="28"/>
          <w:szCs w:val="28"/>
        </w:rPr>
        <w:t>项目中国区维护者之一。</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jc w:val="left"/>
        <w:textAlignment w:val="auto"/>
        <w:outlineLvl w:val="9"/>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14、张广泉同志</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sz w:val="28"/>
          <w:szCs w:val="28"/>
          <w:lang w:val="en-US" w:eastAsia="zh-CN"/>
        </w:rPr>
        <w:t xml:space="preserve">  </w:t>
      </w:r>
      <w:r>
        <w:rPr>
          <w:rFonts w:hint="eastAsia" w:ascii="仿宋" w:hAnsi="仿宋" w:eastAsia="仿宋" w:cs="仿宋"/>
          <w:b w:val="0"/>
          <w:bCs/>
          <w:sz w:val="28"/>
          <w:szCs w:val="28"/>
          <w:lang w:val="en-US" w:eastAsia="zh-CN"/>
        </w:rPr>
        <w:t xml:space="preserve"> 张广泉,男,</w:t>
      </w:r>
      <w:r>
        <w:rPr>
          <w:rFonts w:hint="eastAsia" w:ascii="仿宋" w:hAnsi="仿宋" w:eastAsia="仿宋" w:cs="仿宋"/>
          <w:sz w:val="28"/>
          <w:szCs w:val="28"/>
        </w:rPr>
        <w:t>出生于</w:t>
      </w:r>
      <w:r>
        <w:rPr>
          <w:rFonts w:hint="eastAsia" w:ascii="仿宋" w:hAnsi="仿宋" w:eastAsia="仿宋" w:cs="仿宋"/>
          <w:sz w:val="28"/>
          <w:szCs w:val="28"/>
          <w:lang w:val="en-US" w:eastAsia="zh-CN"/>
        </w:rPr>
        <w:t>1983年1月，大学专科</w:t>
      </w:r>
      <w:r>
        <w:rPr>
          <w:rFonts w:hint="eastAsia" w:ascii="仿宋" w:hAnsi="仿宋" w:eastAsia="仿宋" w:cs="仿宋"/>
          <w:b w:val="0"/>
          <w:bCs/>
          <w:color w:val="auto"/>
          <w:sz w:val="28"/>
          <w:szCs w:val="28"/>
          <w:u w:val="none"/>
          <w:lang w:val="en-US" w:eastAsia="zh-CN"/>
        </w:rPr>
        <w:t>，工程造价</w:t>
      </w:r>
      <w:r>
        <w:rPr>
          <w:rFonts w:hint="eastAsia" w:ascii="仿宋" w:hAnsi="仿宋" w:eastAsia="仿宋" w:cs="仿宋"/>
          <w:b w:val="0"/>
          <w:bCs/>
          <w:sz w:val="28"/>
          <w:szCs w:val="28"/>
          <w:lang w:val="en-US" w:eastAsia="zh-CN"/>
        </w:rPr>
        <w:t>工程师,现任河南省高远公路养护技术有限公司湖北片区总经理 。</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firstLine="560" w:firstLineChars="200"/>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2018年作为承包人项目经理，承担了安徽省交通控股集团有限公司分包的安徽省高速公路沥青路面聚合物注浆、焊缝、抗滑保护层养护工程，合同造价2000多万。在2019—2021年期间，在湖北区域内，作为片区主要负责人，承接高速公路微表处、精细抗滑保护层、加纤同步碎石、SBS沥青碎石封层施工等。</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firstLine="560"/>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近十年来，在公路养护、专项施工、组织设计、路面材料性能等方面积累了丰富的经验，在核心期刊发表学术论文2篇，作为主要发明人完成了2项发明专利并取得了显著的经济和社会效益。</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jc w:val="left"/>
        <w:textAlignment w:val="auto"/>
        <w:outlineLvl w:val="9"/>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15、刘志浩同志</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sz w:val="28"/>
          <w:szCs w:val="28"/>
          <w:lang w:val="en-US" w:eastAsia="zh-CN"/>
        </w:rPr>
        <w:t xml:space="preserve">     </w:t>
      </w:r>
      <w:r>
        <w:rPr>
          <w:rFonts w:hint="eastAsia" w:ascii="仿宋" w:hAnsi="仿宋" w:eastAsia="仿宋" w:cs="仿宋"/>
          <w:b w:val="0"/>
          <w:bCs/>
          <w:sz w:val="28"/>
          <w:szCs w:val="28"/>
          <w:lang w:val="en-US" w:eastAsia="zh-CN"/>
        </w:rPr>
        <w:t>刘志浩，1982年6月生，华中科技大学工商管理专业硕士研究生学历，工商管理专业，高级工程师，现任湖北江汉工程咨询有限公司董事长</w:t>
      </w:r>
      <w:r>
        <w:rPr>
          <w:rFonts w:hint="eastAsia" w:ascii="仿宋" w:hAnsi="仿宋" w:eastAsia="仿宋" w:cs="仿宋"/>
          <w:b w:val="0"/>
          <w:bCs/>
          <w:sz w:val="28"/>
          <w:szCs w:val="28"/>
          <w:u w:val="none"/>
          <w:lang w:val="en-US" w:eastAsia="zh-CN"/>
        </w:rPr>
        <w:t>、湖北聚海环境科技有限公司</w:t>
      </w:r>
      <w:r>
        <w:rPr>
          <w:rFonts w:hint="eastAsia" w:ascii="仿宋" w:hAnsi="仿宋" w:eastAsia="仿宋" w:cs="仿宋"/>
          <w:b w:val="0"/>
          <w:bCs/>
          <w:sz w:val="28"/>
          <w:szCs w:val="28"/>
          <w:lang w:val="en-US" w:eastAsia="zh-CN"/>
        </w:rPr>
        <w:t>董事长。</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firstLine="560" w:firstLineChars="200"/>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长期从事公路工程监理工作，2006年“下海”组建湖北江汉工程咨询有限公司，目前公司已具有交通运输部公路工程甲级监理资质、湖北省市政公用工程乙级监理资质、水利部颁发的水利工程施工监理乙级资质等。2014年创建湖北聚海环境科技有限公司，使其成为一家以“清洁地球、创造绿色”为使命的固废物资源开发与利用的科技示范企业。近几年已成功突破磷石膏、污泥、农林等多种固废物的协同处置再生关键核心技术，其中利用改性再生磷石膏及污泥制备的再生集料特性，创新研发出高性能的新型复合道路稳定基础材料为国内首创。刘志浩团队已获发明专利6项、实用新型专利45项、计算机软著证书36项。</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jc w:val="left"/>
        <w:textAlignment w:val="auto"/>
        <w:outlineLvl w:val="9"/>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16、姜智文同志</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firstLine="560" w:firstLineChars="200"/>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姜智文，</w:t>
      </w:r>
      <w:r>
        <w:rPr>
          <w:rFonts w:hint="eastAsia" w:ascii="仿宋" w:hAnsi="仿宋" w:eastAsia="仿宋" w:cs="仿宋"/>
          <w:color w:val="000000"/>
          <w:kern w:val="0"/>
          <w:sz w:val="28"/>
          <w:szCs w:val="28"/>
          <w:lang w:val="en-US" w:eastAsia="zh-CN"/>
        </w:rPr>
        <w:t>男，出生于</w:t>
      </w:r>
      <w:r>
        <w:rPr>
          <w:rFonts w:hint="eastAsia" w:ascii="仿宋" w:hAnsi="仿宋" w:eastAsia="仿宋" w:cs="仿宋"/>
          <w:color w:val="000000"/>
          <w:kern w:val="0"/>
          <w:sz w:val="28"/>
          <w:szCs w:val="28"/>
        </w:rPr>
        <w:t>198</w:t>
      </w:r>
      <w:r>
        <w:rPr>
          <w:rFonts w:hint="eastAsia" w:ascii="仿宋" w:hAnsi="仿宋" w:eastAsia="仿宋" w:cs="仿宋"/>
          <w:color w:val="000000"/>
          <w:kern w:val="0"/>
          <w:sz w:val="28"/>
          <w:szCs w:val="28"/>
          <w:lang w:val="en-US" w:eastAsia="zh-CN"/>
        </w:rPr>
        <w:t>9年3月，上海海洋大学信息管理与信息系统专业，</w:t>
      </w:r>
      <w:r>
        <w:rPr>
          <w:rFonts w:hint="eastAsia" w:ascii="仿宋" w:hAnsi="仿宋" w:eastAsia="仿宋" w:cs="仿宋"/>
          <w:b w:val="0"/>
          <w:bCs/>
          <w:sz w:val="28"/>
          <w:szCs w:val="28"/>
          <w:lang w:val="en-US" w:eastAsia="zh-CN"/>
        </w:rPr>
        <w:t>注册金融理财师，中澳双学位，现任嘉鹏创造发展研究院研发副主任、</w:t>
      </w:r>
      <w:r>
        <w:rPr>
          <w:rFonts w:hint="eastAsia" w:ascii="仿宋" w:hAnsi="仿宋" w:eastAsia="仿宋" w:cs="仿宋"/>
          <w:b w:val="0"/>
          <w:bCs/>
          <w:sz w:val="28"/>
          <w:szCs w:val="28"/>
          <w:u w:val="none"/>
          <w:lang w:val="en-US" w:eastAsia="zh-CN"/>
        </w:rPr>
        <w:t>嘉鹏再升科技（深圳）股份有限公司</w:t>
      </w:r>
      <w:r>
        <w:rPr>
          <w:rFonts w:hint="eastAsia" w:ascii="仿宋" w:hAnsi="仿宋" w:eastAsia="仿宋" w:cs="仿宋"/>
          <w:b w:val="0"/>
          <w:bCs/>
          <w:sz w:val="28"/>
          <w:szCs w:val="28"/>
          <w:lang w:val="en-US" w:eastAsia="zh-CN"/>
        </w:rPr>
        <w:t>总经理、创新发展带头人。</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firstLine="560" w:firstLineChars="200"/>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拥有丰富的传统行业资源整合、市场量变、技术模式再创新的成功经验，组织并直接参与了“JP6000新一代清洁化现场热再生机组及成套技术”主要技术研发，专利落地。2020年10月，荣获第十二届中国深圳创新创业大赛“新能源及节能环保行业”决赛企业组一等奖；2020年12月，“新一代就地热再生技术助力公路全生命周期资产保值及绿色经济发展”论文获得“2020中国交通投融资年度优秀论文奖”；2021年10月，获“保定国家高新区第四届创新创业大赛”一等奖；2021年12月，荣获“共筑梦想、创赢未来”2021年绿色产业创新创业大赛全国总决赛特等奖；2021年12月，作为主要发明人，获广东省质量发展科技进步奖一等奖。</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jc w:val="left"/>
        <w:textAlignment w:val="auto"/>
        <w:outlineLvl w:val="9"/>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17、徐云飞同志</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徐云飞</w:t>
      </w: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lang w:val="en-US" w:eastAsia="zh-CN"/>
        </w:rPr>
        <w:t>男，</w:t>
      </w:r>
      <w:r>
        <w:rPr>
          <w:rFonts w:hint="eastAsia" w:ascii="仿宋" w:hAnsi="仿宋" w:eastAsia="仿宋" w:cs="仿宋"/>
          <w:color w:val="000000"/>
          <w:kern w:val="0"/>
          <w:sz w:val="28"/>
          <w:szCs w:val="28"/>
        </w:rPr>
        <w:t>1982</w:t>
      </w:r>
      <w:r>
        <w:rPr>
          <w:rFonts w:hint="eastAsia" w:ascii="仿宋" w:hAnsi="仿宋" w:eastAsia="仿宋" w:cs="仿宋"/>
          <w:color w:val="000000"/>
          <w:kern w:val="0"/>
          <w:sz w:val="28"/>
          <w:szCs w:val="28"/>
          <w:lang w:val="en-US" w:eastAsia="zh-CN"/>
        </w:rPr>
        <w:t>年 月生，</w:t>
      </w:r>
      <w:r>
        <w:rPr>
          <w:rFonts w:hint="eastAsia" w:ascii="仿宋" w:hAnsi="仿宋" w:eastAsia="仿宋" w:cs="仿宋"/>
          <w:sz w:val="28"/>
          <w:szCs w:val="28"/>
        </w:rPr>
        <w:t>大学本科学历</w:t>
      </w:r>
      <w:r>
        <w:rPr>
          <w:rFonts w:hint="eastAsia" w:ascii="仿宋" w:hAnsi="仿宋" w:eastAsia="仿宋" w:cs="仿宋"/>
          <w:color w:val="auto"/>
          <w:kern w:val="0"/>
          <w:sz w:val="28"/>
          <w:szCs w:val="28"/>
          <w:u w:val="none"/>
          <w:lang w:val="en-US" w:eastAsia="zh-CN"/>
        </w:rPr>
        <w:t>、数字化专业，</w:t>
      </w:r>
      <w:r>
        <w:rPr>
          <w:rFonts w:hint="eastAsia" w:ascii="仿宋" w:hAnsi="仿宋" w:eastAsia="仿宋" w:cs="仿宋"/>
          <w:color w:val="000000"/>
          <w:kern w:val="0"/>
          <w:sz w:val="28"/>
          <w:szCs w:val="28"/>
          <w:lang w:val="en-US" w:eastAsia="zh-CN"/>
        </w:rPr>
        <w:t>高级工程师，现任</w:t>
      </w:r>
      <w:r>
        <w:rPr>
          <w:rFonts w:hint="eastAsia" w:ascii="仿宋" w:hAnsi="仿宋" w:eastAsia="仿宋" w:cs="仿宋"/>
          <w:color w:val="000000"/>
          <w:kern w:val="0"/>
          <w:sz w:val="28"/>
          <w:szCs w:val="28"/>
          <w:u w:val="none"/>
          <w:lang w:val="en-US" w:eastAsia="zh-CN"/>
        </w:rPr>
        <w:t>广联达科技股份有限公司</w:t>
      </w:r>
      <w:r>
        <w:rPr>
          <w:rFonts w:hint="eastAsia" w:ascii="仿宋" w:hAnsi="仿宋" w:eastAsia="仿宋" w:cs="仿宋"/>
          <w:color w:val="000000"/>
          <w:kern w:val="0"/>
          <w:sz w:val="28"/>
          <w:szCs w:val="28"/>
          <w:lang w:val="en-US" w:eastAsia="zh-CN"/>
        </w:rPr>
        <w:t>湖北公司总经理，</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从事建设行业信息化建设工作18年。2005年～2014年，历任广联达湖北公司工程造价信息化工程师、鄂东南区域经理、宁夏分公司总经理、湖南分公司总经理；2015年～今，任广联达湖北公司总经理。</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长期从事建设施工领域信息化建设规划工作，参与湖南建工集团建筑工程信息模型</w:t>
      </w:r>
      <w:r>
        <w:rPr>
          <w:rFonts w:hint="eastAsia" w:ascii="仿宋" w:hAnsi="仿宋" w:eastAsia="仿宋" w:cs="仿宋"/>
          <w:color w:val="000000"/>
          <w:kern w:val="0"/>
          <w:sz w:val="28"/>
          <w:szCs w:val="28"/>
          <w:lang w:eastAsia="zh-CN"/>
        </w:rPr>
        <w:t>技术、</w:t>
      </w:r>
      <w:r>
        <w:rPr>
          <w:rFonts w:hint="eastAsia" w:ascii="仿宋" w:hAnsi="仿宋" w:eastAsia="仿宋" w:cs="仿宋"/>
          <w:color w:val="000000"/>
          <w:kern w:val="0"/>
          <w:sz w:val="28"/>
          <w:szCs w:val="28"/>
          <w:lang w:val="en-US" w:eastAsia="zh-CN"/>
        </w:rPr>
        <w:t>管理</w:t>
      </w:r>
      <w:r>
        <w:rPr>
          <w:rFonts w:hint="eastAsia" w:ascii="仿宋" w:hAnsi="仿宋" w:eastAsia="仿宋" w:cs="仿宋"/>
          <w:color w:val="000000"/>
          <w:kern w:val="0"/>
          <w:sz w:val="28"/>
          <w:szCs w:val="28"/>
          <w:lang w:eastAsia="zh-CN"/>
        </w:rPr>
        <w:t>和团队培养</w:t>
      </w:r>
      <w:r>
        <w:rPr>
          <w:rFonts w:hint="eastAsia" w:ascii="仿宋" w:hAnsi="仿宋" w:eastAsia="仿宋" w:cs="仿宋"/>
          <w:color w:val="000000"/>
          <w:kern w:val="0"/>
          <w:sz w:val="28"/>
          <w:szCs w:val="28"/>
          <w:lang w:val="en-US" w:eastAsia="zh-CN"/>
        </w:rPr>
        <w:t>从零到一的过程。2015年起，</w:t>
      </w:r>
      <w:r>
        <w:rPr>
          <w:rFonts w:hint="eastAsia" w:ascii="仿宋" w:hAnsi="仿宋" w:eastAsia="仿宋" w:cs="仿宋"/>
          <w:color w:val="000000"/>
          <w:kern w:val="0"/>
          <w:sz w:val="28"/>
          <w:szCs w:val="28"/>
          <w:lang w:eastAsia="zh-CN"/>
        </w:rPr>
        <w:t>承接</w:t>
      </w:r>
      <w:r>
        <w:rPr>
          <w:rFonts w:hint="eastAsia" w:ascii="仿宋" w:hAnsi="仿宋" w:eastAsia="仿宋" w:cs="仿宋"/>
          <w:color w:val="000000"/>
          <w:kern w:val="0"/>
          <w:sz w:val="28"/>
          <w:szCs w:val="28"/>
          <w:lang w:val="en-US" w:eastAsia="zh-CN"/>
        </w:rPr>
        <w:t>湖北省建筑信息模型应用</w:t>
      </w:r>
      <w:r>
        <w:rPr>
          <w:rFonts w:hint="eastAsia" w:ascii="仿宋" w:hAnsi="仿宋" w:eastAsia="仿宋" w:cs="仿宋"/>
          <w:color w:val="000000"/>
          <w:kern w:val="0"/>
          <w:sz w:val="28"/>
          <w:szCs w:val="28"/>
          <w:lang w:eastAsia="zh-CN"/>
        </w:rPr>
        <w:t>评优工作</w:t>
      </w:r>
      <w:r>
        <w:rPr>
          <w:rFonts w:hint="eastAsia" w:ascii="仿宋" w:hAnsi="仿宋" w:eastAsia="仿宋" w:cs="仿宋"/>
          <w:color w:val="000000"/>
          <w:kern w:val="0"/>
          <w:sz w:val="28"/>
          <w:szCs w:val="28"/>
          <w:lang w:val="en-US" w:eastAsia="zh-CN"/>
        </w:rPr>
        <w:t>和武汉市建筑信息模型应用</w:t>
      </w:r>
      <w:r>
        <w:rPr>
          <w:rFonts w:hint="eastAsia" w:ascii="仿宋" w:hAnsi="仿宋" w:eastAsia="仿宋" w:cs="仿宋"/>
          <w:color w:val="000000"/>
          <w:kern w:val="0"/>
          <w:sz w:val="28"/>
          <w:szCs w:val="28"/>
          <w:lang w:eastAsia="zh-CN"/>
        </w:rPr>
        <w:t>评优工作</w:t>
      </w:r>
      <w:r>
        <w:rPr>
          <w:rFonts w:hint="eastAsia" w:ascii="仿宋" w:hAnsi="仿宋" w:eastAsia="仿宋" w:cs="仿宋"/>
          <w:color w:val="000000"/>
          <w:kern w:val="0"/>
          <w:sz w:val="28"/>
          <w:szCs w:val="28"/>
          <w:lang w:val="en-US" w:eastAsia="zh-CN"/>
        </w:rPr>
        <w:t>，</w:t>
      </w:r>
      <w:r>
        <w:rPr>
          <w:rFonts w:hint="eastAsia" w:ascii="仿宋" w:hAnsi="仿宋" w:eastAsia="仿宋" w:cs="仿宋"/>
          <w:color w:val="000000"/>
          <w:kern w:val="0"/>
          <w:sz w:val="28"/>
          <w:szCs w:val="28"/>
          <w:lang w:eastAsia="zh-CN"/>
        </w:rPr>
        <w:t>并</w:t>
      </w:r>
      <w:r>
        <w:rPr>
          <w:rFonts w:hint="eastAsia" w:ascii="仿宋" w:hAnsi="仿宋" w:eastAsia="仿宋" w:cs="仿宋"/>
          <w:color w:val="000000"/>
          <w:kern w:val="0"/>
          <w:sz w:val="28"/>
          <w:szCs w:val="28"/>
          <w:lang w:val="en-US" w:eastAsia="zh-CN"/>
        </w:rPr>
        <w:t>作为专家评委走访湖北省施工企业和工程项目指导100余家。</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2019年获中国工业和信息化部BIM</w:t>
      </w:r>
      <w:r>
        <w:rPr>
          <w:rFonts w:hint="eastAsia" w:ascii="仿宋" w:hAnsi="仿宋" w:eastAsia="仿宋" w:cs="仿宋"/>
          <w:color w:val="000000"/>
          <w:kern w:val="0"/>
          <w:sz w:val="28"/>
          <w:szCs w:val="28"/>
        </w:rPr>
        <w:t>战略规划师</w:t>
      </w:r>
      <w:r>
        <w:rPr>
          <w:rFonts w:hint="eastAsia" w:ascii="仿宋" w:hAnsi="仿宋" w:eastAsia="仿宋" w:cs="仿宋"/>
          <w:color w:val="000000"/>
          <w:kern w:val="0"/>
          <w:sz w:val="28"/>
          <w:szCs w:val="28"/>
          <w:lang w:val="en-US" w:eastAsia="zh-CN"/>
        </w:rPr>
        <w:t>资格</w:t>
      </w: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lang w:val="en-US" w:eastAsia="zh-CN"/>
        </w:rPr>
        <w:t>2021年受聘成为湖北省建筑业协会专家委员会专家。</w:t>
      </w:r>
      <w:r>
        <w:rPr>
          <w:rFonts w:hint="eastAsia" w:ascii="仿宋" w:hAnsi="仿宋" w:eastAsia="仿宋" w:cs="仿宋"/>
          <w:color w:val="000000"/>
          <w:kern w:val="0"/>
          <w:sz w:val="28"/>
          <w:szCs w:val="28"/>
          <w:lang w:eastAsia="zh-CN"/>
        </w:rPr>
        <w:t>2021年</w:t>
      </w:r>
      <w:r>
        <w:rPr>
          <w:rFonts w:hint="eastAsia" w:ascii="仿宋" w:hAnsi="仿宋" w:eastAsia="仿宋" w:cs="仿宋"/>
          <w:color w:val="000000"/>
          <w:kern w:val="0"/>
          <w:sz w:val="28"/>
          <w:szCs w:val="28"/>
          <w:lang w:val="en-US" w:eastAsia="zh-CN"/>
        </w:rPr>
        <w:t>参与湖北住建厅《湖北省智能建造技术手册》编审工作，参与武汉至大悟高速公路信息化建设规划、孝感到汉川到应城高速公路信息化建设规划、武汉市硚口区南泥湾大道信息化建设规划、武汉市东西湖三环线额头湾立交改造等公路项目信息化建设规划工作。</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jc w:val="left"/>
        <w:textAlignment w:val="auto"/>
        <w:outlineLvl w:val="9"/>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18、张良奇同志</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firstLine="560" w:firstLineChars="200"/>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张良奇，男，出生于1969年5月，机械设计及理论专业博士，正高级工程师，2015年8月，在许昌成立德通智能科技股份有限公司，现任公司董事长，兼任中国公路学会养护与管理分会副理事长和河南省工商联执行委员会委员。</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firstLine="560" w:firstLineChars="200"/>
        <w:jc w:val="left"/>
        <w:textAlignment w:val="auto"/>
        <w:outlineLvl w:val="9"/>
        <w:rPr>
          <w:rFonts w:hint="default"/>
          <w:lang w:val="en-US" w:eastAsia="zh-CN"/>
        </w:rPr>
      </w:pPr>
      <w:r>
        <w:rPr>
          <w:rFonts w:hint="eastAsia" w:ascii="仿宋" w:hAnsi="仿宋" w:eastAsia="仿宋" w:cs="仿宋"/>
          <w:b w:val="0"/>
          <w:bCs/>
          <w:sz w:val="28"/>
          <w:szCs w:val="28"/>
          <w:lang w:val="en-US" w:eastAsia="zh-CN"/>
        </w:rPr>
        <w:t xml:space="preserve"> 2003年辞去许昌市公路局分局副局长公职，创办河南万里路桥工程有限公司，2010年在西安注册成立西安德通振动搅拌技术有限公司。近年来，公司共申请专利204件，授权专利142件，（其中：PCT专利2件、发明专利17件、实用新型专利125件）。发表论文20余篇，EI/SCI收录11篇。主导建立了公路建设与养护技术材料及装备交通运输行业国家级研发中心1个，国家博士后科研工作站1个、河南省基于振动搅拌技术耐久性路面研究院士工作站1个，河南省低碳环保材料技术工程技术研究中心等省级技术研发中心5个，市级技术研发中心5个。先后获得国务院特殊津贴、河南省优秀学术带头人、河南省“中原千人计划”中原领军人才、改革开放40年交通运输行业科技创新领军人物，许昌市最高科学技术成就奖、优秀科技创新领军人才、许昌市优秀创新型企业家、五一劳动奖章等荣誉称号。 </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jc w:val="left"/>
        <w:textAlignment w:val="auto"/>
        <w:outlineLvl w:val="9"/>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19、柯长军同志</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560" w:firstLineChars="200"/>
        <w:jc w:val="both"/>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柯长军，男，出生于1980年10月，华中科技大学自动化学院项目管理专业毕业，研究生学历，硕士学位，中共党员，高级工程师。</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firstLine="560" w:firstLineChars="200"/>
        <w:jc w:val="both"/>
        <w:textAlignment w:val="auto"/>
        <w:outlineLvl w:val="9"/>
        <w:rPr>
          <w:rFonts w:hint="default"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2003年毕业长沙理工大学进入武桥重工集团工作，2009年在华中科技大学营销总裁班学习，2013年—2017年在华中科技大学自动化学院项目管理专业学习在职研究生课程，2017年毕业。现任武桥工业装备有限责任公司董事。</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right="0" w:rightChars="0" w:firstLine="560" w:firstLineChars="200"/>
        <w:jc w:val="left"/>
        <w:textAlignment w:val="auto"/>
        <w:outlineLvl w:val="9"/>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一直扎根一线的技术、生产、售后、开发等工作，擅长对桥梁施工工法研究、桥梁钢结构制造、架设施工设备方面的研究，能够为客户提供桥梁施工装备的应用、选型等综合性意见，在桥梁施工方面经验丰富，具有大型桥梁钢结构制造施工经验、具有大型桥梁施工设备的总体设计能力，也能够为客户在工法等方面提供合理化的建议，深受用户青睐。</w:t>
      </w:r>
    </w:p>
    <w:p>
      <w:pPr>
        <w:pStyle w:val="4"/>
        <w:keepNext/>
        <w:keepLines/>
        <w:pageBreakBefore w:val="0"/>
        <w:widowControl w:val="0"/>
        <w:kinsoku/>
        <w:wordWrap/>
        <w:overflowPunct/>
        <w:topLinePunct w:val="0"/>
        <w:autoSpaceDE/>
        <w:autoSpaceDN/>
        <w:bidi w:val="0"/>
        <w:adjustRightInd/>
        <w:snapToGrid/>
        <w:spacing w:line="400" w:lineRule="exact"/>
        <w:textAlignment w:val="auto"/>
        <w:rPr>
          <w:rFonts w:hint="eastAsia" w:ascii="华文仿宋" w:hAnsi="华文仿宋" w:eastAsia="华文仿宋" w:cs="华文仿宋"/>
          <w:b/>
          <w:bCs/>
          <w:color w:val="auto"/>
          <w:sz w:val="30"/>
          <w:szCs w:val="30"/>
          <w:lang w:val="en-US" w:eastAsia="zh-CN"/>
        </w:rPr>
      </w:pPr>
      <w:r>
        <w:rPr>
          <w:rFonts w:hint="eastAsia" w:ascii="华文仿宋" w:hAnsi="华文仿宋" w:eastAsia="华文仿宋" w:cs="华文仿宋"/>
          <w:b/>
          <w:bCs/>
          <w:color w:val="auto"/>
          <w:sz w:val="30"/>
          <w:szCs w:val="30"/>
          <w:lang w:val="en-US" w:eastAsia="zh-CN"/>
        </w:rPr>
        <w:t>三、专业委员会设立</w:t>
      </w:r>
    </w:p>
    <w:p>
      <w:pPr>
        <w:pStyle w:val="9"/>
        <w:numPr>
          <w:ilvl w:val="0"/>
          <w:numId w:val="3"/>
        </w:numPr>
        <w:ind w:left="-210" w:leftChars="0" w:firstLineChars="0"/>
        <w:rPr>
          <w:rFonts w:hint="eastAsia" w:ascii="华文仿宋" w:hAnsi="华文仿宋" w:eastAsia="华文仿宋" w:cs="华文仿宋"/>
          <w:b/>
          <w:bCs/>
          <w:color w:val="auto"/>
          <w:sz w:val="28"/>
          <w:szCs w:val="28"/>
          <w:lang w:val="en-US" w:eastAsia="zh-CN"/>
        </w:rPr>
      </w:pPr>
      <w:r>
        <w:rPr>
          <w:rFonts w:hint="eastAsia" w:ascii="华文仿宋" w:hAnsi="华文仿宋" w:eastAsia="华文仿宋" w:cs="华文仿宋"/>
          <w:b/>
          <w:bCs/>
          <w:color w:val="auto"/>
          <w:sz w:val="28"/>
          <w:szCs w:val="28"/>
          <w:lang w:val="en-US" w:eastAsia="zh-CN"/>
        </w:rPr>
        <w:t>设立湖北省公路学会交通装备专业委员会</w:t>
      </w:r>
    </w:p>
    <w:p>
      <w:pPr>
        <w:pStyle w:val="9"/>
        <w:numPr>
          <w:ilvl w:val="0"/>
          <w:numId w:val="0"/>
        </w:numPr>
        <w:tabs>
          <w:tab w:val="left" w:pos="420"/>
        </w:tabs>
        <w:ind w:firstLine="560" w:firstLineChars="200"/>
        <w:rPr>
          <w:rFonts w:hint="eastAsia" w:ascii="仿宋" w:hAnsi="仿宋" w:eastAsia="仿宋" w:cs="仿宋"/>
          <w:b w:val="0"/>
          <w:bCs/>
          <w:kern w:val="2"/>
          <w:sz w:val="28"/>
          <w:szCs w:val="28"/>
          <w:lang w:val="en-US" w:eastAsia="zh-CN" w:bidi="ar-SA"/>
        </w:rPr>
      </w:pPr>
      <w:r>
        <w:rPr>
          <w:rFonts w:hint="eastAsia" w:ascii="仿宋" w:hAnsi="仿宋" w:eastAsia="仿宋" w:cs="仿宋"/>
          <w:b w:val="0"/>
          <w:bCs/>
          <w:sz w:val="28"/>
          <w:szCs w:val="28"/>
          <w:lang w:val="en-US" w:eastAsia="zh-CN"/>
        </w:rPr>
        <w:t>为高质量开展湖北省</w:t>
      </w:r>
      <w:r>
        <w:rPr>
          <w:rFonts w:hint="eastAsia" w:ascii="仿宋" w:hAnsi="仿宋" w:eastAsia="仿宋" w:cs="仿宋"/>
          <w:b w:val="0"/>
          <w:bCs/>
          <w:kern w:val="2"/>
          <w:sz w:val="28"/>
          <w:szCs w:val="28"/>
          <w:lang w:val="en-US" w:eastAsia="zh-CN" w:bidi="ar-SA"/>
        </w:rPr>
        <w:t>公路交通建设，大力推广“科技减人、机械替人”，以机械装备施工替换人工作业、以自动化控制减少人为操作、以科技手段提升工作效率，有效压降公路施工和养护现场安全风险，保障工程安全高效推进。由中铁科工集团有限公司发起，经学会理事长办公会研究，拟设立湖北省公路学会交通装备专业委员会。专业委员会统筹行业资源，联合科研院所、高校及上下游企业，搭建行业沟通交流平台，推动新能源绿色低碳、新型养护装备的发展和新型筑养装备的数字化、信息化、智能化发展，推广筑养路机械行业的新理念、新知识、新设备、新技术及新材料，提高湖北省公路交通装备水平，促进湖北省公路施工与交通装备行业的深度融合，持续推动湖北省公路交通装备事业的发展。</w:t>
      </w:r>
    </w:p>
    <w:p>
      <w:pPr>
        <w:pStyle w:val="9"/>
        <w:numPr>
          <w:ilvl w:val="0"/>
          <w:numId w:val="0"/>
        </w:numPr>
        <w:tabs>
          <w:tab w:val="left" w:pos="420"/>
        </w:tabs>
        <w:ind w:firstLine="560" w:firstLineChars="200"/>
        <w:rPr>
          <w:rFonts w:hint="eastAsia" w:ascii="仿宋" w:hAnsi="仿宋" w:eastAsia="仿宋" w:cs="仿宋"/>
          <w:b w:val="0"/>
          <w:bCs/>
          <w:sz w:val="28"/>
          <w:szCs w:val="28"/>
          <w:lang w:val="en-US" w:eastAsia="zh-CN"/>
        </w:rPr>
      </w:pPr>
      <w:r>
        <w:rPr>
          <w:rFonts w:hint="eastAsia" w:ascii="仿宋" w:hAnsi="仿宋" w:eastAsia="仿宋" w:cs="仿宋"/>
          <w:b w:val="0"/>
          <w:bCs/>
          <w:kern w:val="2"/>
          <w:sz w:val="28"/>
          <w:szCs w:val="28"/>
          <w:lang w:val="en-US" w:eastAsia="zh-CN" w:bidi="ar-SA"/>
        </w:rPr>
        <w:t>组建筹备工作由中铁科工集团有限公司牵头</w:t>
      </w:r>
      <w:r>
        <w:rPr>
          <w:rFonts w:hint="eastAsia" w:ascii="仿宋" w:hAnsi="仿宋" w:eastAsia="仿宋" w:cs="仿宋"/>
          <w:b w:val="0"/>
          <w:bCs/>
          <w:sz w:val="28"/>
          <w:szCs w:val="28"/>
          <w:lang w:val="en-US" w:eastAsia="zh-CN"/>
        </w:rPr>
        <w:t>负责。</w:t>
      </w:r>
    </w:p>
    <w:p>
      <w:pPr>
        <w:pStyle w:val="9"/>
        <w:numPr>
          <w:ilvl w:val="0"/>
          <w:numId w:val="3"/>
        </w:numPr>
        <w:tabs>
          <w:tab w:val="left" w:pos="420"/>
        </w:tabs>
        <w:ind w:left="-210" w:leftChars="0" w:firstLineChars="0"/>
        <w:rPr>
          <w:rFonts w:hint="eastAsia" w:ascii="华文仿宋" w:hAnsi="华文仿宋" w:eastAsia="华文仿宋" w:cs="华文仿宋"/>
          <w:b/>
          <w:bCs/>
          <w:color w:val="auto"/>
          <w:sz w:val="28"/>
          <w:szCs w:val="28"/>
          <w:lang w:val="en-US" w:eastAsia="zh-CN"/>
        </w:rPr>
      </w:pPr>
      <w:r>
        <w:rPr>
          <w:rFonts w:hint="eastAsia" w:ascii="华文仿宋" w:hAnsi="华文仿宋" w:eastAsia="华文仿宋" w:cs="华文仿宋"/>
          <w:b/>
          <w:bCs/>
          <w:color w:val="auto"/>
          <w:sz w:val="28"/>
          <w:szCs w:val="28"/>
          <w:lang w:val="en-US" w:eastAsia="zh-CN"/>
        </w:rPr>
        <w:t>设立湖北省公路学会公路工程试验检测专业委员会</w:t>
      </w:r>
    </w:p>
    <w:p>
      <w:pPr>
        <w:pStyle w:val="9"/>
        <w:numPr>
          <w:ilvl w:val="0"/>
          <w:numId w:val="0"/>
        </w:numPr>
        <w:tabs>
          <w:tab w:val="left" w:pos="420"/>
        </w:tabs>
        <w:ind w:firstLine="560" w:firstLineChars="200"/>
        <w:rPr>
          <w:rFonts w:hint="eastAsia"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为推动湖北省公路工程试验检测行业技术进步和健康发展，提高试验检测技术水平和检测人员素质，规范试验检测活动，助力交通检测行业持续高质量发展。由中铁大桥科学研究院有限公司发起，经学会理事长办公会研究，拟设立湖北省公路学会公路工程试验检测专业委员会。专业委员会主要聚焦公路工程试验检测技术和检测能力提升、试验检测的规范化服务和信息化发展，搭建省内外公路工程试验检测交流合作平台，组织开展技术交流、试验检测政策宣贯、标准规范编制和应用等工作，为湖北交通事业发展提供高质量服务。</w:t>
      </w:r>
    </w:p>
    <w:p>
      <w:pPr>
        <w:pStyle w:val="9"/>
        <w:numPr>
          <w:ilvl w:val="0"/>
          <w:numId w:val="0"/>
        </w:numPr>
        <w:tabs>
          <w:tab w:val="left" w:pos="420"/>
        </w:tabs>
        <w:ind w:firstLine="560" w:firstLineChars="200"/>
        <w:rPr>
          <w:rFonts w:hint="eastAsia"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组建筹备工作由中铁大桥科学研究院有限公司牵头负责。</w:t>
      </w:r>
    </w:p>
    <w:p>
      <w:pPr>
        <w:pStyle w:val="9"/>
        <w:numPr>
          <w:ilvl w:val="0"/>
          <w:numId w:val="3"/>
        </w:numPr>
        <w:tabs>
          <w:tab w:val="left" w:pos="420"/>
        </w:tabs>
        <w:ind w:left="-210" w:leftChars="0" w:firstLineChars="0"/>
        <w:rPr>
          <w:rFonts w:hint="eastAsia" w:ascii="华文仿宋" w:hAnsi="华文仿宋" w:eastAsia="华文仿宋" w:cs="华文仿宋"/>
          <w:b/>
          <w:bCs/>
          <w:color w:val="auto"/>
          <w:sz w:val="28"/>
          <w:szCs w:val="28"/>
          <w:lang w:val="en-US" w:eastAsia="zh-CN"/>
        </w:rPr>
      </w:pPr>
      <w:r>
        <w:rPr>
          <w:rFonts w:hint="eastAsia" w:ascii="华文仿宋" w:hAnsi="华文仿宋" w:eastAsia="华文仿宋" w:cs="华文仿宋"/>
          <w:b/>
          <w:bCs/>
          <w:color w:val="auto"/>
          <w:sz w:val="28"/>
          <w:szCs w:val="28"/>
          <w:lang w:val="en-US" w:eastAsia="zh-CN"/>
        </w:rPr>
        <w:t>设立湖北省公路学会交通运输安全应急专业委员会</w:t>
      </w:r>
    </w:p>
    <w:p>
      <w:pPr>
        <w:pStyle w:val="9"/>
        <w:numPr>
          <w:ilvl w:val="0"/>
          <w:numId w:val="0"/>
        </w:numPr>
        <w:tabs>
          <w:tab w:val="left" w:pos="420"/>
        </w:tabs>
        <w:ind w:firstLine="560" w:firstLineChars="200"/>
        <w:rPr>
          <w:rFonts w:hint="eastAsia"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为切实践行“人民至上、生命至上”理念，保护国家集体财产安全，维护交通秩序，提高道路交通能力，促进安全应急技术在湖北交通运输行业应用，助力交通行业持续高质量发展。由武汉保畅安全管理咨询有限公司发起，经学会理事长办公会研究，拟设立湖北省公路学会交通运输安全应急专业委员会。专业委员会主要聚焦交通安全应急学科理论的研究，联系交通运输企事业单位、及基层组织开展安全应急实践工作，搭建省内外交通运输行业安全应急交流合作平台，实现安全应急科学普及、学术交流、资源共享，规范管理，促进科技成果转化，为提升湖北省交通运输行业防灾减灾救灾能力提供技术支撑。</w:t>
      </w:r>
    </w:p>
    <w:p>
      <w:pPr>
        <w:pStyle w:val="9"/>
        <w:numPr>
          <w:ilvl w:val="0"/>
          <w:numId w:val="0"/>
        </w:numPr>
        <w:tabs>
          <w:tab w:val="left" w:pos="420"/>
        </w:tabs>
        <w:ind w:firstLine="560" w:firstLineChars="200"/>
        <w:rPr>
          <w:rFonts w:hint="eastAsia"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组建筹备工作由武汉保畅安全管理咨询有限公司牵头负责。</w:t>
      </w:r>
    </w:p>
    <w:p>
      <w:pPr>
        <w:pStyle w:val="9"/>
        <w:numPr>
          <w:ilvl w:val="0"/>
          <w:numId w:val="3"/>
        </w:numPr>
        <w:tabs>
          <w:tab w:val="left" w:pos="420"/>
        </w:tabs>
        <w:ind w:left="-210" w:leftChars="0" w:firstLineChars="0"/>
        <w:rPr>
          <w:rFonts w:hint="eastAsia" w:ascii="华文仿宋" w:hAnsi="华文仿宋" w:eastAsia="华文仿宋" w:cs="华文仿宋"/>
          <w:b/>
          <w:bCs/>
          <w:color w:val="auto"/>
          <w:sz w:val="28"/>
          <w:szCs w:val="28"/>
          <w:lang w:val="en-US" w:eastAsia="zh-CN"/>
        </w:rPr>
      </w:pPr>
      <w:r>
        <w:rPr>
          <w:rFonts w:hint="eastAsia" w:ascii="华文仿宋" w:hAnsi="华文仿宋" w:eastAsia="华文仿宋" w:cs="华文仿宋"/>
          <w:b/>
          <w:bCs/>
          <w:color w:val="auto"/>
          <w:sz w:val="28"/>
          <w:szCs w:val="28"/>
          <w:lang w:val="en-US" w:eastAsia="zh-CN"/>
        </w:rPr>
        <w:t>设立湖北省公路学会交通职业教育专业委员会</w:t>
      </w:r>
    </w:p>
    <w:p>
      <w:pPr>
        <w:pStyle w:val="9"/>
        <w:numPr>
          <w:ilvl w:val="0"/>
          <w:numId w:val="0"/>
        </w:numPr>
        <w:tabs>
          <w:tab w:val="left" w:pos="420"/>
        </w:tabs>
        <w:ind w:firstLine="560" w:firstLineChars="200"/>
        <w:rPr>
          <w:rFonts w:hint="eastAsia"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为服务交通强国和科教兴国战略，汇聚我省交通职业教育类院校和专业，服务我省高素质交通技能人才培养，为职业院校和企业搭建交流合作平台，由武汉交通职业学院发起，经学会理事长办公会研究，拟设立湖北省公路学会交通职业教育专业委员会。专业委员会主要通过组织学术交流、课题研究、标准研制、职业培训、评选表彰等活动，服务行业、服务会员，加强交流；同时开展交通行业职业技能、资格培训及认定，提升公路行业专业人才素质和能力水平，不断促进交通职业教育事业发展，服务建设交通强国。</w:t>
      </w:r>
    </w:p>
    <w:p>
      <w:pPr>
        <w:pStyle w:val="9"/>
        <w:numPr>
          <w:ilvl w:val="0"/>
          <w:numId w:val="0"/>
        </w:numPr>
        <w:tabs>
          <w:tab w:val="left" w:pos="420"/>
        </w:tabs>
        <w:ind w:firstLine="560" w:firstLineChars="200"/>
        <w:rPr>
          <w:rFonts w:hint="eastAsia"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组建筹备工作由武汉交通职业技术学院牵头负责。</w:t>
      </w:r>
    </w:p>
    <w:p>
      <w:pPr>
        <w:pStyle w:val="9"/>
        <w:numPr>
          <w:ilvl w:val="0"/>
          <w:numId w:val="0"/>
        </w:numPr>
        <w:tabs>
          <w:tab w:val="left" w:pos="420"/>
        </w:tabs>
        <w:ind w:left="210" w:leftChars="0"/>
        <w:rPr>
          <w:rFonts w:hint="eastAsia" w:ascii="华文仿宋" w:hAnsi="华文仿宋" w:eastAsia="华文仿宋" w:cs="华文仿宋"/>
          <w:b/>
          <w:bCs/>
          <w:color w:val="auto"/>
          <w:kern w:val="2"/>
          <w:sz w:val="30"/>
          <w:szCs w:val="30"/>
          <w:lang w:val="en-US" w:eastAsia="zh-CN" w:bidi="ar-SA"/>
        </w:rPr>
      </w:pPr>
      <w:r>
        <w:rPr>
          <w:rFonts w:hint="eastAsia" w:ascii="华文仿宋" w:hAnsi="华文仿宋" w:eastAsia="华文仿宋" w:cs="华文仿宋"/>
          <w:b/>
          <w:bCs/>
          <w:color w:val="auto"/>
          <w:kern w:val="2"/>
          <w:sz w:val="30"/>
          <w:szCs w:val="30"/>
          <w:lang w:val="en-US" w:eastAsia="zh-CN" w:bidi="ar-SA"/>
        </w:rPr>
        <w:t>四、变更专业委员会名称</w:t>
      </w:r>
    </w:p>
    <w:p>
      <w:pPr>
        <w:pStyle w:val="9"/>
        <w:numPr>
          <w:ilvl w:val="0"/>
          <w:numId w:val="0"/>
        </w:numPr>
        <w:tabs>
          <w:tab w:val="left" w:pos="420"/>
        </w:tabs>
        <w:ind w:firstLine="560" w:firstLineChars="200"/>
        <w:rPr>
          <w:rFonts w:hint="eastAsia"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1、湖北省公路学会高速公路养护管理专业委员会2016年成立，为宣传和普及高速公路养护技术的相关知识，开展高速公路养护的课题研究、技术交流和培训等活动，为提高全省高速公路养护技术与管理水平作出了积极的贡献。但由于专委会工作和活动仅限于高速公路养护技术，且近年来专委会挂靠单位、专委会委员单位的属性、名称以及人员等都发生了较大变化，也没有及时予以调整和变更，影响了专委会的正常工作和活动的开展。因此，专委会挂靠单位—</w:t>
      </w:r>
      <w:r>
        <w:rPr>
          <w:rFonts w:hint="default" w:ascii="仿宋" w:hAnsi="仿宋" w:eastAsia="仿宋" w:cs="仿宋"/>
          <w:b w:val="0"/>
          <w:bCs/>
          <w:sz w:val="28"/>
          <w:szCs w:val="28"/>
          <w:lang w:val="en-US" w:eastAsia="zh-CN"/>
        </w:rPr>
        <w:t>湖北省高速公路实业开发有限公司</w:t>
      </w:r>
      <w:r>
        <w:rPr>
          <w:rFonts w:hint="eastAsia" w:ascii="仿宋" w:hAnsi="仿宋" w:eastAsia="仿宋" w:cs="仿宋"/>
          <w:b w:val="0"/>
          <w:bCs/>
          <w:kern w:val="2"/>
          <w:sz w:val="28"/>
          <w:szCs w:val="28"/>
          <w:lang w:val="en-US" w:eastAsia="zh-CN" w:bidi="ar-SA"/>
        </w:rPr>
        <w:t>申请将原“湖北省公路学会高速公路养护与技术专业委员会”变更为“湖北省公路学会公路养护与管理专业委员会”，并重新组建新一届专业委员会，将从公路养护工程的前期阶段统筹研究制约预防性养护难题，开展绿色养护技术、快速养护技术、智能养护技术等综合课题的研究与应用，组织开展公路养护创新技术试点示范工程咨询和公路养护技术标准（团标）工作。</w:t>
      </w:r>
    </w:p>
    <w:p>
      <w:pPr>
        <w:pStyle w:val="9"/>
        <w:numPr>
          <w:ilvl w:val="0"/>
          <w:numId w:val="0"/>
        </w:numPr>
        <w:tabs>
          <w:tab w:val="left" w:pos="420"/>
        </w:tabs>
        <w:ind w:firstLine="560" w:firstLineChars="200"/>
        <w:rPr>
          <w:rFonts w:hint="eastAsia" w:ascii="仿宋" w:hAnsi="仿宋" w:eastAsia="仿宋" w:cs="仿宋"/>
          <w:sz w:val="28"/>
          <w:szCs w:val="28"/>
          <w:lang w:val="en-US" w:eastAsia="zh-CN"/>
        </w:rPr>
      </w:pPr>
      <w:r>
        <w:rPr>
          <w:rFonts w:hint="eastAsia" w:ascii="仿宋" w:hAnsi="仿宋" w:eastAsia="仿宋" w:cs="仿宋"/>
          <w:b w:val="0"/>
          <w:bCs/>
          <w:kern w:val="2"/>
          <w:sz w:val="28"/>
          <w:szCs w:val="28"/>
          <w:lang w:val="en-US" w:eastAsia="zh-CN" w:bidi="ar-SA"/>
        </w:rPr>
        <w:t>2、湖北省公路学会筑路机械专业委员会1978年成立，成立以来，专业委员会坚持贯彻“科技兴交”办会理念，为我省筑养路机械科技创新发展做出了积极的贡献。但随着公路事业发展对机械装备要求越来越高，筑路机械专业委员会在服务质量、服务深度与广度上已不能很好适应发展需要。经学会理事长办公会议研究，筑路机械专业委员会更名为“湖北省公路学会交通装备专业委员会”。重新组建适应新形势、谋求新发展、助力湖北交通装备行业高质量发展的专业委员会。</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以上请各位理事予以审议。</w:t>
      </w:r>
    </w:p>
    <w:p>
      <w:pPr>
        <w:rPr>
          <w:rFonts w:hint="eastAsia"/>
          <w:lang w:val="en-US" w:eastAsia="zh-CN"/>
        </w:rPr>
      </w:pPr>
      <w:r>
        <w:rPr>
          <w:rFonts w:hint="eastAsia"/>
          <w:lang w:val="en-US" w:eastAsia="zh-CN"/>
        </w:rPr>
        <w:br w:type="page"/>
      </w:r>
    </w:p>
    <w:p>
      <w:pPr>
        <w:pStyle w:val="9"/>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textAlignment w:val="auto"/>
        <w:rPr>
          <w:rFonts w:hint="eastAsia" w:ascii="仿宋_GB2312" w:eastAsia="仿宋_GB2312"/>
          <w:sz w:val="30"/>
          <w:szCs w:val="30"/>
          <w:lang w:val="en-US" w:eastAsia="zh-CN"/>
        </w:rPr>
      </w:pPr>
      <w:r>
        <w:rPr>
          <w:rFonts w:hint="eastAsia" w:ascii="宋体" w:hAnsi="宋体" w:eastAsia="宋体" w:cs="宋体"/>
          <w:sz w:val="30"/>
          <w:szCs w:val="30"/>
          <w:lang w:val="en-US" w:eastAsia="zh-CN"/>
        </w:rPr>
        <w:t>附件3</w:t>
      </w:r>
      <w:r>
        <w:rPr>
          <w:rFonts w:hint="eastAsia" w:ascii="仿宋_GB2312" w:eastAsia="仿宋_GB2312"/>
          <w:sz w:val="30"/>
          <w:szCs w:val="30"/>
          <w:lang w:val="en-US" w:eastAsia="zh-CN"/>
        </w:rPr>
        <w:t xml:space="preserve">  </w:t>
      </w:r>
    </w:p>
    <w:p>
      <w:pPr>
        <w:pStyle w:val="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bCs/>
          <w:sz w:val="24"/>
          <w:szCs w:val="24"/>
        </w:rPr>
      </w:pPr>
    </w:p>
    <w:p>
      <w:pPr>
        <w:spacing w:line="400" w:lineRule="exact"/>
        <w:jc w:val="center"/>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湖北省公路学会八届九次理事（通讯）会议</w:t>
      </w:r>
    </w:p>
    <w:p>
      <w:pPr>
        <w:spacing w:line="360" w:lineRule="auto"/>
        <w:jc w:val="center"/>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审议意见回执表</w:t>
      </w:r>
    </w:p>
    <w:p>
      <w:pPr>
        <w:pStyle w:val="9"/>
        <w:tabs>
          <w:tab w:val="left" w:pos="420"/>
          <w:tab w:val="clear" w:pos="567"/>
          <w:tab w:val="clear" w:pos="1080"/>
        </w:tabs>
        <w:ind w:left="0" w:leftChars="0" w:firstLine="0" w:firstLineChars="0"/>
        <w:rPr>
          <w:rFonts w:hint="eastAsia"/>
          <w:lang w:val="en-US" w:eastAsia="zh-CN"/>
        </w:rPr>
      </w:pPr>
      <w:r>
        <w:rPr>
          <w:rFonts w:hint="eastAsia" w:ascii="仿宋_GB2312" w:hAnsi="宋体" w:eastAsia="仿宋_GB2312" w:cs="Times New Roman"/>
          <w:sz w:val="28"/>
          <w:szCs w:val="28"/>
          <w:lang w:val="en-US" w:eastAsia="zh-CN"/>
        </w:rPr>
        <w:t>请在相应栏内画“○”，</w:t>
      </w:r>
    </w:p>
    <w:tbl>
      <w:tblPr>
        <w:tblStyle w:val="11"/>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4905"/>
        <w:gridCol w:w="930"/>
        <w:gridCol w:w="1185"/>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黑体" w:hAnsi="黑体" w:eastAsia="黑体" w:cs="黑体"/>
                <w:sz w:val="28"/>
                <w:szCs w:val="28"/>
              </w:rPr>
            </w:pPr>
            <w:r>
              <w:rPr>
                <w:rFonts w:hint="eastAsia" w:ascii="黑体" w:hAnsi="黑体" w:eastAsia="黑体" w:cs="黑体"/>
                <w:sz w:val="28"/>
                <w:szCs w:val="28"/>
              </w:rPr>
              <w:t>序号</w:t>
            </w:r>
          </w:p>
        </w:tc>
        <w:tc>
          <w:tcPr>
            <w:tcW w:w="4905" w:type="dxa"/>
            <w:noWrap w:val="0"/>
            <w:vAlign w:val="center"/>
          </w:tcPr>
          <w:p>
            <w:pPr>
              <w:jc w:val="center"/>
              <w:rPr>
                <w:rFonts w:hint="eastAsia" w:ascii="黑体" w:hAnsi="黑体" w:eastAsia="黑体" w:cs="黑体"/>
                <w:sz w:val="28"/>
                <w:szCs w:val="28"/>
              </w:rPr>
            </w:pPr>
            <w:r>
              <w:rPr>
                <w:rFonts w:hint="eastAsia" w:ascii="黑体" w:hAnsi="黑体" w:eastAsia="黑体" w:cs="黑体"/>
                <w:sz w:val="28"/>
                <w:szCs w:val="28"/>
              </w:rPr>
              <w:t>审 议 事 项</w:t>
            </w:r>
          </w:p>
        </w:tc>
        <w:tc>
          <w:tcPr>
            <w:tcW w:w="930" w:type="dxa"/>
            <w:noWrap w:val="0"/>
            <w:vAlign w:val="center"/>
          </w:tcPr>
          <w:p>
            <w:pPr>
              <w:jc w:val="center"/>
              <w:rPr>
                <w:rFonts w:hint="eastAsia" w:ascii="黑体" w:hAnsi="黑体" w:eastAsia="黑体" w:cs="黑体"/>
                <w:sz w:val="28"/>
                <w:szCs w:val="28"/>
              </w:rPr>
            </w:pPr>
            <w:r>
              <w:rPr>
                <w:rFonts w:hint="eastAsia" w:ascii="黑体" w:hAnsi="黑体" w:eastAsia="黑体" w:cs="黑体"/>
                <w:sz w:val="28"/>
                <w:szCs w:val="28"/>
              </w:rPr>
              <w:t>同意</w:t>
            </w:r>
          </w:p>
        </w:tc>
        <w:tc>
          <w:tcPr>
            <w:tcW w:w="1185" w:type="dxa"/>
            <w:noWrap w:val="0"/>
            <w:vAlign w:val="center"/>
          </w:tcPr>
          <w:p>
            <w:pPr>
              <w:jc w:val="center"/>
              <w:rPr>
                <w:rFonts w:hint="eastAsia" w:ascii="黑体" w:hAnsi="黑体" w:eastAsia="黑体" w:cs="黑体"/>
                <w:sz w:val="28"/>
                <w:szCs w:val="28"/>
              </w:rPr>
            </w:pPr>
            <w:r>
              <w:rPr>
                <w:rFonts w:hint="eastAsia" w:ascii="黑体" w:hAnsi="黑体" w:eastAsia="黑体" w:cs="黑体"/>
                <w:sz w:val="28"/>
                <w:szCs w:val="28"/>
              </w:rPr>
              <w:t>不同意</w:t>
            </w:r>
          </w:p>
        </w:tc>
        <w:tc>
          <w:tcPr>
            <w:tcW w:w="833" w:type="dxa"/>
            <w:noWrap w:val="0"/>
            <w:vAlign w:val="center"/>
          </w:tcPr>
          <w:p>
            <w:pPr>
              <w:jc w:val="center"/>
              <w:rPr>
                <w:rFonts w:hint="eastAsia" w:ascii="黑体" w:hAnsi="黑体" w:eastAsia="黑体" w:cs="黑体"/>
                <w:sz w:val="28"/>
                <w:szCs w:val="28"/>
              </w:rPr>
            </w:pPr>
            <w:r>
              <w:rPr>
                <w:rFonts w:hint="eastAsia" w:ascii="黑体" w:hAnsi="黑体" w:eastAsia="黑体" w:cs="黑体"/>
                <w:sz w:val="28"/>
                <w:szCs w:val="28"/>
              </w:rPr>
              <w:t>弃权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795" w:type="dxa"/>
            <w:noWrap w:val="0"/>
            <w:vAlign w:val="center"/>
          </w:tcPr>
          <w:p>
            <w:pPr>
              <w:spacing w:line="520" w:lineRule="exact"/>
              <w:jc w:val="center"/>
              <w:rPr>
                <w:rFonts w:hint="eastAsia" w:ascii="仿宋_GB2312" w:eastAsia="仿宋_GB2312"/>
                <w:sz w:val="28"/>
                <w:szCs w:val="28"/>
              </w:rPr>
            </w:pPr>
            <w:r>
              <w:rPr>
                <w:rFonts w:hint="eastAsia" w:ascii="仿宋_GB2312" w:eastAsia="仿宋_GB2312"/>
                <w:sz w:val="28"/>
                <w:szCs w:val="28"/>
              </w:rPr>
              <w:t>1</w:t>
            </w:r>
          </w:p>
        </w:tc>
        <w:tc>
          <w:tcPr>
            <w:tcW w:w="490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eastAsia="仿宋_GB2312" w:hAnsiTheme="minorHAnsi" w:cstheme="minorBidi"/>
                <w:kern w:val="2"/>
                <w:sz w:val="28"/>
                <w:szCs w:val="28"/>
                <w:lang w:val="en-US" w:eastAsia="zh-CN" w:bidi="ar-SA"/>
              </w:rPr>
            </w:pPr>
            <w:r>
              <w:rPr>
                <w:rFonts w:hint="eastAsia" w:ascii="仿宋_GB2312" w:eastAsia="仿宋_GB2312" w:hAnsiTheme="minorHAnsi" w:cstheme="minorBidi"/>
                <w:kern w:val="2"/>
                <w:sz w:val="28"/>
                <w:szCs w:val="28"/>
                <w:lang w:val="en-US" w:eastAsia="zh-CN" w:bidi="ar-SA"/>
              </w:rPr>
              <w:t>湖北省公路学会八届九次理事会工作报告</w:t>
            </w:r>
          </w:p>
          <w:p>
            <w:pPr>
              <w:pStyle w:val="9"/>
              <w:keepNext w:val="0"/>
              <w:keepLines w:val="0"/>
              <w:pageBreakBefore w:val="0"/>
              <w:widowControl w:val="0"/>
              <w:tabs>
                <w:tab w:val="left" w:pos="420"/>
                <w:tab w:val="clear" w:pos="567"/>
                <w:tab w:val="clear" w:pos="1080"/>
              </w:tabs>
              <w:kinsoku/>
              <w:wordWrap/>
              <w:overflowPunct/>
              <w:topLinePunct w:val="0"/>
              <w:autoSpaceDE/>
              <w:autoSpaceDN/>
              <w:bidi w:val="0"/>
              <w:adjustRightInd/>
              <w:snapToGrid w:val="0"/>
              <w:spacing w:line="360" w:lineRule="exact"/>
              <w:textAlignment w:val="auto"/>
              <w:rPr>
                <w:rFonts w:hint="eastAsia" w:eastAsia="仿宋"/>
                <w:sz w:val="28"/>
                <w:szCs w:val="28"/>
              </w:rPr>
            </w:pPr>
            <w:r>
              <w:rPr>
                <w:rFonts w:hint="eastAsia" w:ascii="Times New Roman" w:hAnsi="Times New Roman" w:eastAsia="仿宋" w:cs="Times New Roman"/>
                <w:sz w:val="28"/>
                <w:szCs w:val="28"/>
              </w:rPr>
              <w:t>修改</w:t>
            </w:r>
            <w:r>
              <w:rPr>
                <w:rFonts w:ascii="Times New Roman" w:hAnsi="Times New Roman" w:eastAsia="仿宋" w:cs="Times New Roman"/>
                <w:sz w:val="28"/>
                <w:szCs w:val="28"/>
              </w:rPr>
              <w:t>意见</w:t>
            </w:r>
            <w:r>
              <w:rPr>
                <w:rFonts w:hint="eastAsia" w:ascii="Times New Roman" w:hAnsi="Times New Roman" w:eastAsia="仿宋" w:cs="Times New Roman"/>
                <w:sz w:val="28"/>
                <w:szCs w:val="28"/>
              </w:rPr>
              <w:t>和</w:t>
            </w:r>
            <w:r>
              <w:rPr>
                <w:rFonts w:ascii="Times New Roman" w:hAnsi="Times New Roman" w:eastAsia="仿宋" w:cs="Times New Roman"/>
                <w:sz w:val="28"/>
                <w:szCs w:val="28"/>
              </w:rPr>
              <w:t>建议</w:t>
            </w:r>
            <w:r>
              <w:rPr>
                <w:rFonts w:hint="eastAsia" w:eastAsia="仿宋"/>
                <w:sz w:val="28"/>
                <w:szCs w:val="28"/>
              </w:rPr>
              <w:t>：</w:t>
            </w:r>
          </w:p>
          <w:p>
            <w:pPr>
              <w:pStyle w:val="9"/>
              <w:keepNext w:val="0"/>
              <w:keepLines w:val="0"/>
              <w:pageBreakBefore w:val="0"/>
              <w:widowControl w:val="0"/>
              <w:tabs>
                <w:tab w:val="left" w:pos="420"/>
                <w:tab w:val="clear" w:pos="567"/>
                <w:tab w:val="clear" w:pos="1080"/>
              </w:tabs>
              <w:kinsoku/>
              <w:wordWrap/>
              <w:overflowPunct/>
              <w:topLinePunct w:val="0"/>
              <w:autoSpaceDE/>
              <w:autoSpaceDN/>
              <w:bidi w:val="0"/>
              <w:adjustRightInd/>
              <w:snapToGrid w:val="0"/>
              <w:spacing w:line="360" w:lineRule="exact"/>
              <w:textAlignment w:val="auto"/>
              <w:rPr>
                <w:rFonts w:hint="eastAsia" w:eastAsia="仿宋"/>
                <w:sz w:val="28"/>
                <w:szCs w:val="28"/>
                <w:lang w:val="en-US" w:eastAsia="zh-CN"/>
              </w:rPr>
            </w:pPr>
            <w:r>
              <w:rPr>
                <w:rFonts w:hint="eastAsia" w:eastAsia="仿宋"/>
                <w:sz w:val="28"/>
                <w:szCs w:val="28"/>
                <w:lang w:val="en-US" w:eastAsia="zh-CN"/>
              </w:rPr>
              <w:t>1、</w:t>
            </w:r>
          </w:p>
          <w:p>
            <w:pPr>
              <w:pStyle w:val="9"/>
              <w:keepNext w:val="0"/>
              <w:keepLines w:val="0"/>
              <w:pageBreakBefore w:val="0"/>
              <w:widowControl w:val="0"/>
              <w:tabs>
                <w:tab w:val="left" w:pos="420"/>
                <w:tab w:val="clear" w:pos="567"/>
                <w:tab w:val="clear" w:pos="1080"/>
              </w:tabs>
              <w:kinsoku/>
              <w:wordWrap/>
              <w:overflowPunct/>
              <w:topLinePunct w:val="0"/>
              <w:autoSpaceDE/>
              <w:autoSpaceDN/>
              <w:bidi w:val="0"/>
              <w:adjustRightInd/>
              <w:snapToGrid w:val="0"/>
              <w:spacing w:line="360" w:lineRule="exact"/>
              <w:textAlignment w:val="auto"/>
              <w:rPr>
                <w:rFonts w:hint="eastAsia" w:eastAsia="仿宋"/>
                <w:sz w:val="28"/>
                <w:szCs w:val="28"/>
                <w:lang w:val="en-US" w:eastAsia="zh-CN"/>
              </w:rPr>
            </w:pPr>
            <w:r>
              <w:rPr>
                <w:rFonts w:hint="eastAsia" w:eastAsia="仿宋"/>
                <w:sz w:val="28"/>
                <w:szCs w:val="28"/>
                <w:lang w:val="en-US" w:eastAsia="zh-CN"/>
              </w:rPr>
              <w:t>2、</w:t>
            </w:r>
          </w:p>
          <w:p>
            <w:pPr>
              <w:pStyle w:val="9"/>
              <w:keepNext w:val="0"/>
              <w:keepLines w:val="0"/>
              <w:pageBreakBefore w:val="0"/>
              <w:widowControl w:val="0"/>
              <w:tabs>
                <w:tab w:val="left" w:pos="420"/>
                <w:tab w:val="clear" w:pos="567"/>
                <w:tab w:val="clear" w:pos="1080"/>
              </w:tabs>
              <w:kinsoku/>
              <w:wordWrap/>
              <w:overflowPunct/>
              <w:topLinePunct w:val="0"/>
              <w:autoSpaceDE/>
              <w:autoSpaceDN/>
              <w:bidi w:val="0"/>
              <w:adjustRightInd/>
              <w:snapToGrid w:val="0"/>
              <w:spacing w:line="360" w:lineRule="exact"/>
              <w:textAlignment w:val="auto"/>
              <w:rPr>
                <w:rFonts w:hint="default" w:eastAsia="仿宋"/>
                <w:sz w:val="28"/>
                <w:szCs w:val="28"/>
                <w:lang w:val="en-US" w:eastAsia="zh-CN"/>
              </w:rPr>
            </w:pPr>
            <w:r>
              <w:rPr>
                <w:rFonts w:hint="eastAsia" w:eastAsia="仿宋"/>
                <w:sz w:val="28"/>
                <w:szCs w:val="28"/>
                <w:lang w:val="en-US" w:eastAsia="zh-CN"/>
              </w:rPr>
              <w:t>3、</w:t>
            </w:r>
          </w:p>
        </w:tc>
        <w:tc>
          <w:tcPr>
            <w:tcW w:w="930" w:type="dxa"/>
            <w:noWrap w:val="0"/>
            <w:vAlign w:val="top"/>
          </w:tcPr>
          <w:p>
            <w:pPr>
              <w:spacing w:line="520" w:lineRule="exact"/>
              <w:rPr>
                <w:rFonts w:hint="eastAsia" w:ascii="仿宋_GB2312" w:eastAsia="仿宋_GB2312"/>
                <w:sz w:val="28"/>
                <w:szCs w:val="28"/>
              </w:rPr>
            </w:pPr>
          </w:p>
        </w:tc>
        <w:tc>
          <w:tcPr>
            <w:tcW w:w="1185" w:type="dxa"/>
            <w:noWrap w:val="0"/>
            <w:vAlign w:val="top"/>
          </w:tcPr>
          <w:p>
            <w:pPr>
              <w:spacing w:line="520" w:lineRule="exact"/>
              <w:rPr>
                <w:rFonts w:hint="eastAsia" w:ascii="仿宋_GB2312" w:eastAsia="仿宋_GB2312"/>
                <w:sz w:val="28"/>
                <w:szCs w:val="28"/>
              </w:rPr>
            </w:pPr>
          </w:p>
        </w:tc>
        <w:tc>
          <w:tcPr>
            <w:tcW w:w="833" w:type="dxa"/>
            <w:noWrap w:val="0"/>
            <w:vAlign w:val="top"/>
          </w:tcPr>
          <w:p>
            <w:pPr>
              <w:spacing w:line="520" w:lineRule="exact"/>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95" w:type="dxa"/>
            <w:noWrap w:val="0"/>
            <w:vAlign w:val="center"/>
          </w:tcPr>
          <w:p>
            <w:pPr>
              <w:spacing w:line="520" w:lineRule="exact"/>
              <w:jc w:val="center"/>
              <w:rPr>
                <w:rFonts w:hint="eastAsia" w:ascii="仿宋_GB2312" w:eastAsia="仿宋_GB2312" w:hAnsiTheme="minorHAnsi" w:cstheme="minorBidi"/>
                <w:kern w:val="2"/>
                <w:sz w:val="28"/>
                <w:szCs w:val="28"/>
                <w:lang w:val="en-US" w:eastAsia="zh-CN" w:bidi="ar-SA"/>
              </w:rPr>
            </w:pPr>
            <w:r>
              <w:rPr>
                <w:rFonts w:hint="eastAsia" w:ascii="仿宋_GB2312" w:eastAsia="仿宋_GB2312"/>
                <w:sz w:val="28"/>
                <w:szCs w:val="28"/>
              </w:rPr>
              <w:t>2</w:t>
            </w:r>
          </w:p>
        </w:tc>
        <w:tc>
          <w:tcPr>
            <w:tcW w:w="4905" w:type="dxa"/>
            <w:noWrap w:val="0"/>
            <w:vAlign w:val="center"/>
          </w:tcPr>
          <w:p>
            <w:pPr>
              <w:spacing w:line="520" w:lineRule="exact"/>
              <w:rPr>
                <w:rFonts w:hint="eastAsia" w:ascii="仿宋_GB2312" w:eastAsia="仿宋_GB2312"/>
                <w:sz w:val="28"/>
                <w:szCs w:val="28"/>
              </w:rPr>
            </w:pPr>
            <w:r>
              <w:rPr>
                <w:rFonts w:hint="eastAsia" w:ascii="仿宋_GB2312" w:eastAsia="仿宋_GB2312"/>
                <w:sz w:val="28"/>
                <w:szCs w:val="28"/>
              </w:rPr>
              <w:t>申请入会单位会员</w:t>
            </w:r>
          </w:p>
        </w:tc>
        <w:tc>
          <w:tcPr>
            <w:tcW w:w="930" w:type="dxa"/>
            <w:noWrap w:val="0"/>
            <w:vAlign w:val="top"/>
          </w:tcPr>
          <w:p>
            <w:pPr>
              <w:spacing w:line="520" w:lineRule="exact"/>
              <w:rPr>
                <w:rFonts w:hint="eastAsia" w:ascii="仿宋_GB2312" w:eastAsia="仿宋_GB2312"/>
                <w:sz w:val="28"/>
                <w:szCs w:val="28"/>
              </w:rPr>
            </w:pPr>
          </w:p>
        </w:tc>
        <w:tc>
          <w:tcPr>
            <w:tcW w:w="1185" w:type="dxa"/>
            <w:noWrap w:val="0"/>
            <w:vAlign w:val="top"/>
          </w:tcPr>
          <w:p>
            <w:pPr>
              <w:spacing w:line="520" w:lineRule="exact"/>
              <w:rPr>
                <w:rFonts w:hint="eastAsia" w:ascii="仿宋_GB2312" w:eastAsia="仿宋_GB2312"/>
                <w:sz w:val="28"/>
                <w:szCs w:val="28"/>
              </w:rPr>
            </w:pPr>
          </w:p>
        </w:tc>
        <w:tc>
          <w:tcPr>
            <w:tcW w:w="833" w:type="dxa"/>
            <w:noWrap w:val="0"/>
            <w:vAlign w:val="top"/>
          </w:tcPr>
          <w:p>
            <w:pPr>
              <w:spacing w:line="520" w:lineRule="exact"/>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795" w:type="dxa"/>
            <w:noWrap w:val="0"/>
            <w:vAlign w:val="center"/>
          </w:tcPr>
          <w:p>
            <w:pPr>
              <w:spacing w:line="520" w:lineRule="exact"/>
              <w:jc w:val="center"/>
              <w:rPr>
                <w:rFonts w:hint="eastAsia" w:ascii="仿宋_GB2312" w:eastAsia="仿宋_GB2312" w:hAnsiTheme="minorHAnsi" w:cstheme="minorBidi"/>
                <w:kern w:val="2"/>
                <w:sz w:val="28"/>
                <w:szCs w:val="28"/>
                <w:lang w:val="en-US" w:eastAsia="zh-CN" w:bidi="ar-SA"/>
              </w:rPr>
            </w:pPr>
            <w:r>
              <w:rPr>
                <w:rFonts w:hint="eastAsia" w:ascii="仿宋_GB2312" w:eastAsia="仿宋_GB2312"/>
                <w:sz w:val="28"/>
                <w:szCs w:val="28"/>
              </w:rPr>
              <w:t>3</w:t>
            </w:r>
          </w:p>
        </w:tc>
        <w:tc>
          <w:tcPr>
            <w:tcW w:w="4905" w:type="dxa"/>
            <w:noWrap w:val="0"/>
            <w:vAlign w:val="center"/>
          </w:tcPr>
          <w:p>
            <w:pPr>
              <w:spacing w:line="360" w:lineRule="exact"/>
              <w:rPr>
                <w:rFonts w:hint="eastAsia" w:ascii="仿宋_GB2312" w:eastAsia="仿宋_GB2312"/>
                <w:sz w:val="28"/>
                <w:szCs w:val="28"/>
              </w:rPr>
            </w:pPr>
            <w:r>
              <w:rPr>
                <w:rFonts w:hint="eastAsia" w:ascii="仿宋_GB2312" w:eastAsia="仿宋_GB2312"/>
                <w:sz w:val="28"/>
                <w:szCs w:val="28"/>
              </w:rPr>
              <w:t>申请入会个人会员</w:t>
            </w:r>
          </w:p>
        </w:tc>
        <w:tc>
          <w:tcPr>
            <w:tcW w:w="930" w:type="dxa"/>
            <w:noWrap w:val="0"/>
            <w:vAlign w:val="top"/>
          </w:tcPr>
          <w:p>
            <w:pPr>
              <w:spacing w:line="520" w:lineRule="exact"/>
              <w:rPr>
                <w:rFonts w:hint="eastAsia" w:ascii="仿宋_GB2312" w:eastAsia="仿宋_GB2312"/>
                <w:sz w:val="28"/>
                <w:szCs w:val="28"/>
              </w:rPr>
            </w:pPr>
          </w:p>
        </w:tc>
        <w:tc>
          <w:tcPr>
            <w:tcW w:w="1185" w:type="dxa"/>
            <w:noWrap w:val="0"/>
            <w:vAlign w:val="top"/>
          </w:tcPr>
          <w:p>
            <w:pPr>
              <w:spacing w:line="520" w:lineRule="exact"/>
              <w:rPr>
                <w:rFonts w:hint="eastAsia" w:ascii="仿宋_GB2312" w:eastAsia="仿宋_GB2312"/>
                <w:sz w:val="28"/>
                <w:szCs w:val="28"/>
              </w:rPr>
            </w:pPr>
          </w:p>
        </w:tc>
        <w:tc>
          <w:tcPr>
            <w:tcW w:w="833" w:type="dxa"/>
            <w:noWrap w:val="0"/>
            <w:vAlign w:val="top"/>
          </w:tcPr>
          <w:p>
            <w:pPr>
              <w:spacing w:line="520" w:lineRule="exact"/>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95" w:type="dxa"/>
            <w:noWrap w:val="0"/>
            <w:vAlign w:val="center"/>
          </w:tcPr>
          <w:p>
            <w:pPr>
              <w:spacing w:line="520" w:lineRule="exact"/>
              <w:jc w:val="center"/>
              <w:rPr>
                <w:rFonts w:hint="eastAsia" w:ascii="仿宋_GB2312" w:eastAsia="仿宋_GB2312" w:hAnsiTheme="minorHAnsi" w:cstheme="minorBidi"/>
                <w:kern w:val="2"/>
                <w:sz w:val="28"/>
                <w:szCs w:val="28"/>
                <w:lang w:val="en-US" w:eastAsia="zh-CN" w:bidi="ar-SA"/>
              </w:rPr>
            </w:pPr>
            <w:r>
              <w:rPr>
                <w:rFonts w:hint="eastAsia" w:ascii="仿宋_GB2312" w:eastAsia="仿宋_GB2312"/>
                <w:sz w:val="28"/>
                <w:szCs w:val="28"/>
              </w:rPr>
              <w:t>4</w:t>
            </w:r>
          </w:p>
        </w:tc>
        <w:tc>
          <w:tcPr>
            <w:tcW w:w="4905" w:type="dxa"/>
            <w:noWrap w:val="0"/>
            <w:vAlign w:val="center"/>
          </w:tcPr>
          <w:p>
            <w:pPr>
              <w:spacing w:line="520" w:lineRule="exact"/>
              <w:rPr>
                <w:rFonts w:hint="default" w:ascii="仿宋_GB2312" w:eastAsia="仿宋_GB2312"/>
                <w:sz w:val="28"/>
                <w:szCs w:val="28"/>
                <w:lang w:val="en-US" w:eastAsia="zh-CN"/>
              </w:rPr>
            </w:pPr>
            <w:r>
              <w:rPr>
                <w:rFonts w:hint="eastAsia" w:ascii="仿宋_GB2312" w:hAnsi="宋体" w:eastAsia="仿宋_GB2312"/>
                <w:sz w:val="28"/>
                <w:szCs w:val="28"/>
              </w:rPr>
              <w:t>增补第八届理事会</w:t>
            </w:r>
            <w:r>
              <w:rPr>
                <w:rFonts w:hint="eastAsia" w:ascii="仿宋_GB2312" w:hAnsi="宋体" w:eastAsia="仿宋_GB2312"/>
                <w:sz w:val="28"/>
                <w:szCs w:val="28"/>
                <w:lang w:val="en-US" w:eastAsia="zh-CN"/>
              </w:rPr>
              <w:t>常务</w:t>
            </w:r>
            <w:r>
              <w:rPr>
                <w:rFonts w:hint="eastAsia" w:ascii="仿宋_GB2312" w:hAnsi="宋体" w:eastAsia="仿宋_GB2312"/>
                <w:sz w:val="28"/>
                <w:szCs w:val="28"/>
              </w:rPr>
              <w:t>理事</w:t>
            </w:r>
            <w:r>
              <w:rPr>
                <w:rFonts w:hint="eastAsia" w:ascii="仿宋_GB2312" w:hAnsi="宋体" w:eastAsia="仿宋_GB2312"/>
                <w:sz w:val="28"/>
                <w:szCs w:val="28"/>
                <w:lang w:eastAsia="zh-CN"/>
              </w:rPr>
              <w:t>、</w:t>
            </w:r>
            <w:r>
              <w:rPr>
                <w:rFonts w:hint="eastAsia" w:ascii="仿宋_GB2312" w:hAnsi="宋体" w:eastAsia="仿宋_GB2312"/>
                <w:sz w:val="28"/>
                <w:szCs w:val="28"/>
                <w:lang w:val="en-US" w:eastAsia="zh-CN"/>
              </w:rPr>
              <w:t>理事</w:t>
            </w:r>
          </w:p>
        </w:tc>
        <w:tc>
          <w:tcPr>
            <w:tcW w:w="930" w:type="dxa"/>
            <w:noWrap w:val="0"/>
            <w:vAlign w:val="top"/>
          </w:tcPr>
          <w:p>
            <w:pPr>
              <w:spacing w:line="520" w:lineRule="exact"/>
              <w:rPr>
                <w:rFonts w:hint="eastAsia" w:ascii="仿宋_GB2312" w:eastAsia="仿宋_GB2312"/>
                <w:sz w:val="28"/>
                <w:szCs w:val="28"/>
              </w:rPr>
            </w:pPr>
          </w:p>
        </w:tc>
        <w:tc>
          <w:tcPr>
            <w:tcW w:w="1185" w:type="dxa"/>
            <w:noWrap w:val="0"/>
            <w:vAlign w:val="top"/>
          </w:tcPr>
          <w:p>
            <w:pPr>
              <w:spacing w:line="520" w:lineRule="exact"/>
              <w:rPr>
                <w:rFonts w:hint="eastAsia" w:ascii="仿宋_GB2312" w:eastAsia="仿宋_GB2312"/>
                <w:sz w:val="28"/>
                <w:szCs w:val="28"/>
              </w:rPr>
            </w:pPr>
          </w:p>
        </w:tc>
        <w:tc>
          <w:tcPr>
            <w:tcW w:w="833" w:type="dxa"/>
            <w:noWrap w:val="0"/>
            <w:vAlign w:val="top"/>
          </w:tcPr>
          <w:p>
            <w:pPr>
              <w:spacing w:line="520" w:lineRule="exact"/>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95" w:type="dxa"/>
            <w:noWrap w:val="0"/>
            <w:vAlign w:val="center"/>
          </w:tcPr>
          <w:p>
            <w:pPr>
              <w:spacing w:line="520" w:lineRule="exact"/>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5</w:t>
            </w:r>
          </w:p>
        </w:tc>
        <w:tc>
          <w:tcPr>
            <w:tcW w:w="4905" w:type="dxa"/>
            <w:noWrap w:val="0"/>
            <w:vAlign w:val="center"/>
          </w:tcPr>
          <w:p>
            <w:pPr>
              <w:pStyle w:val="9"/>
              <w:keepNext w:val="0"/>
              <w:keepLines w:val="0"/>
              <w:pageBreakBefore w:val="0"/>
              <w:widowControl w:val="0"/>
              <w:numPr>
                <w:ilvl w:val="0"/>
                <w:numId w:val="0"/>
              </w:numPr>
              <w:tabs>
                <w:tab w:val="left" w:pos="420"/>
              </w:tabs>
              <w:kinsoku/>
              <w:wordWrap/>
              <w:overflowPunct/>
              <w:topLinePunct w:val="0"/>
              <w:autoSpaceDE/>
              <w:autoSpaceDN/>
              <w:bidi w:val="0"/>
              <w:adjustRightInd/>
              <w:snapToGrid w:val="0"/>
              <w:spacing w:line="320" w:lineRule="exact"/>
              <w:textAlignment w:val="auto"/>
              <w:rPr>
                <w:rFonts w:hint="eastAsia" w:ascii="仿宋_GB2312" w:eastAsia="仿宋_GB2312" w:hAnsiTheme="minorHAnsi" w:cstheme="minorBidi"/>
                <w:kern w:val="2"/>
                <w:sz w:val="28"/>
                <w:szCs w:val="28"/>
                <w:lang w:val="en-US" w:eastAsia="zh-CN" w:bidi="ar-SA"/>
              </w:rPr>
            </w:pPr>
            <w:r>
              <w:rPr>
                <w:rFonts w:hint="eastAsia" w:ascii="仿宋_GB2312" w:eastAsia="仿宋_GB2312" w:hAnsiTheme="minorHAnsi" w:cstheme="minorBidi"/>
                <w:kern w:val="2"/>
                <w:sz w:val="28"/>
                <w:szCs w:val="28"/>
                <w:lang w:val="en-US" w:eastAsia="zh-CN" w:bidi="ar-SA"/>
              </w:rPr>
              <w:t>设立湖北省公路学会交通装备专业</w:t>
            </w:r>
          </w:p>
          <w:p>
            <w:pPr>
              <w:pStyle w:val="9"/>
              <w:keepNext w:val="0"/>
              <w:keepLines w:val="0"/>
              <w:pageBreakBefore w:val="0"/>
              <w:widowControl w:val="0"/>
              <w:numPr>
                <w:ilvl w:val="0"/>
                <w:numId w:val="0"/>
              </w:numPr>
              <w:tabs>
                <w:tab w:val="left" w:pos="420"/>
              </w:tabs>
              <w:kinsoku/>
              <w:wordWrap/>
              <w:overflowPunct/>
              <w:topLinePunct w:val="0"/>
              <w:autoSpaceDE/>
              <w:autoSpaceDN/>
              <w:bidi w:val="0"/>
              <w:adjustRightInd/>
              <w:snapToGrid w:val="0"/>
              <w:spacing w:line="320" w:lineRule="exact"/>
              <w:textAlignment w:val="auto"/>
              <w:rPr>
                <w:rFonts w:hint="eastAsia" w:ascii="仿宋_GB2312" w:hAnsi="宋体" w:eastAsia="仿宋_GB2312"/>
                <w:sz w:val="28"/>
                <w:szCs w:val="28"/>
              </w:rPr>
            </w:pPr>
            <w:r>
              <w:rPr>
                <w:rFonts w:hint="eastAsia" w:ascii="仿宋_GB2312" w:eastAsia="仿宋_GB2312" w:hAnsiTheme="minorHAnsi" w:cstheme="minorBidi"/>
                <w:kern w:val="2"/>
                <w:sz w:val="28"/>
                <w:szCs w:val="28"/>
                <w:lang w:val="en-US" w:eastAsia="zh-CN" w:bidi="ar-SA"/>
              </w:rPr>
              <w:t>委员会</w:t>
            </w:r>
          </w:p>
        </w:tc>
        <w:tc>
          <w:tcPr>
            <w:tcW w:w="930" w:type="dxa"/>
            <w:noWrap w:val="0"/>
            <w:vAlign w:val="top"/>
          </w:tcPr>
          <w:p>
            <w:pPr>
              <w:spacing w:line="520" w:lineRule="exact"/>
              <w:rPr>
                <w:rFonts w:hint="eastAsia" w:ascii="仿宋_GB2312" w:eastAsia="仿宋_GB2312"/>
                <w:sz w:val="28"/>
                <w:szCs w:val="28"/>
              </w:rPr>
            </w:pPr>
          </w:p>
        </w:tc>
        <w:tc>
          <w:tcPr>
            <w:tcW w:w="1185" w:type="dxa"/>
            <w:noWrap w:val="0"/>
            <w:vAlign w:val="top"/>
          </w:tcPr>
          <w:p>
            <w:pPr>
              <w:spacing w:line="520" w:lineRule="exact"/>
              <w:rPr>
                <w:rFonts w:hint="eastAsia" w:ascii="仿宋_GB2312" w:eastAsia="仿宋_GB2312"/>
                <w:sz w:val="28"/>
                <w:szCs w:val="28"/>
              </w:rPr>
            </w:pPr>
          </w:p>
        </w:tc>
        <w:tc>
          <w:tcPr>
            <w:tcW w:w="833" w:type="dxa"/>
            <w:noWrap w:val="0"/>
            <w:vAlign w:val="top"/>
          </w:tcPr>
          <w:p>
            <w:pPr>
              <w:spacing w:line="520" w:lineRule="exact"/>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795" w:type="dxa"/>
            <w:noWrap w:val="0"/>
            <w:vAlign w:val="center"/>
          </w:tcPr>
          <w:p>
            <w:pPr>
              <w:spacing w:line="520" w:lineRule="exact"/>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6</w:t>
            </w:r>
          </w:p>
        </w:tc>
        <w:tc>
          <w:tcPr>
            <w:tcW w:w="4905" w:type="dxa"/>
            <w:noWrap w:val="0"/>
            <w:vAlign w:val="center"/>
          </w:tcPr>
          <w:p>
            <w:pPr>
              <w:pStyle w:val="9"/>
              <w:keepNext w:val="0"/>
              <w:keepLines w:val="0"/>
              <w:pageBreakBefore w:val="0"/>
              <w:widowControl w:val="0"/>
              <w:numPr>
                <w:ilvl w:val="0"/>
                <w:numId w:val="0"/>
              </w:numPr>
              <w:tabs>
                <w:tab w:val="left" w:pos="420"/>
              </w:tabs>
              <w:kinsoku/>
              <w:wordWrap/>
              <w:overflowPunct/>
              <w:topLinePunct w:val="0"/>
              <w:autoSpaceDE/>
              <w:autoSpaceDN/>
              <w:bidi w:val="0"/>
              <w:adjustRightInd/>
              <w:snapToGrid w:val="0"/>
              <w:spacing w:line="320" w:lineRule="exact"/>
              <w:textAlignment w:val="auto"/>
              <w:rPr>
                <w:rFonts w:hint="eastAsia" w:ascii="仿宋_GB2312" w:hAnsi="宋体" w:eastAsia="仿宋_GB2312"/>
                <w:sz w:val="28"/>
                <w:szCs w:val="28"/>
              </w:rPr>
            </w:pPr>
            <w:r>
              <w:rPr>
                <w:rFonts w:hint="eastAsia" w:ascii="仿宋_GB2312" w:eastAsia="仿宋_GB2312" w:hAnsiTheme="minorHAnsi" w:cstheme="minorBidi"/>
                <w:kern w:val="2"/>
                <w:sz w:val="28"/>
                <w:szCs w:val="28"/>
                <w:lang w:val="en-US" w:eastAsia="zh-CN" w:bidi="ar-SA"/>
              </w:rPr>
              <w:t>设立湖北省公路学会</w:t>
            </w:r>
            <w:r>
              <w:rPr>
                <w:rFonts w:hint="eastAsia" w:ascii="仿宋_GB2312" w:eastAsia="仿宋_GB2312" w:cstheme="minorBidi"/>
                <w:kern w:val="2"/>
                <w:sz w:val="28"/>
                <w:szCs w:val="28"/>
                <w:lang w:val="en-US" w:eastAsia="zh-CN" w:bidi="ar-SA"/>
              </w:rPr>
              <w:t>工程试验检测</w:t>
            </w:r>
            <w:r>
              <w:rPr>
                <w:rFonts w:hint="eastAsia" w:ascii="仿宋_GB2312" w:eastAsia="仿宋_GB2312" w:hAnsiTheme="minorHAnsi" w:cstheme="minorBidi"/>
                <w:kern w:val="2"/>
                <w:sz w:val="28"/>
                <w:szCs w:val="28"/>
                <w:lang w:val="en-US" w:eastAsia="zh-CN" w:bidi="ar-SA"/>
              </w:rPr>
              <w:t>专业委员会</w:t>
            </w:r>
          </w:p>
        </w:tc>
        <w:tc>
          <w:tcPr>
            <w:tcW w:w="930" w:type="dxa"/>
            <w:noWrap w:val="0"/>
            <w:vAlign w:val="top"/>
          </w:tcPr>
          <w:p>
            <w:pPr>
              <w:spacing w:line="520" w:lineRule="exact"/>
              <w:rPr>
                <w:rFonts w:hint="eastAsia" w:ascii="仿宋_GB2312" w:eastAsia="仿宋_GB2312"/>
                <w:sz w:val="28"/>
                <w:szCs w:val="28"/>
              </w:rPr>
            </w:pPr>
          </w:p>
        </w:tc>
        <w:tc>
          <w:tcPr>
            <w:tcW w:w="1185" w:type="dxa"/>
            <w:noWrap w:val="0"/>
            <w:vAlign w:val="top"/>
          </w:tcPr>
          <w:p>
            <w:pPr>
              <w:spacing w:line="520" w:lineRule="exact"/>
              <w:rPr>
                <w:rFonts w:hint="eastAsia" w:ascii="仿宋_GB2312" w:eastAsia="仿宋_GB2312"/>
                <w:sz w:val="28"/>
                <w:szCs w:val="28"/>
              </w:rPr>
            </w:pPr>
          </w:p>
        </w:tc>
        <w:tc>
          <w:tcPr>
            <w:tcW w:w="833" w:type="dxa"/>
            <w:noWrap w:val="0"/>
            <w:vAlign w:val="top"/>
          </w:tcPr>
          <w:p>
            <w:pPr>
              <w:spacing w:line="520" w:lineRule="exact"/>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795" w:type="dxa"/>
            <w:noWrap w:val="0"/>
            <w:vAlign w:val="center"/>
          </w:tcPr>
          <w:p>
            <w:pPr>
              <w:spacing w:line="520" w:lineRule="exact"/>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7</w:t>
            </w:r>
          </w:p>
        </w:tc>
        <w:tc>
          <w:tcPr>
            <w:tcW w:w="4905" w:type="dxa"/>
            <w:noWrap w:val="0"/>
            <w:vAlign w:val="center"/>
          </w:tcPr>
          <w:p>
            <w:pPr>
              <w:pStyle w:val="9"/>
              <w:keepNext w:val="0"/>
              <w:keepLines w:val="0"/>
              <w:pageBreakBefore w:val="0"/>
              <w:widowControl w:val="0"/>
              <w:numPr>
                <w:ilvl w:val="0"/>
                <w:numId w:val="0"/>
              </w:numPr>
              <w:tabs>
                <w:tab w:val="left" w:pos="420"/>
              </w:tabs>
              <w:kinsoku/>
              <w:wordWrap/>
              <w:overflowPunct/>
              <w:topLinePunct w:val="0"/>
              <w:autoSpaceDE/>
              <w:autoSpaceDN/>
              <w:bidi w:val="0"/>
              <w:adjustRightInd/>
              <w:snapToGrid w:val="0"/>
              <w:spacing w:line="320" w:lineRule="exact"/>
              <w:textAlignment w:val="auto"/>
              <w:rPr>
                <w:rFonts w:hint="eastAsia" w:ascii="仿宋_GB2312" w:eastAsia="仿宋_GB2312" w:hAnsiTheme="minorHAnsi" w:cstheme="minorBidi"/>
                <w:kern w:val="2"/>
                <w:sz w:val="28"/>
                <w:szCs w:val="28"/>
                <w:lang w:val="en-US" w:eastAsia="zh-CN" w:bidi="ar-SA"/>
              </w:rPr>
            </w:pPr>
            <w:r>
              <w:rPr>
                <w:rFonts w:hint="eastAsia" w:ascii="仿宋_GB2312" w:eastAsia="仿宋_GB2312" w:hAnsiTheme="minorHAnsi" w:cstheme="minorBidi"/>
                <w:kern w:val="2"/>
                <w:sz w:val="28"/>
                <w:szCs w:val="28"/>
                <w:lang w:val="en-US" w:eastAsia="zh-CN" w:bidi="ar-SA"/>
              </w:rPr>
              <w:t>设立湖北省公路学会交通运输安全应急专业委员会</w:t>
            </w:r>
          </w:p>
        </w:tc>
        <w:tc>
          <w:tcPr>
            <w:tcW w:w="930" w:type="dxa"/>
            <w:noWrap w:val="0"/>
            <w:vAlign w:val="top"/>
          </w:tcPr>
          <w:p>
            <w:pPr>
              <w:spacing w:line="520" w:lineRule="exact"/>
              <w:rPr>
                <w:rFonts w:hint="eastAsia" w:ascii="仿宋_GB2312" w:eastAsia="仿宋_GB2312"/>
                <w:sz w:val="28"/>
                <w:szCs w:val="28"/>
              </w:rPr>
            </w:pPr>
          </w:p>
        </w:tc>
        <w:tc>
          <w:tcPr>
            <w:tcW w:w="1185" w:type="dxa"/>
            <w:noWrap w:val="0"/>
            <w:vAlign w:val="top"/>
          </w:tcPr>
          <w:p>
            <w:pPr>
              <w:spacing w:line="520" w:lineRule="exact"/>
              <w:rPr>
                <w:rFonts w:hint="eastAsia" w:ascii="仿宋_GB2312" w:eastAsia="仿宋_GB2312"/>
                <w:sz w:val="28"/>
                <w:szCs w:val="28"/>
              </w:rPr>
            </w:pPr>
          </w:p>
        </w:tc>
        <w:tc>
          <w:tcPr>
            <w:tcW w:w="833" w:type="dxa"/>
            <w:noWrap w:val="0"/>
            <w:vAlign w:val="top"/>
          </w:tcPr>
          <w:p>
            <w:pPr>
              <w:spacing w:line="520" w:lineRule="exact"/>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95" w:type="dxa"/>
            <w:noWrap w:val="0"/>
            <w:vAlign w:val="center"/>
          </w:tcPr>
          <w:p>
            <w:pPr>
              <w:spacing w:line="520" w:lineRule="exact"/>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8</w:t>
            </w:r>
          </w:p>
        </w:tc>
        <w:tc>
          <w:tcPr>
            <w:tcW w:w="4905" w:type="dxa"/>
            <w:noWrap w:val="0"/>
            <w:vAlign w:val="center"/>
          </w:tcPr>
          <w:p>
            <w:pPr>
              <w:pStyle w:val="9"/>
              <w:keepNext w:val="0"/>
              <w:keepLines w:val="0"/>
              <w:pageBreakBefore w:val="0"/>
              <w:widowControl w:val="0"/>
              <w:numPr>
                <w:ilvl w:val="0"/>
                <w:numId w:val="0"/>
              </w:numPr>
              <w:tabs>
                <w:tab w:val="left" w:pos="420"/>
              </w:tabs>
              <w:kinsoku/>
              <w:wordWrap/>
              <w:overflowPunct/>
              <w:topLinePunct w:val="0"/>
              <w:autoSpaceDE/>
              <w:autoSpaceDN/>
              <w:bidi w:val="0"/>
              <w:adjustRightInd/>
              <w:snapToGrid w:val="0"/>
              <w:spacing w:line="320" w:lineRule="exact"/>
              <w:textAlignment w:val="auto"/>
              <w:rPr>
                <w:rFonts w:hint="eastAsia" w:ascii="仿宋_GB2312" w:eastAsia="仿宋_GB2312" w:hAnsiTheme="minorHAnsi" w:cstheme="minorBidi"/>
                <w:kern w:val="2"/>
                <w:sz w:val="28"/>
                <w:szCs w:val="28"/>
                <w:lang w:val="en-US" w:eastAsia="zh-CN" w:bidi="ar-SA"/>
              </w:rPr>
            </w:pPr>
            <w:r>
              <w:rPr>
                <w:rFonts w:hint="eastAsia" w:ascii="仿宋_GB2312" w:eastAsia="仿宋_GB2312" w:hAnsiTheme="minorHAnsi" w:cstheme="minorBidi"/>
                <w:kern w:val="2"/>
                <w:sz w:val="28"/>
                <w:szCs w:val="28"/>
                <w:lang w:val="en-US" w:eastAsia="zh-CN" w:bidi="ar-SA"/>
              </w:rPr>
              <w:t>设立湖北省公路学会交通职业教育专业委员会</w:t>
            </w:r>
          </w:p>
        </w:tc>
        <w:tc>
          <w:tcPr>
            <w:tcW w:w="930" w:type="dxa"/>
            <w:noWrap w:val="0"/>
            <w:vAlign w:val="top"/>
          </w:tcPr>
          <w:p>
            <w:pPr>
              <w:spacing w:line="520" w:lineRule="exact"/>
              <w:rPr>
                <w:rFonts w:hint="eastAsia" w:ascii="仿宋_GB2312" w:eastAsia="仿宋_GB2312"/>
                <w:sz w:val="28"/>
                <w:szCs w:val="28"/>
              </w:rPr>
            </w:pPr>
          </w:p>
        </w:tc>
        <w:tc>
          <w:tcPr>
            <w:tcW w:w="1185" w:type="dxa"/>
            <w:noWrap w:val="0"/>
            <w:vAlign w:val="top"/>
          </w:tcPr>
          <w:p>
            <w:pPr>
              <w:spacing w:line="520" w:lineRule="exact"/>
              <w:rPr>
                <w:rFonts w:hint="eastAsia" w:ascii="仿宋_GB2312" w:eastAsia="仿宋_GB2312"/>
                <w:sz w:val="28"/>
                <w:szCs w:val="28"/>
              </w:rPr>
            </w:pPr>
          </w:p>
        </w:tc>
        <w:tc>
          <w:tcPr>
            <w:tcW w:w="833" w:type="dxa"/>
            <w:noWrap w:val="0"/>
            <w:vAlign w:val="top"/>
          </w:tcPr>
          <w:p>
            <w:pPr>
              <w:spacing w:line="520" w:lineRule="exact"/>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795" w:type="dxa"/>
            <w:noWrap w:val="0"/>
            <w:vAlign w:val="center"/>
          </w:tcPr>
          <w:p>
            <w:pPr>
              <w:spacing w:line="520" w:lineRule="exact"/>
              <w:jc w:val="center"/>
              <w:rPr>
                <w:rFonts w:hint="eastAsia" w:ascii="仿宋_GB2312" w:eastAsia="仿宋_GB2312" w:hAnsiTheme="minorHAnsi" w:cstheme="minorBidi"/>
                <w:kern w:val="2"/>
                <w:sz w:val="28"/>
                <w:szCs w:val="28"/>
                <w:lang w:val="en-US" w:eastAsia="zh-CN" w:bidi="ar-SA"/>
              </w:rPr>
            </w:pPr>
            <w:r>
              <w:rPr>
                <w:rFonts w:hint="eastAsia" w:ascii="仿宋_GB2312" w:eastAsia="仿宋_GB2312"/>
                <w:sz w:val="28"/>
                <w:szCs w:val="28"/>
                <w:lang w:val="en-US" w:eastAsia="zh-CN"/>
              </w:rPr>
              <w:t>9</w:t>
            </w:r>
          </w:p>
        </w:tc>
        <w:tc>
          <w:tcPr>
            <w:tcW w:w="49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eastAsia="仿宋_GB2312"/>
                <w:sz w:val="28"/>
                <w:szCs w:val="28"/>
              </w:rPr>
            </w:pPr>
            <w:r>
              <w:rPr>
                <w:rFonts w:hint="eastAsia" w:ascii="仿宋_GB2312" w:hAnsi="宋体" w:eastAsia="仿宋_GB2312"/>
                <w:sz w:val="28"/>
                <w:szCs w:val="28"/>
                <w:lang w:val="en-US" w:eastAsia="zh-CN"/>
              </w:rPr>
              <w:t>变更“</w:t>
            </w:r>
            <w:r>
              <w:rPr>
                <w:rFonts w:hint="eastAsia" w:ascii="仿宋" w:hAnsi="仿宋" w:eastAsia="仿宋" w:cs="仿宋"/>
                <w:b w:val="0"/>
                <w:bCs/>
                <w:kern w:val="2"/>
                <w:sz w:val="28"/>
                <w:szCs w:val="28"/>
                <w:lang w:val="en-US" w:eastAsia="zh-CN" w:bidi="ar-SA"/>
              </w:rPr>
              <w:t>湖北省公路学会高速公路养护与技术专业委员会</w:t>
            </w:r>
            <w:r>
              <w:rPr>
                <w:rFonts w:hint="eastAsia" w:ascii="仿宋_GB2312" w:hAnsi="宋体" w:eastAsia="仿宋_GB2312"/>
                <w:sz w:val="28"/>
                <w:szCs w:val="28"/>
                <w:lang w:val="en-US" w:eastAsia="zh-CN"/>
              </w:rPr>
              <w:t>”</w:t>
            </w:r>
            <w:r>
              <w:rPr>
                <w:rFonts w:hint="eastAsia" w:ascii="仿宋" w:hAnsi="仿宋" w:eastAsia="仿宋" w:cs="仿宋"/>
                <w:b w:val="0"/>
                <w:bCs/>
                <w:kern w:val="2"/>
                <w:sz w:val="28"/>
                <w:szCs w:val="28"/>
                <w:lang w:val="en-US" w:eastAsia="zh-CN" w:bidi="ar-SA"/>
              </w:rPr>
              <w:t>为“湖北省公路学会公路养护与管理专业委员会”</w:t>
            </w:r>
          </w:p>
        </w:tc>
        <w:tc>
          <w:tcPr>
            <w:tcW w:w="930" w:type="dxa"/>
            <w:noWrap w:val="0"/>
            <w:vAlign w:val="top"/>
          </w:tcPr>
          <w:p>
            <w:pPr>
              <w:spacing w:line="520" w:lineRule="exact"/>
              <w:rPr>
                <w:rFonts w:hint="eastAsia" w:ascii="仿宋_GB2312" w:eastAsia="仿宋_GB2312"/>
                <w:sz w:val="28"/>
                <w:szCs w:val="28"/>
              </w:rPr>
            </w:pPr>
          </w:p>
        </w:tc>
        <w:tc>
          <w:tcPr>
            <w:tcW w:w="1185" w:type="dxa"/>
            <w:noWrap w:val="0"/>
            <w:vAlign w:val="top"/>
          </w:tcPr>
          <w:p>
            <w:pPr>
              <w:spacing w:line="520" w:lineRule="exact"/>
              <w:rPr>
                <w:rFonts w:hint="eastAsia" w:ascii="仿宋_GB2312" w:eastAsia="仿宋_GB2312"/>
                <w:sz w:val="28"/>
                <w:szCs w:val="28"/>
              </w:rPr>
            </w:pPr>
          </w:p>
        </w:tc>
        <w:tc>
          <w:tcPr>
            <w:tcW w:w="833" w:type="dxa"/>
            <w:noWrap w:val="0"/>
            <w:vAlign w:val="top"/>
          </w:tcPr>
          <w:p>
            <w:pPr>
              <w:spacing w:line="520" w:lineRule="exact"/>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trPr>
        <w:tc>
          <w:tcPr>
            <w:tcW w:w="795" w:type="dxa"/>
            <w:noWrap w:val="0"/>
            <w:vAlign w:val="center"/>
          </w:tcPr>
          <w:p>
            <w:pPr>
              <w:spacing w:line="520" w:lineRule="exact"/>
              <w:jc w:val="center"/>
              <w:rPr>
                <w:rFonts w:hint="default" w:ascii="仿宋_GB2312" w:eastAsia="仿宋_GB2312"/>
                <w:sz w:val="28"/>
                <w:szCs w:val="28"/>
                <w:lang w:val="en-US" w:eastAsia="zh-CN"/>
              </w:rPr>
            </w:pPr>
            <w:r>
              <w:rPr>
                <w:rFonts w:hint="eastAsia" w:ascii="仿宋_GB2312" w:eastAsia="仿宋_GB2312"/>
                <w:sz w:val="28"/>
                <w:szCs w:val="28"/>
                <w:lang w:val="en-US" w:eastAsia="zh-CN"/>
              </w:rPr>
              <w:t>10</w:t>
            </w:r>
          </w:p>
        </w:tc>
        <w:tc>
          <w:tcPr>
            <w:tcW w:w="49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宋体" w:eastAsia="仿宋_GB2312"/>
                <w:sz w:val="28"/>
                <w:szCs w:val="28"/>
                <w:lang w:val="en-US" w:eastAsia="zh-CN"/>
              </w:rPr>
            </w:pPr>
            <w:r>
              <w:rPr>
                <w:rFonts w:hint="eastAsia" w:ascii="仿宋" w:hAnsi="仿宋" w:eastAsia="仿宋" w:cs="仿宋"/>
                <w:b w:val="0"/>
                <w:bCs/>
                <w:kern w:val="2"/>
                <w:sz w:val="28"/>
                <w:szCs w:val="28"/>
                <w:lang w:val="en-US" w:eastAsia="zh-CN" w:bidi="ar-SA"/>
              </w:rPr>
              <w:t>变更“湖北省公路学会筑路机械专业委员会”为“湖北省公路学会交通装备专业委员会”。重新组建湖北省公路学会交通装备专业委员会</w:t>
            </w:r>
          </w:p>
        </w:tc>
        <w:tc>
          <w:tcPr>
            <w:tcW w:w="930" w:type="dxa"/>
            <w:noWrap w:val="0"/>
            <w:vAlign w:val="top"/>
          </w:tcPr>
          <w:p>
            <w:pPr>
              <w:spacing w:line="520" w:lineRule="exact"/>
              <w:rPr>
                <w:rFonts w:hint="eastAsia" w:ascii="仿宋_GB2312" w:eastAsia="仿宋_GB2312"/>
                <w:sz w:val="28"/>
                <w:szCs w:val="28"/>
              </w:rPr>
            </w:pPr>
          </w:p>
        </w:tc>
        <w:tc>
          <w:tcPr>
            <w:tcW w:w="1185" w:type="dxa"/>
            <w:noWrap w:val="0"/>
            <w:vAlign w:val="top"/>
          </w:tcPr>
          <w:p>
            <w:pPr>
              <w:spacing w:line="520" w:lineRule="exact"/>
              <w:rPr>
                <w:rFonts w:hint="eastAsia" w:ascii="仿宋_GB2312" w:eastAsia="仿宋_GB2312"/>
                <w:sz w:val="28"/>
                <w:szCs w:val="28"/>
              </w:rPr>
            </w:pPr>
          </w:p>
        </w:tc>
        <w:tc>
          <w:tcPr>
            <w:tcW w:w="833" w:type="dxa"/>
            <w:noWrap w:val="0"/>
            <w:vAlign w:val="top"/>
          </w:tcPr>
          <w:p>
            <w:pPr>
              <w:spacing w:line="520" w:lineRule="exact"/>
              <w:rPr>
                <w:rFonts w:hint="eastAsia" w:ascii="仿宋_GB2312" w:eastAsia="仿宋_GB2312"/>
                <w:sz w:val="28"/>
                <w:szCs w:val="28"/>
              </w:rPr>
            </w:pPr>
          </w:p>
        </w:tc>
      </w:tr>
    </w:tbl>
    <w:p>
      <w:pPr>
        <w:keepNext w:val="0"/>
        <w:keepLines w:val="0"/>
        <w:pageBreakBefore w:val="0"/>
        <w:widowControl w:val="0"/>
        <w:kinsoku/>
        <w:wordWrap/>
        <w:overflowPunct/>
        <w:topLinePunct w:val="0"/>
        <w:autoSpaceDE/>
        <w:autoSpaceDN/>
        <w:bidi w:val="0"/>
        <w:adjustRightInd/>
        <w:snapToGrid/>
        <w:spacing w:line="440" w:lineRule="exact"/>
        <w:ind w:firstLine="2240" w:firstLineChars="800"/>
        <w:textAlignment w:val="auto"/>
        <w:rPr>
          <w:rFonts w:hint="eastAsia" w:ascii="仿宋" w:hAnsi="仿宋" w:eastAsia="仿宋" w:cs="仿宋"/>
          <w:bCs/>
          <w:sz w:val="28"/>
          <w:szCs w:val="28"/>
          <w:lang w:val="en-US" w:eastAsia="zh-CN"/>
        </w:rPr>
      </w:pPr>
      <w:r>
        <w:rPr>
          <w:rFonts w:hint="eastAsia" w:ascii="仿宋_GB2312" w:eastAsia="仿宋_GB2312"/>
          <w:sz w:val="28"/>
          <w:szCs w:val="28"/>
        </w:rPr>
        <w:t>签名：</w:t>
      </w:r>
      <w:r>
        <w:rPr>
          <w:rFonts w:hint="eastAsia" w:ascii="仿宋_GB2312" w:eastAsia="仿宋_GB2312"/>
          <w:sz w:val="28"/>
          <w:szCs w:val="28"/>
          <w:lang w:val="en-US" w:eastAsia="zh-CN"/>
        </w:rPr>
        <w:t xml:space="preserve">          日期：</w:t>
      </w:r>
    </w:p>
    <w:p>
      <w:pPr>
        <w:pStyle w:val="2"/>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小标宋">
    <w:altName w:val="微软雅黑"/>
    <w:panose1 w:val="03000509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53BD0C"/>
    <w:multiLevelType w:val="singleLevel"/>
    <w:tmpl w:val="D653BD0C"/>
    <w:lvl w:ilvl="0" w:tentative="0">
      <w:start w:val="1"/>
      <w:numFmt w:val="chineseCounting"/>
      <w:suff w:val="nothing"/>
      <w:lvlText w:val="（%1）"/>
      <w:lvlJc w:val="left"/>
      <w:rPr>
        <w:rFonts w:hint="eastAsia"/>
      </w:rPr>
    </w:lvl>
  </w:abstractNum>
  <w:abstractNum w:abstractNumId="1">
    <w:nsid w:val="2863BE84"/>
    <w:multiLevelType w:val="singleLevel"/>
    <w:tmpl w:val="2863BE84"/>
    <w:lvl w:ilvl="0" w:tentative="0">
      <w:start w:val="4"/>
      <w:numFmt w:val="chineseCounting"/>
      <w:suff w:val="nothing"/>
      <w:lvlText w:val="（%1）"/>
      <w:lvlJc w:val="left"/>
      <w:pPr>
        <w:ind w:left="30"/>
      </w:pPr>
      <w:rPr>
        <w:rFonts w:hint="eastAsia"/>
      </w:rPr>
    </w:lvl>
  </w:abstractNum>
  <w:abstractNum w:abstractNumId="2">
    <w:nsid w:val="41954FCC"/>
    <w:multiLevelType w:val="singleLevel"/>
    <w:tmpl w:val="41954FCC"/>
    <w:lvl w:ilvl="0" w:tentative="0">
      <w:start w:val="1"/>
      <w:numFmt w:val="chineseCounting"/>
      <w:suff w:val="nothing"/>
      <w:lvlText w:val="（%1）"/>
      <w:lvlJc w:val="left"/>
      <w:pPr>
        <w:ind w:left="-210"/>
      </w:pPr>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2ZGExN2Q3ZDMxNDY3MGZhZGEyMTI3MWI2YmEyZWYifQ=="/>
  </w:docVars>
  <w:rsids>
    <w:rsidRoot w:val="00000000"/>
    <w:rsid w:val="05557F9E"/>
    <w:rsid w:val="072440CC"/>
    <w:rsid w:val="0C9762BC"/>
    <w:rsid w:val="0DA05D81"/>
    <w:rsid w:val="0FA66266"/>
    <w:rsid w:val="0FC56A73"/>
    <w:rsid w:val="133376B8"/>
    <w:rsid w:val="15496FFF"/>
    <w:rsid w:val="1A1D50D7"/>
    <w:rsid w:val="1AC24D1C"/>
    <w:rsid w:val="1AC56E5F"/>
    <w:rsid w:val="1B4B7872"/>
    <w:rsid w:val="1D031353"/>
    <w:rsid w:val="1E594203"/>
    <w:rsid w:val="21BF4CC5"/>
    <w:rsid w:val="22BA1A38"/>
    <w:rsid w:val="24D97CCD"/>
    <w:rsid w:val="25F9564D"/>
    <w:rsid w:val="26B33CB8"/>
    <w:rsid w:val="27D54019"/>
    <w:rsid w:val="297E0FC2"/>
    <w:rsid w:val="2A266D23"/>
    <w:rsid w:val="2B0E5395"/>
    <w:rsid w:val="3026749F"/>
    <w:rsid w:val="304F2293"/>
    <w:rsid w:val="30E000BD"/>
    <w:rsid w:val="313F54DB"/>
    <w:rsid w:val="321D4C62"/>
    <w:rsid w:val="35A00823"/>
    <w:rsid w:val="38CD398B"/>
    <w:rsid w:val="39904E95"/>
    <w:rsid w:val="3BE76F61"/>
    <w:rsid w:val="40980764"/>
    <w:rsid w:val="40F63E08"/>
    <w:rsid w:val="45EF0972"/>
    <w:rsid w:val="469C500A"/>
    <w:rsid w:val="475573AE"/>
    <w:rsid w:val="48DF5182"/>
    <w:rsid w:val="48EF7AF1"/>
    <w:rsid w:val="48FC29F1"/>
    <w:rsid w:val="49CB7CE5"/>
    <w:rsid w:val="4BB02E05"/>
    <w:rsid w:val="4C0373D9"/>
    <w:rsid w:val="4C3B0792"/>
    <w:rsid w:val="4C906539"/>
    <w:rsid w:val="510F05CE"/>
    <w:rsid w:val="51144C14"/>
    <w:rsid w:val="52131EAA"/>
    <w:rsid w:val="55A25EB5"/>
    <w:rsid w:val="56766ED3"/>
    <w:rsid w:val="57FD5AF6"/>
    <w:rsid w:val="581D18F1"/>
    <w:rsid w:val="5C504241"/>
    <w:rsid w:val="5C7868B8"/>
    <w:rsid w:val="5F5711AE"/>
    <w:rsid w:val="603024AC"/>
    <w:rsid w:val="6518584B"/>
    <w:rsid w:val="6573182C"/>
    <w:rsid w:val="685A499A"/>
    <w:rsid w:val="68E51EE8"/>
    <w:rsid w:val="69026F3E"/>
    <w:rsid w:val="695E0E04"/>
    <w:rsid w:val="6D7D25C2"/>
    <w:rsid w:val="7008345A"/>
    <w:rsid w:val="71282D01"/>
    <w:rsid w:val="712D267F"/>
    <w:rsid w:val="72AC6003"/>
    <w:rsid w:val="7682370F"/>
    <w:rsid w:val="772978AE"/>
    <w:rsid w:val="7CB73ED2"/>
    <w:rsid w:val="7DCA74A7"/>
    <w:rsid w:val="7E3314F0"/>
    <w:rsid w:val="7F9463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3"/>
    <w:basedOn w:val="1"/>
    <w:next w:val="1"/>
    <w:qFormat/>
    <w:uiPriority w:val="0"/>
    <w:pPr>
      <w:keepNext/>
      <w:keepLines/>
      <w:spacing w:before="260" w:after="260" w:line="415" w:lineRule="auto"/>
      <w:outlineLvl w:val="2"/>
    </w:pPr>
    <w:rPr>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customStyle="1" w:styleId="2">
    <w:name w:val="正文首行缩进1"/>
    <w:qFormat/>
    <w:uiPriority w:val="0"/>
    <w:pPr>
      <w:widowControl w:val="0"/>
      <w:autoSpaceDE w:val="0"/>
      <w:autoSpaceDN w:val="0"/>
      <w:adjustRightInd w:val="0"/>
      <w:spacing w:line="360" w:lineRule="auto"/>
      <w:ind w:firstLine="420" w:firstLineChars="100"/>
      <w:jc w:val="both"/>
    </w:pPr>
    <w:rPr>
      <w:rFonts w:ascii="Times New Roman" w:hAnsi="Times New Roman" w:eastAsia="宋体" w:cs="宋体"/>
      <w:sz w:val="18"/>
      <w:szCs w:val="28"/>
      <w:lang w:val="en-US" w:eastAsia="zh-CN" w:bidi="ar-SA"/>
    </w:rPr>
  </w:style>
  <w:style w:type="paragraph" w:styleId="5">
    <w:name w:val="Body Text"/>
    <w:basedOn w:val="1"/>
    <w:qFormat/>
    <w:uiPriority w:val="0"/>
    <w:pPr>
      <w:tabs>
        <w:tab w:val="left" w:pos="420"/>
      </w:tabs>
      <w:snapToGrid w:val="0"/>
      <w:spacing w:line="300" w:lineRule="auto"/>
    </w:pPr>
    <w:rPr>
      <w:sz w:val="24"/>
      <w:szCs w:val="20"/>
    </w:rPr>
  </w:style>
  <w:style w:type="paragraph" w:styleId="6">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9">
    <w:name w:val="Body Text First Indent"/>
    <w:basedOn w:val="5"/>
    <w:qFormat/>
    <w:uiPriority w:val="99"/>
    <w:pPr>
      <w:tabs>
        <w:tab w:val="left" w:pos="567"/>
        <w:tab w:val="left" w:pos="1080"/>
        <w:tab w:val="clear" w:pos="420"/>
      </w:tabs>
      <w:ind w:firstLine="420" w:firstLineChars="1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Emphasis"/>
    <w:basedOn w:val="12"/>
    <w:qFormat/>
    <w:uiPriority w:val="0"/>
    <w:rPr>
      <w:i/>
    </w:rPr>
  </w:style>
  <w:style w:type="character" w:styleId="15">
    <w:name w:val="Hyperlink"/>
    <w:basedOn w:val="12"/>
    <w:qFormat/>
    <w:uiPriority w:val="0"/>
    <w:rPr>
      <w:color w:val="0000FF"/>
      <w:u w:val="single"/>
    </w:rPr>
  </w:style>
  <w:style w:type="character" w:customStyle="1" w:styleId="16">
    <w:name w:val="font111"/>
    <w:basedOn w:val="12"/>
    <w:qFormat/>
    <w:uiPriority w:val="0"/>
    <w:rPr>
      <w:rFonts w:hint="eastAsia" w:ascii="仿宋" w:hAnsi="仿宋" w:eastAsia="仿宋" w:cs="仿宋"/>
      <w:b/>
      <w:bCs/>
      <w:color w:val="333333"/>
      <w:sz w:val="24"/>
      <w:szCs w:val="24"/>
      <w:u w:val="none"/>
    </w:rPr>
  </w:style>
  <w:style w:type="paragraph" w:customStyle="1" w:styleId="17">
    <w:name w:val="好东西"/>
    <w:basedOn w:val="1"/>
    <w:qFormat/>
    <w:uiPriority w:val="0"/>
    <w:pPr>
      <w:spacing w:beforeLines="50" w:after="100" w:afterAutospacing="1" w:line="360" w:lineRule="auto"/>
      <w:ind w:firstLine="200" w:firstLineChars="200"/>
    </w:pPr>
    <w:rPr>
      <w:rFonts w:ascii="Times New Roman" w:hAnsi="Times New Roman" w:eastAsia="宋体" w:cs="Times New Roman"/>
      <w:bCs/>
      <w:sz w:val="28"/>
      <w:szCs w:val="28"/>
    </w:rPr>
  </w:style>
  <w:style w:type="paragraph" w:customStyle="1" w:styleId="18">
    <w:name w:val="Body text|1"/>
    <w:basedOn w:val="1"/>
    <w:qFormat/>
    <w:uiPriority w:val="0"/>
    <w:pPr>
      <w:widowControl w:val="0"/>
      <w:shd w:val="clear" w:color="auto" w:fill="auto"/>
      <w:spacing w:after="260" w:line="480" w:lineRule="auto"/>
    </w:pPr>
    <w:rPr>
      <w:rFonts w:ascii="宋体" w:hAnsi="宋体" w:eastAsia="宋体" w:cs="宋体"/>
      <w:sz w:val="22"/>
      <w:szCs w:val="22"/>
      <w:u w:val="none"/>
      <w:shd w:val="clear" w:color="auto" w:fill="auto"/>
      <w:lang w:val="zh-TW" w:eastAsia="zh-TW" w:bidi="zh-TW"/>
    </w:rPr>
  </w:style>
  <w:style w:type="paragraph" w:customStyle="1" w:styleId="19">
    <w:name w:val="toc 2_1"/>
    <w:next w:val="1"/>
    <w:unhideWhenUsed/>
    <w:qFormat/>
    <w:uiPriority w:val="0"/>
    <w:pPr>
      <w:ind w:left="425"/>
      <w:jc w:val="both"/>
    </w:pPr>
    <w:rPr>
      <w:rFonts w:hint="eastAsia" w:ascii="宋体" w:hAnsi="宋体"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57</Pages>
  <Words>32602</Words>
  <Characters>33814</Characters>
  <Lines>0</Lines>
  <Paragraphs>0</Paragraphs>
  <TotalTime>0</TotalTime>
  <ScaleCrop>false</ScaleCrop>
  <LinksUpToDate>false</LinksUpToDate>
  <CharactersWithSpaces>33933</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2022-05-28T10:02:00Z</dcterms:created>
  <dc:creator>GLXH-Y</dc:creator>
  <cp:lastModifiedBy>无敌青春美少女</cp:lastModifiedBy>
  <cp:lastPrinted>2022-07-08T09:31:00Z</cp:lastPrinted>
  <dcterms:modified xsi:type="dcterms:W3CDTF">2023-01-18T09:39:46Z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69518BEA77E447D0B21E10BE2DE97E51</vt:lpwstr>
  </property>
</Properties>
</file>