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鄂公学字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【</w:t>
      </w:r>
      <w:r>
        <w:rPr>
          <w:rFonts w:hint="eastAsia" w:ascii="华文仿宋" w:hAnsi="华文仿宋" w:eastAsia="华文仿宋" w:cs="华文仿宋"/>
          <w:sz w:val="32"/>
          <w:szCs w:val="32"/>
        </w:rPr>
        <w:t>2023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】</w:t>
      </w:r>
      <w:r>
        <w:rPr>
          <w:rFonts w:hint="eastAsia" w:ascii="华文仿宋" w:hAnsi="华文仿宋" w:eastAsia="华文仿宋" w:cs="华文仿宋"/>
          <w:sz w:val="32"/>
          <w:szCs w:val="32"/>
        </w:rPr>
        <w:t>0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关于申报2023年度中国公路学会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“交通BIM 工程创新奖”的通知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各会员单位：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为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加强BIM技术在交通行业的应用，中国公路学会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开展了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申报2023年度“交通BIM工程创新奖”的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工作，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现将中国公路学会“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关于申报2023年度中国公路学会‘交通BIM 工程创新奖'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的通知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”（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公学秘字〔2023〕19号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）转发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给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你们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，请有意申报的单位按照通知要求积极组织申报，申报材料按指定的邮寄地址快递。同时将申报材料扫描件发至我会。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联系人：孙国英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电话：027-83461639  18107214480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邮箱：764534304@qq.com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598" w:leftChars="304" w:hanging="960" w:hangingChars="30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附件:</w:t>
      </w:r>
      <w:r>
        <w:rPr>
          <w:rFonts w:hint="eastAsia" w:ascii="华文仿宋" w:hAnsi="华文仿宋" w:eastAsia="华文仿宋" w:cs="华文仿宋"/>
          <w:sz w:val="32"/>
          <w:szCs w:val="32"/>
        </w:rPr>
        <w:t>关于申报2023年度中国公路学会“交通BIM 工程创新奖”的通知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        2023年4月11日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pacing w:val="9"/>
          <w:sz w:val="43"/>
          <w:szCs w:val="43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pacing w:val="9"/>
          <w:sz w:val="43"/>
          <w:szCs w:val="43"/>
          <w:lang w:val="en-US" w:eastAsia="zh-CN"/>
        </w:rPr>
      </w:pPr>
    </w:p>
    <w:p>
      <w:pPr>
        <w:spacing w:before="326" w:line="211" w:lineRule="auto"/>
        <w:rPr>
          <w:rFonts w:ascii="微软雅黑" w:hAnsi="微软雅黑" w:eastAsia="微软雅黑" w:cs="微软雅黑"/>
          <w:sz w:val="76"/>
          <w:szCs w:val="76"/>
        </w:rPr>
      </w:pPr>
      <w:r>
        <w:rPr>
          <w:rFonts w:ascii="微软雅黑" w:hAnsi="微软雅黑" w:eastAsia="微软雅黑" w:cs="微软雅黑"/>
          <w:color w:val="FF0000"/>
          <w:spacing w:val="-4"/>
          <w:sz w:val="76"/>
          <w:szCs w:val="76"/>
        </w:rPr>
        <w:t>中</w:t>
      </w:r>
      <w:r>
        <w:rPr>
          <w:rFonts w:ascii="微软雅黑" w:hAnsi="微软雅黑" w:eastAsia="微软雅黑" w:cs="微软雅黑"/>
          <w:color w:val="FF0000"/>
          <w:spacing w:val="-3"/>
          <w:sz w:val="76"/>
          <w:szCs w:val="76"/>
        </w:rPr>
        <w:t>国公路学会秘书处文件</w:t>
      </w:r>
    </w:p>
    <w:p>
      <w:pPr>
        <w:spacing w:line="314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100" w:line="224" w:lineRule="auto"/>
        <w:ind w:left="277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公学秘字〔2023〕19</w:t>
      </w:r>
      <w:r>
        <w:rPr>
          <w:rFonts w:ascii="仿宋" w:hAnsi="仿宋" w:eastAsia="仿宋" w:cs="仿宋"/>
          <w:spacing w:val="4"/>
          <w:sz w:val="31"/>
          <w:szCs w:val="31"/>
        </w:rPr>
        <w:t>号</w:t>
      </w:r>
    </w:p>
    <w:p>
      <w:pPr>
        <w:spacing w:before="185" w:line="29" w:lineRule="exact"/>
        <w:textAlignment w:val="center"/>
      </w:pPr>
      <w:r>
        <mc:AlternateContent>
          <mc:Choice Requires="wps">
            <w:drawing>
              <wp:inline distT="0" distB="0" distL="114300" distR="114300">
                <wp:extent cx="5544185" cy="18415"/>
                <wp:effectExtent l="0" t="0" r="0" b="0"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4185" cy="184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730" h="29">
                              <a:moveTo>
                                <a:pt x="0" y="28"/>
                              </a:moveTo>
                              <a:lnTo>
                                <a:pt x="8730" y="28"/>
                              </a:lnTo>
                              <a:lnTo>
                                <a:pt x="8730" y="0"/>
                              </a:ln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00" style="height:1.45pt;width:436.55pt;" fillcolor="#FF0000" filled="t" stroked="f" coordsize="8730,29" o:gfxdata="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eXGN0NQAAAADAQAADwAAAAAA&#10;AAABACAAAAAiAAAAZHJzL2Rvd25yZXYueG1sUEsBAhQAFAAAAAgAh07iQN8uTxwXAgAAfQQAAA4A&#10;AAAAAAAAAQAgAAAAIwEAAGRycy9lMm9Eb2MueG1sUEsFBgAAAAAGAAYAWQEAAKwFAAAAAA==&#10;" path="m0,28l8730,28,8730,0,0,0,0,28xe">
                <v:fill on="t" focussize="0,0"/>
                <v:stroke on="f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spacing w:line="371" w:lineRule="auto"/>
        <w:rPr>
          <w:rFonts w:ascii="Arial"/>
          <w:sz w:val="21"/>
        </w:rPr>
      </w:pPr>
    </w:p>
    <w:p>
      <w:pPr>
        <w:spacing w:before="185" w:line="245" w:lineRule="auto"/>
        <w:ind w:left="2388" w:right="189" w:hanging="220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5"/>
          <w:sz w:val="43"/>
          <w:szCs w:val="43"/>
        </w:rPr>
        <w:t>关</w:t>
      </w:r>
      <w:r>
        <w:rPr>
          <w:rFonts w:ascii="微软雅黑" w:hAnsi="微软雅黑" w:eastAsia="微软雅黑" w:cs="微软雅黑"/>
          <w:spacing w:val="4"/>
          <w:sz w:val="43"/>
          <w:szCs w:val="43"/>
        </w:rPr>
        <w:t>于申报2023年度中国公路学会“交通</w:t>
      </w:r>
      <w:r>
        <w:rPr>
          <w:rFonts w:ascii="微软雅黑" w:hAnsi="微软雅黑" w:eastAsia="微软雅黑" w:cs="微软雅黑"/>
          <w:sz w:val="43"/>
          <w:szCs w:val="43"/>
        </w:rPr>
        <w:t xml:space="preserve">BIM 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工程创新奖”的通知</w:t>
      </w:r>
    </w:p>
    <w:p>
      <w:pPr>
        <w:spacing w:before="306" w:line="222" w:lineRule="auto"/>
        <w:ind w:left="2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各有关单位</w:t>
      </w:r>
      <w:r>
        <w:rPr>
          <w:rFonts w:ascii="仿宋" w:hAnsi="仿宋" w:eastAsia="仿宋" w:cs="仿宋"/>
          <w:spacing w:val="6"/>
          <w:sz w:val="31"/>
          <w:szCs w:val="31"/>
        </w:rPr>
        <w:t>:</w:t>
      </w:r>
    </w:p>
    <w:p>
      <w:pPr>
        <w:spacing w:before="212" w:line="345" w:lineRule="auto"/>
        <w:ind w:left="222" w:right="127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加强</w:t>
      </w:r>
      <w:r>
        <w:rPr>
          <w:rFonts w:ascii="仿宋" w:hAnsi="仿宋" w:eastAsia="仿宋" w:cs="仿宋"/>
          <w:sz w:val="31"/>
          <w:szCs w:val="31"/>
        </w:rPr>
        <w:t>BIM</w:t>
      </w:r>
      <w:r>
        <w:rPr>
          <w:rFonts w:ascii="仿宋" w:hAnsi="仿宋" w:eastAsia="仿宋" w:cs="仿宋"/>
          <w:spacing w:val="17"/>
          <w:sz w:val="31"/>
          <w:szCs w:val="31"/>
        </w:rPr>
        <w:t>技术在交通行业的应用，是提升交通工程建设</w:t>
      </w:r>
      <w:r>
        <w:rPr>
          <w:rFonts w:ascii="仿宋" w:hAnsi="仿宋" w:eastAsia="仿宋" w:cs="仿宋"/>
          <w:spacing w:val="11"/>
          <w:sz w:val="31"/>
          <w:szCs w:val="31"/>
        </w:rPr>
        <w:t>质</w:t>
      </w:r>
      <w:r>
        <w:rPr>
          <w:rFonts w:ascii="仿宋" w:hAnsi="仿宋" w:eastAsia="仿宋" w:cs="仿宋"/>
          <w:spacing w:val="9"/>
          <w:sz w:val="31"/>
          <w:szCs w:val="31"/>
        </w:rPr>
        <w:t>量和服务品质的有力抓手，也是发挥科技创新对加快建设</w:t>
      </w:r>
      <w:r>
        <w:rPr>
          <w:rFonts w:ascii="仿宋" w:hAnsi="仿宋" w:eastAsia="仿宋" w:cs="仿宋"/>
          <w:spacing w:val="10"/>
          <w:sz w:val="31"/>
          <w:szCs w:val="31"/>
        </w:rPr>
        <w:t>交</w:t>
      </w:r>
      <w:r>
        <w:rPr>
          <w:rFonts w:ascii="仿宋" w:hAnsi="仿宋" w:eastAsia="仿宋" w:cs="仿宋"/>
          <w:spacing w:val="9"/>
          <w:sz w:val="31"/>
          <w:szCs w:val="31"/>
        </w:rPr>
        <w:t>通强国和推动行业高质量发展的重要切入点。中国公路学</w:t>
      </w:r>
      <w:r>
        <w:rPr>
          <w:rFonts w:ascii="仿宋" w:hAnsi="仿宋" w:eastAsia="仿宋" w:cs="仿宋"/>
          <w:spacing w:val="12"/>
          <w:sz w:val="31"/>
          <w:szCs w:val="31"/>
        </w:rPr>
        <w:t>会“</w:t>
      </w:r>
      <w:r>
        <w:rPr>
          <w:rFonts w:ascii="仿宋" w:hAnsi="仿宋" w:eastAsia="仿宋" w:cs="仿宋"/>
          <w:spacing w:val="9"/>
          <w:sz w:val="31"/>
          <w:szCs w:val="31"/>
        </w:rPr>
        <w:t>交</w:t>
      </w:r>
      <w:r>
        <w:rPr>
          <w:rFonts w:ascii="仿宋" w:hAnsi="仿宋" w:eastAsia="仿宋" w:cs="仿宋"/>
          <w:spacing w:val="6"/>
          <w:sz w:val="31"/>
          <w:szCs w:val="31"/>
        </w:rPr>
        <w:t>通</w:t>
      </w:r>
      <w:r>
        <w:rPr>
          <w:rFonts w:ascii="仿宋" w:hAnsi="仿宋" w:eastAsia="仿宋" w:cs="仿宋"/>
          <w:sz w:val="31"/>
          <w:szCs w:val="31"/>
        </w:rPr>
        <w:t>BIM</w:t>
      </w:r>
      <w:r>
        <w:rPr>
          <w:rFonts w:ascii="仿宋" w:hAnsi="仿宋" w:eastAsia="仿宋" w:cs="仿宋"/>
          <w:spacing w:val="6"/>
          <w:sz w:val="31"/>
          <w:szCs w:val="31"/>
        </w:rPr>
        <w:t>工程创新奖”作为社会团体自主设立的专项奖，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自2019年首次评选</w:t>
      </w:r>
      <w:r>
        <w:rPr>
          <w:rFonts w:ascii="仿宋" w:hAnsi="仿宋" w:eastAsia="仿宋" w:cs="仿宋"/>
          <w:spacing w:val="2"/>
          <w:sz w:val="31"/>
          <w:szCs w:val="31"/>
        </w:rPr>
        <w:t>以来得到了行业的广泛关注和响应， 有效</w:t>
      </w:r>
      <w:r>
        <w:rPr>
          <w:rFonts w:ascii="仿宋" w:hAnsi="仿宋" w:eastAsia="仿宋" w:cs="仿宋"/>
          <w:spacing w:val="27"/>
          <w:sz w:val="31"/>
          <w:szCs w:val="31"/>
        </w:rPr>
        <w:t>引</w:t>
      </w:r>
      <w:r>
        <w:rPr>
          <w:rFonts w:ascii="仿宋" w:hAnsi="仿宋" w:eastAsia="仿宋" w:cs="仿宋"/>
          <w:spacing w:val="16"/>
          <w:sz w:val="31"/>
          <w:szCs w:val="31"/>
        </w:rPr>
        <w:t>导和推动了</w:t>
      </w:r>
      <w:r>
        <w:rPr>
          <w:rFonts w:ascii="仿宋" w:hAnsi="仿宋" w:eastAsia="仿宋" w:cs="仿宋"/>
          <w:sz w:val="31"/>
          <w:szCs w:val="31"/>
        </w:rPr>
        <w:t>BIM</w:t>
      </w:r>
      <w:r>
        <w:rPr>
          <w:rFonts w:ascii="仿宋" w:hAnsi="仿宋" w:eastAsia="仿宋" w:cs="仿宋"/>
          <w:spacing w:val="16"/>
          <w:sz w:val="31"/>
          <w:szCs w:val="31"/>
        </w:rPr>
        <w:t>技术在我国交通行业的全面、深入、创新</w:t>
      </w:r>
      <w:r>
        <w:rPr>
          <w:rFonts w:ascii="仿宋" w:hAnsi="仿宋" w:eastAsia="仿宋" w:cs="仿宋"/>
          <w:spacing w:val="17"/>
          <w:sz w:val="31"/>
          <w:szCs w:val="31"/>
        </w:rPr>
        <w:t>应</w:t>
      </w:r>
      <w:r>
        <w:rPr>
          <w:rFonts w:ascii="仿宋" w:hAnsi="仿宋" w:eastAsia="仿宋" w:cs="仿宋"/>
          <w:spacing w:val="9"/>
          <w:sz w:val="31"/>
          <w:szCs w:val="31"/>
        </w:rPr>
        <w:t>用，是目前国内交通</w:t>
      </w:r>
      <w:r>
        <w:rPr>
          <w:rFonts w:ascii="仿宋" w:hAnsi="仿宋" w:eastAsia="仿宋" w:cs="仿宋"/>
          <w:sz w:val="31"/>
          <w:szCs w:val="31"/>
        </w:rPr>
        <w:t>BIM</w:t>
      </w:r>
      <w:r>
        <w:rPr>
          <w:rFonts w:ascii="仿宋" w:hAnsi="仿宋" w:eastAsia="仿宋" w:cs="仿宋"/>
          <w:spacing w:val="9"/>
          <w:sz w:val="31"/>
          <w:szCs w:val="31"/>
        </w:rPr>
        <w:t>技术领域的最高奖项。</w:t>
      </w:r>
    </w:p>
    <w:p>
      <w:pPr>
        <w:spacing w:line="351" w:lineRule="auto"/>
        <w:ind w:left="221" w:right="210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根</w:t>
      </w:r>
      <w:r>
        <w:rPr>
          <w:rFonts w:ascii="仿宋" w:hAnsi="仿宋" w:eastAsia="仿宋" w:cs="仿宋"/>
          <w:spacing w:val="17"/>
          <w:sz w:val="31"/>
          <w:szCs w:val="31"/>
        </w:rPr>
        <w:t>据《中国公路学会交通</w:t>
      </w:r>
      <w:r>
        <w:rPr>
          <w:rFonts w:ascii="仿宋" w:hAnsi="仿宋" w:eastAsia="仿宋" w:cs="仿宋"/>
          <w:sz w:val="31"/>
          <w:szCs w:val="31"/>
        </w:rPr>
        <w:t>BIM</w:t>
      </w:r>
      <w:r>
        <w:rPr>
          <w:rFonts w:ascii="仿宋" w:hAnsi="仿宋" w:eastAsia="仿宋" w:cs="仿宋"/>
          <w:spacing w:val="17"/>
          <w:sz w:val="31"/>
          <w:szCs w:val="31"/>
        </w:rPr>
        <w:t>工程创新奖奖励办法》等</w:t>
      </w:r>
      <w:r>
        <w:rPr>
          <w:rFonts w:ascii="仿宋" w:hAnsi="仿宋" w:eastAsia="仿宋" w:cs="仿宋"/>
          <w:spacing w:val="16"/>
          <w:sz w:val="31"/>
          <w:szCs w:val="31"/>
        </w:rPr>
        <w:t>有</w:t>
      </w:r>
      <w:r>
        <w:rPr>
          <w:rFonts w:ascii="仿宋" w:hAnsi="仿宋" w:eastAsia="仿宋" w:cs="仿宋"/>
          <w:spacing w:val="12"/>
          <w:sz w:val="31"/>
          <w:szCs w:val="31"/>
        </w:rPr>
        <w:t>关</w:t>
      </w:r>
      <w:r>
        <w:rPr>
          <w:rFonts w:ascii="仿宋" w:hAnsi="仿宋" w:eastAsia="仿宋" w:cs="仿宋"/>
          <w:spacing w:val="8"/>
          <w:sz w:val="31"/>
          <w:szCs w:val="31"/>
        </w:rPr>
        <w:t>文件的规定和要求，现将2023年度中国公路学会“交通</w:t>
      </w:r>
      <w:r>
        <w:rPr>
          <w:rFonts w:ascii="仿宋" w:hAnsi="仿宋" w:eastAsia="仿宋" w:cs="仿宋"/>
          <w:sz w:val="31"/>
          <w:szCs w:val="31"/>
        </w:rPr>
        <w:t xml:space="preserve"> BIM</w:t>
      </w:r>
      <w:r>
        <w:rPr>
          <w:rFonts w:ascii="仿宋" w:hAnsi="仿宋" w:eastAsia="仿宋" w:cs="仿宋"/>
          <w:spacing w:val="17"/>
          <w:sz w:val="31"/>
          <w:szCs w:val="31"/>
        </w:rPr>
        <w:t>工</w:t>
      </w:r>
      <w:r>
        <w:rPr>
          <w:rFonts w:ascii="仿宋" w:hAnsi="仿宋" w:eastAsia="仿宋" w:cs="仿宋"/>
          <w:spacing w:val="9"/>
          <w:sz w:val="31"/>
          <w:szCs w:val="31"/>
        </w:rPr>
        <w:t>程创新奖”申报工作有关事项通知如下：</w:t>
      </w:r>
    </w:p>
    <w:p>
      <w:pPr>
        <w:sectPr>
          <w:footerReference r:id="rId3" w:type="default"/>
          <w:pgSz w:w="11907" w:h="16839"/>
          <w:pgMar w:top="1431" w:right="1586" w:bottom="1679" w:left="1589" w:header="0" w:footer="1397" w:gutter="0"/>
          <w:cols w:space="720" w:num="1"/>
        </w:sectPr>
      </w:pPr>
    </w:p>
    <w:p>
      <w:pPr>
        <w:spacing w:before="200" w:line="225" w:lineRule="auto"/>
        <w:ind w:left="67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9"/>
          <w:sz w:val="31"/>
          <w:szCs w:val="31"/>
        </w:rPr>
        <w:t>一</w:t>
      </w:r>
      <w:r>
        <w:rPr>
          <w:rFonts w:ascii="黑体" w:hAnsi="黑体" w:eastAsia="黑体" w:cs="黑体"/>
          <w:spacing w:val="-16"/>
          <w:sz w:val="31"/>
          <w:szCs w:val="31"/>
        </w:rPr>
        <w:t>、 申报要求</w:t>
      </w:r>
    </w:p>
    <w:p>
      <w:pPr>
        <w:spacing w:before="202" w:line="345" w:lineRule="auto"/>
        <w:ind w:left="24" w:right="12" w:firstLine="6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 xml:space="preserve">申报项目为 </w:t>
      </w:r>
      <w:r>
        <w:rPr>
          <w:rFonts w:ascii="仿宋" w:hAnsi="仿宋" w:eastAsia="仿宋" w:cs="仿宋"/>
          <w:sz w:val="31"/>
          <w:szCs w:val="31"/>
        </w:rPr>
        <w:t>BIM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技术在公路、铁</w:t>
      </w:r>
      <w:r>
        <w:rPr>
          <w:rFonts w:ascii="仿宋" w:hAnsi="仿宋" w:eastAsia="仿宋" w:cs="仿宋"/>
          <w:sz w:val="31"/>
          <w:szCs w:val="31"/>
        </w:rPr>
        <w:t xml:space="preserve">路、轨道、水运及附属 </w:t>
      </w:r>
      <w:r>
        <w:rPr>
          <w:rFonts w:ascii="仿宋" w:hAnsi="仿宋" w:eastAsia="仿宋" w:cs="仿宋"/>
          <w:spacing w:val="22"/>
          <w:sz w:val="31"/>
          <w:szCs w:val="31"/>
        </w:rPr>
        <w:t>设施等交通基础设施工程项目上的应用。申报单位为从</w:t>
      </w:r>
      <w:r>
        <w:rPr>
          <w:rFonts w:ascii="仿宋" w:hAnsi="仿宋" w:eastAsia="仿宋" w:cs="仿宋"/>
          <w:spacing w:val="19"/>
          <w:sz w:val="31"/>
          <w:szCs w:val="31"/>
        </w:rPr>
        <w:t>事</w:t>
      </w:r>
      <w:r>
        <w:rPr>
          <w:rFonts w:ascii="仿宋" w:hAnsi="仿宋" w:eastAsia="仿宋" w:cs="仿宋"/>
          <w:sz w:val="31"/>
          <w:szCs w:val="31"/>
        </w:rPr>
        <w:t xml:space="preserve"> BIM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技术研发及工程应用的相关单位。</w:t>
      </w:r>
    </w:p>
    <w:p>
      <w:pPr>
        <w:spacing w:before="5" w:line="345" w:lineRule="auto"/>
        <w:ind w:left="32" w:right="12" w:firstLine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中国公路学会 “交通</w:t>
      </w:r>
      <w:r>
        <w:rPr>
          <w:rFonts w:ascii="仿宋" w:hAnsi="仿宋" w:eastAsia="仿宋" w:cs="仿宋"/>
          <w:sz w:val="31"/>
          <w:szCs w:val="31"/>
        </w:rPr>
        <w:t xml:space="preserve"> BIM 工程创新奖”设置设计组(项 </w:t>
      </w:r>
      <w:r>
        <w:rPr>
          <w:rFonts w:ascii="仿宋" w:hAnsi="仿宋" w:eastAsia="仿宋" w:cs="仿宋"/>
          <w:spacing w:val="16"/>
          <w:sz w:val="31"/>
          <w:szCs w:val="31"/>
        </w:rPr>
        <w:t>目</w:t>
      </w:r>
      <w:r>
        <w:rPr>
          <w:rFonts w:ascii="仿宋" w:hAnsi="仿宋" w:eastAsia="仿宋" w:cs="仿宋"/>
          <w:spacing w:val="14"/>
          <w:sz w:val="31"/>
          <w:szCs w:val="31"/>
        </w:rPr>
        <w:t>主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要在设计阶段应用 </w:t>
      </w:r>
      <w:r>
        <w:rPr>
          <w:rFonts w:ascii="仿宋" w:hAnsi="仿宋" w:eastAsia="仿宋" w:cs="仿宋"/>
          <w:sz w:val="31"/>
          <w:szCs w:val="31"/>
        </w:rPr>
        <w:t>BIM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技术) 、施工组(项目主要在施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工</w:t>
      </w:r>
      <w:r>
        <w:rPr>
          <w:rFonts w:ascii="仿宋" w:hAnsi="仿宋" w:eastAsia="仿宋" w:cs="仿宋"/>
          <w:spacing w:val="13"/>
          <w:sz w:val="31"/>
          <w:szCs w:val="31"/>
        </w:rPr>
        <w:t>阶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段应用 </w:t>
      </w:r>
      <w:r>
        <w:rPr>
          <w:rFonts w:ascii="仿宋" w:hAnsi="仿宋" w:eastAsia="仿宋" w:cs="仿宋"/>
          <w:sz w:val="31"/>
          <w:szCs w:val="31"/>
        </w:rPr>
        <w:t>BIM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技术) 及综合组(项目涉及到设计阶段、施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工</w:t>
      </w:r>
      <w:r>
        <w:rPr>
          <w:rFonts w:ascii="仿宋" w:hAnsi="仿宋" w:eastAsia="仿宋" w:cs="仿宋"/>
          <w:spacing w:val="12"/>
          <w:sz w:val="31"/>
          <w:szCs w:val="31"/>
        </w:rPr>
        <w:t>阶</w:t>
      </w:r>
      <w:r>
        <w:rPr>
          <w:rFonts w:ascii="仿宋" w:hAnsi="仿宋" w:eastAsia="仿宋" w:cs="仿宋"/>
          <w:spacing w:val="8"/>
          <w:sz w:val="31"/>
          <w:szCs w:val="31"/>
        </w:rPr>
        <w:t>段和运维阶段中的两种即可) 三种组别，应选择其中之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一进</w:t>
      </w:r>
      <w:r>
        <w:rPr>
          <w:rFonts w:ascii="仿宋" w:hAnsi="仿宋" w:eastAsia="仿宋" w:cs="仿宋"/>
          <w:spacing w:val="-1"/>
          <w:sz w:val="31"/>
          <w:szCs w:val="31"/>
        </w:rPr>
        <w:t>行申报。</w:t>
      </w:r>
    </w:p>
    <w:p>
      <w:pPr>
        <w:spacing w:before="1" w:line="224" w:lineRule="auto"/>
        <w:ind w:left="67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</w:t>
      </w:r>
      <w:r>
        <w:rPr>
          <w:rFonts w:ascii="黑体" w:hAnsi="黑体" w:eastAsia="黑体" w:cs="黑体"/>
          <w:spacing w:val="6"/>
          <w:sz w:val="31"/>
          <w:szCs w:val="31"/>
        </w:rPr>
        <w:t>、申报条件</w:t>
      </w:r>
    </w:p>
    <w:p>
      <w:pPr>
        <w:spacing w:before="201" w:line="346" w:lineRule="auto"/>
        <w:ind w:left="27" w:right="9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1</w:t>
      </w:r>
      <w:r>
        <w:rPr>
          <w:rFonts w:ascii="仿宋" w:hAnsi="仿宋" w:eastAsia="仿宋" w:cs="仿宋"/>
          <w:spacing w:val="14"/>
          <w:sz w:val="31"/>
          <w:szCs w:val="31"/>
        </w:rPr>
        <w:t>. 申报单位和个人均须为中国公路学会单位会员和个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人会员。</w:t>
      </w:r>
    </w:p>
    <w:p>
      <w:pPr>
        <w:spacing w:line="345" w:lineRule="auto"/>
        <w:ind w:left="32" w:right="14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2.申报项目由多家单位联合完成时， 应由项目的</w:t>
      </w:r>
      <w:r>
        <w:rPr>
          <w:rFonts w:ascii="仿宋" w:hAnsi="仿宋" w:eastAsia="仿宋" w:cs="仿宋"/>
          <w:spacing w:val="1"/>
          <w:sz w:val="31"/>
          <w:szCs w:val="31"/>
        </w:rPr>
        <w:t>主</w:t>
      </w:r>
      <w:r>
        <w:rPr>
          <w:rFonts w:ascii="仿宋" w:hAnsi="仿宋" w:eastAsia="仿宋" w:cs="仿宋"/>
          <w:sz w:val="31"/>
          <w:szCs w:val="31"/>
        </w:rPr>
        <w:t xml:space="preserve">要完 </w:t>
      </w:r>
      <w:r>
        <w:rPr>
          <w:rFonts w:ascii="仿宋" w:hAnsi="仿宋" w:eastAsia="仿宋" w:cs="仿宋"/>
          <w:spacing w:val="8"/>
          <w:sz w:val="31"/>
          <w:szCs w:val="31"/>
        </w:rPr>
        <w:t>成单位联合其他参加单位共同申报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before="3" w:line="345" w:lineRule="auto"/>
        <w:ind w:left="14" w:right="13" w:firstLine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3.</w:t>
      </w:r>
      <w:r>
        <w:rPr>
          <w:rFonts w:ascii="仿宋" w:hAnsi="仿宋" w:eastAsia="仿宋" w:cs="仿宋"/>
          <w:spacing w:val="8"/>
          <w:sz w:val="31"/>
          <w:szCs w:val="31"/>
        </w:rPr>
        <w:t>申</w:t>
      </w:r>
      <w:r>
        <w:rPr>
          <w:rFonts w:ascii="仿宋" w:hAnsi="仿宋" w:eastAsia="仿宋" w:cs="仿宋"/>
          <w:spacing w:val="7"/>
          <w:sz w:val="31"/>
          <w:szCs w:val="31"/>
        </w:rPr>
        <w:t>报单位必须保证模型成果的原创性，不得抄袭、剽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窃他人成果，不得侵犯任何第三方的知识产权或其他权利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侵</w:t>
      </w:r>
      <w:r>
        <w:rPr>
          <w:rFonts w:ascii="仿宋" w:hAnsi="仿宋" w:eastAsia="仿宋" w:cs="仿宋"/>
          <w:spacing w:val="9"/>
          <w:sz w:val="31"/>
          <w:szCs w:val="31"/>
        </w:rPr>
        <w:t>权的法律责任概由剽窃、抄袭者承担。</w:t>
      </w:r>
    </w:p>
    <w:p>
      <w:pPr>
        <w:spacing w:line="581" w:lineRule="exact"/>
        <w:ind w:left="67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20"/>
          <w:sz w:val="31"/>
          <w:szCs w:val="31"/>
        </w:rPr>
        <w:t>4</w:t>
      </w:r>
      <w:r>
        <w:rPr>
          <w:rFonts w:ascii="仿宋" w:hAnsi="仿宋" w:eastAsia="仿宋" w:cs="仿宋"/>
          <w:spacing w:val="7"/>
          <w:position w:val="20"/>
          <w:sz w:val="31"/>
          <w:szCs w:val="31"/>
        </w:rPr>
        <w:t>.申报项目均要求使用正版软件完成。</w:t>
      </w:r>
    </w:p>
    <w:p>
      <w:pPr>
        <w:spacing w:before="1" w:line="224" w:lineRule="auto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</w:t>
      </w:r>
      <w:r>
        <w:rPr>
          <w:rFonts w:ascii="黑体" w:hAnsi="黑体" w:eastAsia="黑体" w:cs="黑体"/>
          <w:spacing w:val="6"/>
          <w:sz w:val="31"/>
          <w:szCs w:val="31"/>
        </w:rPr>
        <w:t>、申报材料</w:t>
      </w:r>
    </w:p>
    <w:p>
      <w:pPr>
        <w:spacing w:before="200" w:line="242" w:lineRule="auto"/>
        <w:ind w:left="6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</w:rPr>
        <w:t>1</w:t>
      </w:r>
      <w:r>
        <w:rPr>
          <w:rFonts w:ascii="仿宋" w:hAnsi="仿宋" w:eastAsia="仿宋" w:cs="仿宋"/>
          <w:spacing w:val="22"/>
          <w:sz w:val="31"/>
          <w:szCs w:val="31"/>
        </w:rPr>
        <w:t>.申报书(模板详见附件)；</w:t>
      </w:r>
    </w:p>
    <w:p>
      <w:pPr>
        <w:spacing w:before="176" w:line="345" w:lineRule="auto"/>
        <w:ind w:left="20" w:right="12" w:firstLine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2</w:t>
      </w:r>
      <w:r>
        <w:rPr>
          <w:rFonts w:ascii="仿宋" w:hAnsi="仿宋" w:eastAsia="仿宋" w:cs="仿宋"/>
          <w:spacing w:val="11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BIM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技术成果支撑或证明材料，包括论文、软著、专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利及标准等；</w:t>
      </w:r>
    </w:p>
    <w:p>
      <w:pPr>
        <w:spacing w:before="1" w:line="223" w:lineRule="auto"/>
        <w:ind w:left="6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3</w:t>
      </w:r>
      <w:r>
        <w:rPr>
          <w:rFonts w:ascii="仿宋" w:hAnsi="仿宋" w:eastAsia="仿宋" w:cs="仿宋"/>
          <w:spacing w:val="2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PPT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文件，内容包括：单位介绍、项目说明、</w:t>
      </w:r>
      <w:r>
        <w:rPr>
          <w:rFonts w:ascii="仿宋" w:hAnsi="仿宋" w:eastAsia="仿宋" w:cs="仿宋"/>
          <w:sz w:val="31"/>
          <w:szCs w:val="31"/>
        </w:rPr>
        <w:t>BIM</w:t>
      </w:r>
      <w:r>
        <w:rPr>
          <w:rFonts w:ascii="仿宋" w:hAnsi="仿宋" w:eastAsia="仿宋" w:cs="仿宋"/>
          <w:spacing w:val="2"/>
          <w:sz w:val="31"/>
          <w:szCs w:val="31"/>
        </w:rPr>
        <w:t>技</w:t>
      </w:r>
    </w:p>
    <w:p>
      <w:pPr>
        <w:sectPr>
          <w:footerReference r:id="rId4" w:type="default"/>
          <w:pgSz w:w="11907" w:h="16839"/>
          <w:pgMar w:top="1431" w:right="1785" w:bottom="1679" w:left="1785" w:header="0" w:footer="1397" w:gutter="0"/>
          <w:cols w:space="720" w:num="1"/>
        </w:sectPr>
      </w:pPr>
    </w:p>
    <w:p>
      <w:pPr>
        <w:spacing w:before="201" w:line="221" w:lineRule="auto"/>
        <w:ind w:left="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术亮点、创新性、效益分析等</w:t>
      </w:r>
      <w:r>
        <w:rPr>
          <w:rFonts w:ascii="仿宋" w:hAnsi="仿宋" w:eastAsia="仿宋" w:cs="仿宋"/>
          <w:spacing w:val="-1"/>
          <w:sz w:val="31"/>
          <w:szCs w:val="31"/>
        </w:rPr>
        <w:t>；</w:t>
      </w:r>
    </w:p>
    <w:p>
      <w:pPr>
        <w:spacing w:before="205" w:line="224" w:lineRule="auto"/>
        <w:ind w:left="67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4.视频</w:t>
      </w:r>
      <w:r>
        <w:rPr>
          <w:rFonts w:ascii="仿宋" w:hAnsi="仿宋" w:eastAsia="仿宋" w:cs="仿宋"/>
          <w:spacing w:val="-5"/>
          <w:sz w:val="31"/>
          <w:szCs w:val="31"/>
        </w:rPr>
        <w:t>文</w:t>
      </w:r>
      <w:r>
        <w:rPr>
          <w:rFonts w:ascii="仿宋" w:hAnsi="仿宋" w:eastAsia="仿宋" w:cs="仿宋"/>
          <w:spacing w:val="-3"/>
          <w:sz w:val="31"/>
          <w:szCs w:val="31"/>
        </w:rPr>
        <w:t>件， 应重点展示 BIM 技术的场景化应用，突出</w:t>
      </w:r>
    </w:p>
    <w:p>
      <w:pPr>
        <w:spacing w:before="205" w:line="345" w:lineRule="auto"/>
        <w:ind w:left="31" w:right="98" w:hanging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BIM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技术应用的重点、难点、创新性等方面，视频长度不超</w:t>
      </w:r>
      <w:r>
        <w:rPr>
          <w:rFonts w:ascii="仿宋" w:hAnsi="仿宋" w:eastAsia="仿宋" w:cs="仿宋"/>
          <w:spacing w:val="-29"/>
          <w:sz w:val="31"/>
          <w:szCs w:val="31"/>
        </w:rPr>
        <w:t>过</w:t>
      </w:r>
      <w:r>
        <w:rPr>
          <w:rFonts w:ascii="仿宋" w:hAnsi="仿宋" w:eastAsia="仿宋" w:cs="仿宋"/>
          <w:spacing w:val="-18"/>
          <w:sz w:val="31"/>
          <w:szCs w:val="31"/>
        </w:rPr>
        <w:t xml:space="preserve"> 10 分钟， 为通用格式。</w:t>
      </w:r>
    </w:p>
    <w:p>
      <w:pPr>
        <w:spacing w:before="1" w:line="224" w:lineRule="auto"/>
        <w:ind w:left="68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1"/>
          <w:sz w:val="31"/>
          <w:szCs w:val="31"/>
        </w:rPr>
        <w:t>四</w:t>
      </w:r>
      <w:r>
        <w:rPr>
          <w:rFonts w:ascii="黑体" w:hAnsi="黑体" w:eastAsia="黑体" w:cs="黑体"/>
          <w:spacing w:val="-18"/>
          <w:sz w:val="31"/>
          <w:szCs w:val="31"/>
        </w:rPr>
        <w:t>、 申报时间</w:t>
      </w:r>
    </w:p>
    <w:p>
      <w:pPr>
        <w:spacing w:before="204" w:line="345" w:lineRule="auto"/>
        <w:ind w:left="23" w:right="11" w:firstLine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9"/>
          <w:sz w:val="31"/>
          <w:szCs w:val="31"/>
        </w:rPr>
        <w:t>申</w:t>
      </w:r>
      <w:r>
        <w:rPr>
          <w:rFonts w:ascii="仿宋" w:hAnsi="仿宋" w:eastAsia="仿宋" w:cs="仿宋"/>
          <w:spacing w:val="-19"/>
          <w:sz w:val="31"/>
          <w:szCs w:val="31"/>
        </w:rPr>
        <w:t>报时间截至 2023 年 4 月 20 日 (邮件以邮寄日期为准)，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逾</w:t>
      </w:r>
      <w:r>
        <w:rPr>
          <w:rFonts w:ascii="仿宋" w:hAnsi="仿宋" w:eastAsia="仿宋" w:cs="仿宋"/>
          <w:sz w:val="31"/>
          <w:szCs w:val="31"/>
        </w:rPr>
        <w:t>期不予受理。</w:t>
      </w:r>
    </w:p>
    <w:p>
      <w:pPr>
        <w:spacing w:before="2" w:line="345" w:lineRule="auto"/>
        <w:ind w:left="24" w:firstLine="6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申报书签字盖章后寄送原件两份，并将申报书</w:t>
      </w:r>
      <w:r>
        <w:rPr>
          <w:rFonts w:ascii="仿宋" w:hAnsi="仿宋" w:eastAsia="仿宋" w:cs="仿宋"/>
          <w:sz w:val="31"/>
          <w:szCs w:val="31"/>
        </w:rPr>
        <w:t>word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版</w:t>
      </w:r>
      <w:r>
        <w:rPr>
          <w:rFonts w:ascii="仿宋" w:hAnsi="仿宋" w:eastAsia="仿宋" w:cs="仿宋"/>
          <w:spacing w:val="2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PPT</w:t>
      </w:r>
      <w:r>
        <w:rPr>
          <w:rFonts w:ascii="仿宋" w:hAnsi="仿宋" w:eastAsia="仿宋" w:cs="仿宋"/>
          <w:spacing w:val="26"/>
          <w:sz w:val="31"/>
          <w:szCs w:val="31"/>
        </w:rPr>
        <w:t>、</w:t>
      </w:r>
      <w:r>
        <w:rPr>
          <w:rFonts w:ascii="仿宋" w:hAnsi="仿宋" w:eastAsia="仿宋" w:cs="仿宋"/>
          <w:spacing w:val="14"/>
          <w:sz w:val="31"/>
          <w:szCs w:val="31"/>
        </w:rPr>
        <w:t>视频、支撑或证明材料扫描件等拷贝至</w:t>
      </w:r>
      <w:r>
        <w:rPr>
          <w:rFonts w:ascii="仿宋" w:hAnsi="仿宋" w:eastAsia="仿宋" w:cs="仿宋"/>
          <w:sz w:val="31"/>
          <w:szCs w:val="31"/>
        </w:rPr>
        <w:t>U</w:t>
      </w:r>
      <w:r>
        <w:rPr>
          <w:rFonts w:ascii="仿宋" w:hAnsi="仿宋" w:eastAsia="仿宋" w:cs="仿宋"/>
          <w:spacing w:val="14"/>
          <w:sz w:val="31"/>
          <w:szCs w:val="31"/>
        </w:rPr>
        <w:t>盘(不收光</w:t>
      </w:r>
      <w:r>
        <w:rPr>
          <w:rFonts w:ascii="仿宋" w:hAnsi="仿宋" w:eastAsia="仿宋" w:cs="仿宋"/>
          <w:spacing w:val="31"/>
          <w:sz w:val="31"/>
          <w:szCs w:val="31"/>
        </w:rPr>
        <w:t>盘</w:t>
      </w:r>
      <w:r>
        <w:rPr>
          <w:rFonts w:ascii="仿宋" w:hAnsi="仿宋" w:eastAsia="仿宋" w:cs="仿宋"/>
          <w:spacing w:val="28"/>
          <w:sz w:val="31"/>
          <w:szCs w:val="31"/>
        </w:rPr>
        <w:t>)一并寄送。</w:t>
      </w:r>
    </w:p>
    <w:p>
      <w:pPr>
        <w:spacing w:before="1" w:line="224" w:lineRule="auto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五、评审组织</w:t>
      </w:r>
    </w:p>
    <w:p>
      <w:pPr>
        <w:spacing w:before="205" w:line="222" w:lineRule="auto"/>
        <w:ind w:left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主</w:t>
      </w:r>
      <w:r>
        <w:rPr>
          <w:rFonts w:ascii="仿宋" w:hAnsi="仿宋" w:eastAsia="仿宋" w:cs="仿宋"/>
          <w:spacing w:val="7"/>
          <w:sz w:val="31"/>
          <w:szCs w:val="31"/>
        </w:rPr>
        <w:t>办单位：中国公路学会</w:t>
      </w:r>
    </w:p>
    <w:p>
      <w:pPr>
        <w:spacing w:before="208" w:line="222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协</w:t>
      </w:r>
      <w:r>
        <w:rPr>
          <w:rFonts w:ascii="仿宋" w:hAnsi="仿宋" w:eastAsia="仿宋" w:cs="仿宋"/>
          <w:spacing w:val="13"/>
          <w:sz w:val="31"/>
          <w:szCs w:val="31"/>
        </w:rPr>
        <w:t>办</w:t>
      </w:r>
      <w:r>
        <w:rPr>
          <w:rFonts w:ascii="仿宋" w:hAnsi="仿宋" w:eastAsia="仿宋" w:cs="仿宋"/>
          <w:spacing w:val="8"/>
          <w:sz w:val="31"/>
          <w:szCs w:val="31"/>
        </w:rPr>
        <w:t>单位：中国公路学会工程设计分会</w:t>
      </w:r>
    </w:p>
    <w:p>
      <w:pPr>
        <w:spacing w:before="205" w:line="581" w:lineRule="exact"/>
        <w:ind w:left="22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position w:val="19"/>
          <w:sz w:val="31"/>
          <w:szCs w:val="31"/>
        </w:rPr>
        <w:t>交</w:t>
      </w:r>
      <w:r>
        <w:rPr>
          <w:rFonts w:ascii="仿宋" w:hAnsi="仿宋" w:eastAsia="仿宋" w:cs="仿宋"/>
          <w:spacing w:val="-5"/>
          <w:position w:val="19"/>
          <w:sz w:val="31"/>
          <w:szCs w:val="31"/>
        </w:rPr>
        <w:t>通 BIM 协同创新共同体</w:t>
      </w:r>
    </w:p>
    <w:p>
      <w:pPr>
        <w:spacing w:before="1" w:line="223" w:lineRule="auto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六、联系方</w:t>
      </w:r>
      <w:r>
        <w:rPr>
          <w:rFonts w:ascii="黑体" w:hAnsi="黑体" w:eastAsia="黑体" w:cs="黑体"/>
          <w:spacing w:val="5"/>
          <w:sz w:val="31"/>
          <w:szCs w:val="31"/>
        </w:rPr>
        <w:t>式</w:t>
      </w:r>
    </w:p>
    <w:p>
      <w:pPr>
        <w:spacing w:before="205" w:line="224" w:lineRule="auto"/>
        <w:ind w:left="6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联系人：王玉滴 010-64288715  刘福军 010-6428872</w:t>
      </w:r>
      <w:r>
        <w:rPr>
          <w:rFonts w:ascii="仿宋" w:hAnsi="仿宋" w:eastAsia="仿宋" w:cs="仿宋"/>
          <w:spacing w:val="1"/>
          <w:sz w:val="31"/>
          <w:szCs w:val="31"/>
        </w:rPr>
        <w:t>3</w:t>
      </w:r>
    </w:p>
    <w:p>
      <w:pPr>
        <w:spacing w:before="202" w:line="223" w:lineRule="auto"/>
        <w:ind w:left="19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刘  谦 027-84214026</w:t>
      </w:r>
    </w:p>
    <w:p>
      <w:pPr>
        <w:spacing w:before="207" w:line="223" w:lineRule="auto"/>
        <w:ind w:left="6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负</w:t>
      </w:r>
      <w:r>
        <w:rPr>
          <w:rFonts w:ascii="仿宋" w:hAnsi="仿宋" w:eastAsia="仿宋" w:cs="仿宋"/>
          <w:spacing w:val="5"/>
          <w:sz w:val="31"/>
          <w:szCs w:val="31"/>
        </w:rPr>
        <w:t>责人：李  华 010-64288712</w:t>
      </w:r>
    </w:p>
    <w:p>
      <w:pPr>
        <w:spacing w:before="207" w:line="345" w:lineRule="auto"/>
        <w:ind w:left="61" w:right="11" w:firstLine="6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0"/>
          <w:sz w:val="31"/>
          <w:szCs w:val="31"/>
        </w:rPr>
        <w:t>邮</w:t>
      </w:r>
      <w:r>
        <w:rPr>
          <w:rFonts w:ascii="仿宋" w:hAnsi="仿宋" w:eastAsia="仿宋" w:cs="仿宋"/>
          <w:spacing w:val="-11"/>
          <w:sz w:val="31"/>
          <w:szCs w:val="31"/>
        </w:rPr>
        <w:t>寄</w:t>
      </w:r>
      <w:r>
        <w:rPr>
          <w:rFonts w:ascii="仿宋" w:hAnsi="仿宋" w:eastAsia="仿宋" w:cs="仿宋"/>
          <w:spacing w:val="-10"/>
          <w:sz w:val="31"/>
          <w:szCs w:val="31"/>
        </w:rPr>
        <w:t>地址：北京市朝阳区安华路 17 号院 1 号楼 311 室，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中国</w:t>
      </w:r>
      <w:r>
        <w:rPr>
          <w:rFonts w:ascii="仿宋" w:hAnsi="仿宋" w:eastAsia="仿宋" w:cs="仿宋"/>
          <w:spacing w:val="3"/>
          <w:sz w:val="31"/>
          <w:szCs w:val="31"/>
        </w:rPr>
        <w:t>公</w:t>
      </w:r>
      <w:r>
        <w:rPr>
          <w:rFonts w:ascii="仿宋" w:hAnsi="仿宋" w:eastAsia="仿宋" w:cs="仿宋"/>
          <w:spacing w:val="2"/>
          <w:sz w:val="31"/>
          <w:szCs w:val="31"/>
        </w:rPr>
        <w:t>路学会科技评价中心。</w:t>
      </w:r>
    </w:p>
    <w:p>
      <w:pPr>
        <w:spacing w:before="2" w:line="222" w:lineRule="auto"/>
        <w:ind w:left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邮编：10001</w:t>
      </w:r>
      <w:r>
        <w:rPr>
          <w:rFonts w:ascii="仿宋" w:hAnsi="仿宋" w:eastAsia="仿宋" w:cs="仿宋"/>
          <w:spacing w:val="3"/>
          <w:sz w:val="31"/>
          <w:szCs w:val="31"/>
        </w:rPr>
        <w:t>1</w:t>
      </w:r>
    </w:p>
    <w:p>
      <w:pPr>
        <w:spacing w:before="205" w:line="354" w:lineRule="auto"/>
        <w:ind w:left="27" w:right="100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会员</w:t>
      </w:r>
      <w:r>
        <w:rPr>
          <w:rFonts w:ascii="仿宋" w:hAnsi="仿宋" w:eastAsia="仿宋" w:cs="仿宋"/>
          <w:spacing w:val="9"/>
          <w:sz w:val="31"/>
          <w:szCs w:val="31"/>
        </w:rPr>
        <w:t>入</w:t>
      </w:r>
      <w:r>
        <w:rPr>
          <w:rFonts w:ascii="仿宋" w:hAnsi="仿宋" w:eastAsia="仿宋" w:cs="仿宋"/>
          <w:spacing w:val="8"/>
          <w:sz w:val="31"/>
          <w:szCs w:val="31"/>
        </w:rPr>
        <w:t>会事宜，请咨询中国公路学会会员服务部，联系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人：</w:t>
      </w:r>
      <w:r>
        <w:rPr>
          <w:rFonts w:ascii="仿宋" w:hAnsi="仿宋" w:eastAsia="仿宋" w:cs="仿宋"/>
          <w:sz w:val="31"/>
          <w:szCs w:val="31"/>
        </w:rPr>
        <w:t>秦爱梅，办公电话： 010-64288786。</w:t>
      </w:r>
    </w:p>
    <w:p>
      <w:pPr>
        <w:sectPr>
          <w:footerReference r:id="rId5" w:type="default"/>
          <w:pgSz w:w="11907" w:h="16839"/>
          <w:pgMar w:top="1431" w:right="1700" w:bottom="1679" w:left="1785" w:header="0" w:footer="1399" w:gutter="0"/>
          <w:cols w:space="720" w:num="1"/>
        </w:sectPr>
      </w:pPr>
    </w:p>
    <w:p>
      <w:pPr>
        <w:spacing w:line="333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spacing w:line="2417" w:lineRule="exact"/>
        <w:ind w:firstLine="2966"/>
        <w:textAlignment w:val="center"/>
      </w:pPr>
      <w:r>
        <w:drawing>
          <wp:inline distT="0" distB="0" distL="0" distR="0">
            <wp:extent cx="1525270" cy="1534795"/>
            <wp:effectExtent l="0" t="0" r="17780" b="8255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38" w:line="221" w:lineRule="auto"/>
        <w:ind w:left="22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会</w:t>
      </w:r>
      <w:r>
        <w:rPr>
          <w:rFonts w:ascii="仿宋" w:hAnsi="仿宋" w:eastAsia="仿宋" w:cs="仿宋"/>
          <w:spacing w:val="8"/>
          <w:sz w:val="31"/>
          <w:szCs w:val="31"/>
        </w:rPr>
        <w:t>员查询及入会申请二维码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1" w:line="224" w:lineRule="auto"/>
        <w:ind w:left="682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附件：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中国公路学会“交通 </w:t>
      </w:r>
      <w:r>
        <w:rPr>
          <w:rFonts w:ascii="仿宋" w:hAnsi="仿宋" w:eastAsia="仿宋" w:cs="仿宋"/>
          <w:sz w:val="31"/>
          <w:szCs w:val="31"/>
        </w:rPr>
        <w:t>BIM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工程创新奖”申</w:t>
      </w:r>
      <w:r>
        <w:rPr>
          <w:rFonts w:ascii="仿宋" w:hAnsi="仿宋" w:eastAsia="仿宋" w:cs="仿宋"/>
          <w:sz w:val="31"/>
          <w:szCs w:val="31"/>
        </w:rPr>
        <w:t>报书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1" w:line="224" w:lineRule="auto"/>
        <w:ind w:left="4862"/>
        <w:rPr>
          <w:rFonts w:ascii="仿宋" w:hAnsi="仿宋" w:eastAsia="仿宋" w:cs="仿宋"/>
          <w:sz w:val="31"/>
          <w:szCs w:val="3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3350260</wp:posOffset>
            </wp:positionH>
            <wp:positionV relativeFrom="paragraph">
              <wp:posOffset>-576580</wp:posOffset>
            </wp:positionV>
            <wp:extent cx="1438275" cy="1447800"/>
            <wp:effectExtent l="0" t="0" r="9525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6"/>
          <w:sz w:val="31"/>
          <w:szCs w:val="31"/>
        </w:rPr>
        <w:t>中</w:t>
      </w:r>
      <w:r>
        <w:rPr>
          <w:rFonts w:ascii="仿宋" w:hAnsi="仿宋" w:eastAsia="仿宋" w:cs="仿宋"/>
          <w:spacing w:val="4"/>
          <w:sz w:val="31"/>
          <w:szCs w:val="31"/>
        </w:rPr>
        <w:t>国公路学会秘书处</w:t>
      </w:r>
    </w:p>
    <w:p>
      <w:pPr>
        <w:spacing w:before="202" w:line="224" w:lineRule="auto"/>
        <w:ind w:left="51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0"/>
          <w:sz w:val="31"/>
          <w:szCs w:val="31"/>
        </w:rPr>
        <w:t>2</w:t>
      </w:r>
      <w:r>
        <w:rPr>
          <w:rFonts w:ascii="仿宋" w:hAnsi="仿宋" w:eastAsia="仿宋" w:cs="仿宋"/>
          <w:spacing w:val="-18"/>
          <w:sz w:val="31"/>
          <w:szCs w:val="31"/>
        </w:rPr>
        <w:t>023 年 2 月 23 日</w:t>
      </w:r>
    </w:p>
    <w:p>
      <w:pPr>
        <w:sectPr>
          <w:footerReference r:id="rId6" w:type="default"/>
          <w:pgSz w:w="11907" w:h="16839"/>
          <w:pgMar w:top="1431" w:right="1785" w:bottom="1679" w:left="1785" w:header="0" w:footer="1397" w:gutter="0"/>
          <w:cols w:space="720" w:num="1"/>
        </w:sectPr>
      </w:pPr>
    </w:p>
    <w:p>
      <w:pPr>
        <w:spacing w:before="162" w:line="227" w:lineRule="auto"/>
        <w:ind w:left="2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</w:p>
    <w:p>
      <w:pPr>
        <w:spacing w:before="343" w:line="211" w:lineRule="auto"/>
        <w:ind w:left="681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5"/>
          <w:sz w:val="36"/>
          <w:szCs w:val="36"/>
        </w:rPr>
        <w:t xml:space="preserve">中国公路学会“交通 </w:t>
      </w:r>
      <w:r>
        <w:rPr>
          <w:rFonts w:ascii="微软雅黑" w:hAnsi="微软雅黑" w:eastAsia="微软雅黑" w:cs="微软雅黑"/>
          <w:sz w:val="36"/>
          <w:szCs w:val="36"/>
        </w:rPr>
        <w:t>BIM</w:t>
      </w:r>
      <w:r>
        <w:rPr>
          <w:rFonts w:ascii="微软雅黑" w:hAnsi="微软雅黑" w:eastAsia="微软雅黑" w:cs="微软雅黑"/>
          <w:spacing w:val="5"/>
          <w:sz w:val="36"/>
          <w:szCs w:val="36"/>
        </w:rPr>
        <w:t>工程创新奖”申报</w:t>
      </w:r>
      <w:r>
        <w:rPr>
          <w:rFonts w:ascii="微软雅黑" w:hAnsi="微软雅黑" w:eastAsia="微软雅黑" w:cs="微软雅黑"/>
          <w:spacing w:val="1"/>
          <w:sz w:val="36"/>
          <w:szCs w:val="36"/>
        </w:rPr>
        <w:t>书</w:t>
      </w:r>
    </w:p>
    <w:p>
      <w:pPr>
        <w:spacing w:before="29" w:line="224" w:lineRule="auto"/>
        <w:ind w:left="33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(</w:t>
      </w:r>
      <w:r>
        <w:rPr>
          <w:rFonts w:ascii="仿宋" w:hAnsi="仿宋" w:eastAsia="仿宋" w:cs="仿宋"/>
          <w:spacing w:val="14"/>
          <w:sz w:val="31"/>
          <w:szCs w:val="31"/>
        </w:rPr>
        <w:t>2023 年度)</w:t>
      </w:r>
    </w:p>
    <w:p>
      <w:pPr>
        <w:spacing w:line="249" w:lineRule="auto"/>
        <w:rPr>
          <w:rFonts w:ascii="Arial"/>
          <w:sz w:val="21"/>
        </w:rPr>
      </w:pPr>
    </w:p>
    <w:p>
      <w:pPr>
        <w:spacing w:before="101" w:line="224" w:lineRule="auto"/>
        <w:ind w:left="309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一</w:t>
      </w:r>
      <w:r>
        <w:rPr>
          <w:rFonts w:ascii="黑体" w:hAnsi="黑体" w:eastAsia="黑体" w:cs="黑体"/>
          <w:spacing w:val="7"/>
          <w:sz w:val="31"/>
          <w:szCs w:val="31"/>
        </w:rPr>
        <w:t>、项目基本情况</w:t>
      </w:r>
    </w:p>
    <w:p>
      <w:pPr>
        <w:spacing w:line="147" w:lineRule="exact"/>
      </w:pPr>
    </w:p>
    <w:tbl>
      <w:tblPr>
        <w:tblStyle w:val="5"/>
        <w:tblW w:w="87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360"/>
        <w:gridCol w:w="3160"/>
        <w:gridCol w:w="1288"/>
        <w:gridCol w:w="22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000" w:type="dxa"/>
            <w:gridSpan w:val="2"/>
            <w:vAlign w:val="top"/>
          </w:tcPr>
          <w:p>
            <w:pPr>
              <w:spacing w:before="280" w:line="217" w:lineRule="auto"/>
              <w:ind w:left="5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目名称</w:t>
            </w:r>
          </w:p>
        </w:tc>
        <w:tc>
          <w:tcPr>
            <w:tcW w:w="670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000" w:type="dxa"/>
            <w:gridSpan w:val="2"/>
            <w:vAlign w:val="top"/>
          </w:tcPr>
          <w:p>
            <w:pPr>
              <w:spacing w:before="276" w:line="219" w:lineRule="auto"/>
              <w:ind w:left="4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主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要完成人</w:t>
            </w:r>
          </w:p>
        </w:tc>
        <w:tc>
          <w:tcPr>
            <w:tcW w:w="6706" w:type="dxa"/>
            <w:gridSpan w:val="3"/>
            <w:vAlign w:val="top"/>
          </w:tcPr>
          <w:p>
            <w:pPr>
              <w:spacing w:before="52" w:line="287" w:lineRule="auto"/>
              <w:ind w:left="125" w:right="39" w:hanging="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14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color w:val="auto"/>
                <w:spacing w:val="-10"/>
                <w:sz w:val="24"/>
                <w:szCs w:val="24"/>
              </w:rPr>
              <w:t>特</w:t>
            </w:r>
            <w:r>
              <w:rPr>
                <w:rFonts w:ascii="仿宋" w:hAnsi="仿宋" w:eastAsia="仿宋" w:cs="仿宋"/>
                <w:color w:val="auto"/>
                <w:spacing w:val="-7"/>
                <w:sz w:val="24"/>
                <w:szCs w:val="24"/>
              </w:rPr>
              <w:t>等奖、一等奖、二等奖及三等奖项目人数依次不超过 25 人、 15 人、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9"/>
                <w:w w:val="87"/>
                <w:sz w:val="24"/>
                <w:szCs w:val="24"/>
              </w:rPr>
              <w:t>10</w:t>
            </w:r>
            <w:r>
              <w:rPr>
                <w:rFonts w:ascii="仿宋" w:hAnsi="仿宋" w:eastAsia="仿宋" w:cs="仿宋"/>
                <w:color w:val="auto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9"/>
                <w:w w:val="87"/>
                <w:sz w:val="24"/>
                <w:szCs w:val="24"/>
              </w:rPr>
              <w:t>人、</w:t>
            </w:r>
            <w:r>
              <w:rPr>
                <w:rFonts w:ascii="仿宋" w:hAnsi="仿宋" w:eastAsia="仿宋" w:cs="仿宋"/>
                <w:color w:val="auto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9"/>
                <w:w w:val="87"/>
                <w:sz w:val="24"/>
                <w:szCs w:val="24"/>
              </w:rPr>
              <w:t>5</w:t>
            </w:r>
            <w:r>
              <w:rPr>
                <w:rFonts w:ascii="仿宋" w:hAnsi="仿宋" w:eastAsia="仿宋" w:cs="仿宋"/>
                <w:color w:val="auto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9"/>
                <w:w w:val="87"/>
                <w:sz w:val="24"/>
                <w:szCs w:val="24"/>
              </w:rPr>
              <w:t>人。)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000" w:type="dxa"/>
            <w:gridSpan w:val="2"/>
            <w:vAlign w:val="top"/>
          </w:tcPr>
          <w:p>
            <w:pPr>
              <w:spacing w:before="120"/>
              <w:ind w:left="5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申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报单位</w:t>
            </w:r>
          </w:p>
          <w:p>
            <w:pPr>
              <w:spacing w:line="218" w:lineRule="auto"/>
              <w:ind w:left="5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0"/>
                <w:sz w:val="24"/>
                <w:szCs w:val="24"/>
              </w:rPr>
              <w:t>(盖章)</w:t>
            </w:r>
          </w:p>
        </w:tc>
        <w:tc>
          <w:tcPr>
            <w:tcW w:w="6706" w:type="dxa"/>
            <w:gridSpan w:val="3"/>
            <w:vAlign w:val="top"/>
          </w:tcPr>
          <w:p>
            <w:pPr>
              <w:spacing w:before="56" w:line="315" w:lineRule="auto"/>
              <w:ind w:left="113" w:right="108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10"/>
                <w:sz w:val="24"/>
                <w:szCs w:val="24"/>
              </w:rPr>
              <w:t>(特等奖、</w:t>
            </w:r>
            <w:r>
              <w:rPr>
                <w:rFonts w:ascii="仿宋" w:hAnsi="仿宋" w:eastAsia="仿宋" w:cs="仿宋"/>
                <w:color w:val="auto"/>
                <w:spacing w:val="7"/>
                <w:sz w:val="24"/>
                <w:szCs w:val="24"/>
              </w:rPr>
              <w:t>一</w:t>
            </w:r>
            <w:r>
              <w:rPr>
                <w:rFonts w:ascii="仿宋" w:hAnsi="仿宋" w:eastAsia="仿宋" w:cs="仿宋"/>
                <w:color w:val="auto"/>
                <w:spacing w:val="5"/>
                <w:sz w:val="24"/>
                <w:szCs w:val="24"/>
              </w:rPr>
              <w:t>等奖、二等奖、三等奖主要完成单位数依次不超过 15 个、 10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19"/>
                <w:sz w:val="24"/>
                <w:szCs w:val="24"/>
              </w:rPr>
              <w:t>个、 7 个、 5 个</w:t>
            </w:r>
            <w:r>
              <w:rPr>
                <w:rFonts w:ascii="仿宋" w:hAnsi="仿宋" w:eastAsia="仿宋" w:cs="仿宋"/>
                <w:color w:val="auto"/>
                <w:spacing w:val="-17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000" w:type="dxa"/>
            <w:gridSpan w:val="2"/>
            <w:vAlign w:val="top"/>
          </w:tcPr>
          <w:p>
            <w:pPr>
              <w:spacing w:before="276" w:line="218" w:lineRule="auto"/>
              <w:ind w:left="5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申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报组别</w:t>
            </w:r>
          </w:p>
        </w:tc>
        <w:tc>
          <w:tcPr>
            <w:tcW w:w="6706" w:type="dxa"/>
            <w:gridSpan w:val="3"/>
            <w:vAlign w:val="top"/>
          </w:tcPr>
          <w:p>
            <w:pPr>
              <w:spacing w:before="276" w:line="218" w:lineRule="auto"/>
              <w:ind w:left="8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□设计组   □施工组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 xml:space="preserve">   □综合组    (选一项)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000" w:type="dxa"/>
            <w:gridSpan w:val="2"/>
            <w:vAlign w:val="top"/>
          </w:tcPr>
          <w:p>
            <w:pPr>
              <w:spacing w:before="277" w:line="218" w:lineRule="auto"/>
              <w:ind w:left="5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申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报等级</w:t>
            </w:r>
          </w:p>
        </w:tc>
        <w:tc>
          <w:tcPr>
            <w:tcW w:w="670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000" w:type="dxa"/>
            <w:gridSpan w:val="2"/>
            <w:vAlign w:val="top"/>
          </w:tcPr>
          <w:p>
            <w:pPr>
              <w:spacing w:before="277" w:line="217" w:lineRule="auto"/>
              <w:ind w:left="5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工程名称</w:t>
            </w:r>
          </w:p>
        </w:tc>
        <w:tc>
          <w:tcPr>
            <w:tcW w:w="670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000" w:type="dxa"/>
            <w:gridSpan w:val="2"/>
            <w:vAlign w:val="top"/>
          </w:tcPr>
          <w:p>
            <w:pPr>
              <w:spacing w:before="277" w:line="219" w:lineRule="auto"/>
              <w:ind w:left="5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工程地址</w:t>
            </w:r>
          </w:p>
        </w:tc>
        <w:tc>
          <w:tcPr>
            <w:tcW w:w="670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000" w:type="dxa"/>
            <w:gridSpan w:val="2"/>
            <w:vAlign w:val="top"/>
          </w:tcPr>
          <w:p>
            <w:pPr>
              <w:spacing w:before="277" w:line="219" w:lineRule="auto"/>
              <w:ind w:left="5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工程规模</w:t>
            </w:r>
          </w:p>
        </w:tc>
        <w:tc>
          <w:tcPr>
            <w:tcW w:w="670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4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98" w:line="207" w:lineRule="auto"/>
              <w:ind w:left="2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联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 xml:space="preserve"> 系 方 式</w:t>
            </w:r>
          </w:p>
        </w:tc>
        <w:tc>
          <w:tcPr>
            <w:tcW w:w="1360" w:type="dxa"/>
            <w:vAlign w:val="top"/>
          </w:tcPr>
          <w:p>
            <w:pPr>
              <w:spacing w:before="197" w:line="220" w:lineRule="auto"/>
              <w:ind w:left="3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系人</w:t>
            </w:r>
          </w:p>
        </w:tc>
        <w:tc>
          <w:tcPr>
            <w:tcW w:w="31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spacing w:before="197" w:line="218" w:lineRule="auto"/>
              <w:ind w:left="3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手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机号</w:t>
            </w:r>
          </w:p>
        </w:tc>
        <w:tc>
          <w:tcPr>
            <w:tcW w:w="2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99" w:hRule="atLeast"/>
        </w:trPr>
        <w:tc>
          <w:tcPr>
            <w:tcW w:w="64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>
            <w:pPr>
              <w:spacing w:before="198" w:line="220" w:lineRule="auto"/>
              <w:ind w:left="2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联系地址</w:t>
            </w:r>
          </w:p>
        </w:tc>
        <w:tc>
          <w:tcPr>
            <w:tcW w:w="31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spacing w:before="197" w:line="217" w:lineRule="auto"/>
              <w:ind w:left="3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邮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 xml:space="preserve"> 箱</w:t>
            </w:r>
          </w:p>
        </w:tc>
        <w:tc>
          <w:tcPr>
            <w:tcW w:w="2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000" w:type="dxa"/>
            <w:gridSpan w:val="2"/>
            <w:vAlign w:val="top"/>
          </w:tcPr>
          <w:p>
            <w:pPr>
              <w:spacing w:before="197" w:line="219" w:lineRule="auto"/>
              <w:ind w:left="5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目范围</w:t>
            </w:r>
          </w:p>
        </w:tc>
        <w:tc>
          <w:tcPr>
            <w:tcW w:w="6706" w:type="dxa"/>
            <w:gridSpan w:val="3"/>
            <w:vAlign w:val="top"/>
          </w:tcPr>
          <w:p>
            <w:pPr>
              <w:spacing w:before="198" w:line="217" w:lineRule="auto"/>
              <w:ind w:left="2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□公路 □铁路 □轨道 □水运 □附属设施 □其他(  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2000" w:type="dxa"/>
            <w:gridSpan w:val="2"/>
            <w:vAlign w:val="top"/>
          </w:tcPr>
          <w:p>
            <w:pPr>
              <w:spacing w:before="280" w:line="219" w:lineRule="auto"/>
              <w:ind w:left="5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起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止时间</w:t>
            </w:r>
          </w:p>
        </w:tc>
        <w:tc>
          <w:tcPr>
            <w:tcW w:w="3160" w:type="dxa"/>
            <w:vAlign w:val="top"/>
          </w:tcPr>
          <w:p>
            <w:pPr>
              <w:spacing w:before="280" w:line="218" w:lineRule="auto"/>
              <w:ind w:lef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起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始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：      年   月   日</w:t>
            </w:r>
          </w:p>
        </w:tc>
        <w:tc>
          <w:tcPr>
            <w:tcW w:w="3546" w:type="dxa"/>
            <w:gridSpan w:val="2"/>
            <w:vAlign w:val="top"/>
          </w:tcPr>
          <w:p>
            <w:pPr>
              <w:spacing w:before="280" w:line="218" w:lineRule="auto"/>
              <w:ind w:left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完成：      年   月 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日</w:t>
            </w:r>
          </w:p>
        </w:tc>
      </w:tr>
    </w:tbl>
    <w:p>
      <w:pPr>
        <w:spacing w:before="36" w:line="216" w:lineRule="auto"/>
        <w:ind w:left="137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7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(本页做整个申报材料封面)</w:t>
      </w:r>
      <w:r>
        <w:rPr>
          <w:rFonts w:ascii="仿宋" w:hAnsi="仿宋" w:eastAsia="仿宋" w:cs="仿宋"/>
          <w:spacing w:val="7"/>
          <w:sz w:val="24"/>
          <w:szCs w:val="24"/>
        </w:rPr>
        <w:t xml:space="preserve">          中国公路学会</w:t>
      </w:r>
      <w:r>
        <w:rPr>
          <w:rFonts w:ascii="仿宋" w:hAnsi="仿宋" w:eastAsia="仿宋" w:cs="仿宋"/>
          <w:spacing w:val="4"/>
          <w:sz w:val="24"/>
          <w:szCs w:val="24"/>
        </w:rPr>
        <w:t>制</w:t>
      </w:r>
    </w:p>
    <w:p>
      <w:pPr>
        <w:sectPr>
          <w:footerReference r:id="rId7" w:type="default"/>
          <w:pgSz w:w="11907" w:h="16839"/>
          <w:pgMar w:top="1431" w:right="1596" w:bottom="1674" w:left="1598" w:header="0" w:footer="1399" w:gutter="0"/>
          <w:cols w:space="720" w:num="1"/>
        </w:sect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01" w:line="224" w:lineRule="auto"/>
        <w:ind w:left="300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二</w:t>
      </w:r>
      <w:r>
        <w:rPr>
          <w:rFonts w:ascii="黑体" w:hAnsi="黑体" w:eastAsia="黑体" w:cs="黑体"/>
          <w:spacing w:val="7"/>
          <w:sz w:val="31"/>
          <w:szCs w:val="31"/>
        </w:rPr>
        <w:t>、项目详细内容</w:t>
      </w:r>
    </w:p>
    <w:p>
      <w:pPr>
        <w:spacing w:line="147" w:lineRule="exact"/>
      </w:pPr>
    </w:p>
    <w:tbl>
      <w:tblPr>
        <w:tblStyle w:val="5"/>
        <w:tblW w:w="853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1" w:hRule="atLeast"/>
        </w:trPr>
        <w:tc>
          <w:tcPr>
            <w:tcW w:w="8533" w:type="dxa"/>
            <w:vAlign w:val="top"/>
          </w:tcPr>
          <w:p>
            <w:pPr>
              <w:spacing w:before="196" w:line="220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1.BI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应用背景</w:t>
            </w:r>
          </w:p>
        </w:tc>
      </w:tr>
    </w:tbl>
    <w:p>
      <w:pPr>
        <w:spacing w:line="233" w:lineRule="exact"/>
        <w:rPr>
          <w:rFonts w:ascii="Arial"/>
          <w:sz w:val="20"/>
        </w:rPr>
      </w:pPr>
    </w:p>
    <w:p>
      <w:pPr>
        <w:sectPr>
          <w:footerReference r:id="rId8" w:type="default"/>
          <w:pgSz w:w="11907" w:h="16839"/>
          <w:pgMar w:top="1431" w:right="1680" w:bottom="1679" w:left="1682" w:header="0" w:footer="1399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53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6" w:hRule="atLeast"/>
        </w:trPr>
        <w:tc>
          <w:tcPr>
            <w:tcW w:w="8533" w:type="dxa"/>
            <w:vAlign w:val="top"/>
          </w:tcPr>
          <w:p>
            <w:pPr>
              <w:spacing w:before="196" w:line="220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BIM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详细技术内容(总体思路、技术方案、建模水平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等</w:t>
            </w:r>
            <w:r>
              <w:rPr>
                <w:rFonts w:ascii="宋体" w:hAnsi="宋体" w:eastAsia="宋体" w:cs="宋体"/>
                <w:sz w:val="24"/>
                <w:szCs w:val="24"/>
              </w:rPr>
              <w:t>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1907" w:h="16839"/>
          <w:pgMar w:top="1431" w:right="1680" w:bottom="1475" w:left="1682" w:header="0" w:footer="120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53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12646" w:hRule="atLeast"/>
        </w:trPr>
        <w:tc>
          <w:tcPr>
            <w:tcW w:w="8533" w:type="dxa"/>
            <w:vAlign w:val="top"/>
          </w:tcPr>
          <w:p>
            <w:pPr>
              <w:spacing w:before="196" w:line="220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3.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主要关键方案及技</w:t>
            </w:r>
            <w:r>
              <w:rPr>
                <w:rFonts w:ascii="宋体" w:hAnsi="宋体" w:eastAsia="宋体" w:cs="宋体"/>
                <w:sz w:val="24"/>
                <w:szCs w:val="24"/>
              </w:rPr>
              <w:t>术创新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1907" w:h="16839"/>
          <w:pgMar w:top="1431" w:right="1680" w:bottom="1479" w:left="1682" w:header="0" w:footer="120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53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6" w:hRule="atLeast"/>
        </w:trPr>
        <w:tc>
          <w:tcPr>
            <w:tcW w:w="8533" w:type="dxa"/>
            <w:vAlign w:val="top"/>
          </w:tcPr>
          <w:p>
            <w:pPr>
              <w:spacing w:before="196" w:line="220" w:lineRule="auto"/>
              <w:ind w:lef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4.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与当</w:t>
            </w:r>
            <w:r>
              <w:rPr>
                <w:rFonts w:ascii="宋体" w:hAnsi="宋体" w:eastAsia="宋体" w:cs="宋体"/>
                <w:sz w:val="24"/>
                <w:szCs w:val="24"/>
              </w:rPr>
              <w:t>前国内外同类技术的主要参数、市场竞争力比较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1907" w:h="16839"/>
          <w:pgMar w:top="1431" w:right="1680" w:bottom="1479" w:left="1682" w:header="0" w:footer="120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53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6" w:hRule="atLeast"/>
        </w:trPr>
        <w:tc>
          <w:tcPr>
            <w:tcW w:w="8533" w:type="dxa"/>
            <w:vAlign w:val="top"/>
          </w:tcPr>
          <w:p>
            <w:pPr>
              <w:spacing w:before="196" w:line="220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BIM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应用情况及效果、应用前景等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1907" w:h="16839"/>
          <w:pgMar w:top="1431" w:right="1680" w:bottom="1479" w:left="1682" w:header="0" w:footer="120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53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6" w:hRule="atLeast"/>
        </w:trPr>
        <w:tc>
          <w:tcPr>
            <w:tcW w:w="8533" w:type="dxa"/>
            <w:vAlign w:val="top"/>
          </w:tcPr>
          <w:p>
            <w:pPr>
              <w:spacing w:before="196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6.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产生的经济、社会、</w:t>
            </w:r>
            <w:r>
              <w:rPr>
                <w:rFonts w:ascii="宋体" w:hAnsi="宋体" w:eastAsia="宋体" w:cs="宋体"/>
                <w:sz w:val="24"/>
                <w:szCs w:val="24"/>
              </w:rPr>
              <w:t>环境效益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1907" w:h="16839"/>
          <w:pgMar w:top="1431" w:right="1680" w:bottom="1479" w:left="1682" w:header="0" w:footer="1197" w:gutter="0"/>
          <w:cols w:space="720" w:num="1"/>
        </w:sectPr>
      </w:pPr>
    </w:p>
    <w:p>
      <w:pPr>
        <w:spacing w:before="63" w:line="224" w:lineRule="auto"/>
        <w:ind w:left="25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三、项目主要完成人情</w:t>
      </w:r>
      <w:r>
        <w:rPr>
          <w:rFonts w:ascii="黑体" w:hAnsi="黑体" w:eastAsia="黑体" w:cs="黑体"/>
          <w:spacing w:val="6"/>
          <w:sz w:val="31"/>
          <w:szCs w:val="31"/>
        </w:rPr>
        <w:t>况</w:t>
      </w:r>
    </w:p>
    <w:p>
      <w:pPr>
        <w:spacing w:line="148" w:lineRule="exact"/>
      </w:pPr>
    </w:p>
    <w:tbl>
      <w:tblPr>
        <w:tblStyle w:val="5"/>
        <w:tblW w:w="85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1259"/>
        <w:gridCol w:w="924"/>
        <w:gridCol w:w="945"/>
        <w:gridCol w:w="1627"/>
        <w:gridCol w:w="30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683" w:type="dxa"/>
            <w:vAlign w:val="top"/>
          </w:tcPr>
          <w:p>
            <w:pPr>
              <w:spacing w:before="112" w:line="221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1259" w:type="dxa"/>
            <w:vAlign w:val="top"/>
          </w:tcPr>
          <w:p>
            <w:pPr>
              <w:spacing w:before="112" w:line="220" w:lineRule="auto"/>
              <w:ind w:left="3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</w:p>
        </w:tc>
        <w:tc>
          <w:tcPr>
            <w:tcW w:w="924" w:type="dxa"/>
            <w:vAlign w:val="top"/>
          </w:tcPr>
          <w:p>
            <w:pPr>
              <w:spacing w:before="113" w:line="220" w:lineRule="auto"/>
              <w:ind w:left="2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别</w:t>
            </w:r>
          </w:p>
        </w:tc>
        <w:tc>
          <w:tcPr>
            <w:tcW w:w="945" w:type="dxa"/>
            <w:vAlign w:val="top"/>
          </w:tcPr>
          <w:p>
            <w:pPr>
              <w:spacing w:before="112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龄</w:t>
            </w:r>
          </w:p>
        </w:tc>
        <w:tc>
          <w:tcPr>
            <w:tcW w:w="1627" w:type="dxa"/>
            <w:vAlign w:val="top"/>
          </w:tcPr>
          <w:p>
            <w:pPr>
              <w:spacing w:before="112" w:line="220" w:lineRule="auto"/>
              <w:ind w:left="3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称/职务</w:t>
            </w:r>
          </w:p>
        </w:tc>
        <w:tc>
          <w:tcPr>
            <w:tcW w:w="3095" w:type="dxa"/>
            <w:vAlign w:val="top"/>
          </w:tcPr>
          <w:p>
            <w:pPr>
              <w:spacing w:before="113" w:line="220" w:lineRule="auto"/>
              <w:ind w:left="8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作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83" w:type="dxa"/>
            <w:vAlign w:val="top"/>
          </w:tcPr>
          <w:p>
            <w:pPr>
              <w:spacing w:before="255" w:line="186" w:lineRule="auto"/>
              <w:ind w:left="3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83" w:type="dxa"/>
            <w:vAlign w:val="top"/>
          </w:tcPr>
          <w:p>
            <w:pPr>
              <w:spacing w:before="255" w:line="186" w:lineRule="auto"/>
              <w:ind w:left="2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83" w:type="dxa"/>
            <w:vAlign w:val="top"/>
          </w:tcPr>
          <w:p>
            <w:pPr>
              <w:spacing w:before="256" w:line="186" w:lineRule="auto"/>
              <w:ind w:left="2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83" w:type="dxa"/>
            <w:vAlign w:val="top"/>
          </w:tcPr>
          <w:p>
            <w:pPr>
              <w:spacing w:before="256" w:line="186" w:lineRule="auto"/>
              <w:ind w:left="2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83" w:type="dxa"/>
            <w:vAlign w:val="top"/>
          </w:tcPr>
          <w:p>
            <w:pPr>
              <w:spacing w:before="258" w:line="183" w:lineRule="auto"/>
              <w:ind w:left="2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83" w:type="dxa"/>
            <w:vAlign w:val="top"/>
          </w:tcPr>
          <w:p>
            <w:pPr>
              <w:spacing w:before="256" w:line="186" w:lineRule="auto"/>
              <w:ind w:left="2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83" w:type="dxa"/>
            <w:vAlign w:val="top"/>
          </w:tcPr>
          <w:p>
            <w:pPr>
              <w:spacing w:before="260" w:line="183" w:lineRule="auto"/>
              <w:ind w:left="2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83" w:type="dxa"/>
            <w:vAlign w:val="top"/>
          </w:tcPr>
          <w:p>
            <w:pPr>
              <w:spacing w:before="257" w:line="186" w:lineRule="auto"/>
              <w:ind w:left="2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83" w:type="dxa"/>
            <w:vAlign w:val="top"/>
          </w:tcPr>
          <w:p>
            <w:pPr>
              <w:spacing w:before="257" w:line="186" w:lineRule="auto"/>
              <w:ind w:left="2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83" w:type="dxa"/>
            <w:vAlign w:val="top"/>
          </w:tcPr>
          <w:p>
            <w:pPr>
              <w:spacing w:before="258" w:line="186" w:lineRule="auto"/>
              <w:ind w:left="2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683" w:type="dxa"/>
            <w:vAlign w:val="top"/>
          </w:tcPr>
          <w:p>
            <w:pPr>
              <w:spacing w:before="256" w:line="186" w:lineRule="auto"/>
              <w:ind w:left="2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683" w:type="dxa"/>
            <w:vAlign w:val="top"/>
          </w:tcPr>
          <w:p>
            <w:pPr>
              <w:spacing w:before="259" w:line="186" w:lineRule="auto"/>
              <w:ind w:left="2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83" w:type="dxa"/>
            <w:vAlign w:val="top"/>
          </w:tcPr>
          <w:p>
            <w:pPr>
              <w:spacing w:before="258" w:line="186" w:lineRule="auto"/>
              <w:ind w:left="2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83" w:type="dxa"/>
            <w:vAlign w:val="top"/>
          </w:tcPr>
          <w:p>
            <w:pPr>
              <w:spacing w:before="258" w:line="186" w:lineRule="auto"/>
              <w:ind w:left="2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83" w:type="dxa"/>
            <w:vAlign w:val="top"/>
          </w:tcPr>
          <w:p>
            <w:pPr>
              <w:spacing w:before="259" w:line="186" w:lineRule="auto"/>
              <w:ind w:left="2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83" w:type="dxa"/>
            <w:vAlign w:val="top"/>
          </w:tcPr>
          <w:p>
            <w:pPr>
              <w:spacing w:before="259" w:line="186" w:lineRule="auto"/>
              <w:ind w:left="2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83" w:type="dxa"/>
            <w:vAlign w:val="top"/>
          </w:tcPr>
          <w:p>
            <w:pPr>
              <w:spacing w:before="258" w:line="186" w:lineRule="auto"/>
              <w:ind w:left="2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83" w:type="dxa"/>
            <w:vAlign w:val="top"/>
          </w:tcPr>
          <w:p>
            <w:pPr>
              <w:spacing w:before="259" w:line="186" w:lineRule="auto"/>
              <w:ind w:left="2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83" w:type="dxa"/>
            <w:vAlign w:val="top"/>
          </w:tcPr>
          <w:p>
            <w:pPr>
              <w:spacing w:before="259" w:line="186" w:lineRule="auto"/>
              <w:ind w:left="2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83" w:type="dxa"/>
            <w:vAlign w:val="top"/>
          </w:tcPr>
          <w:p>
            <w:pPr>
              <w:spacing w:before="260" w:line="186" w:lineRule="auto"/>
              <w:ind w:left="2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83" w:type="dxa"/>
            <w:vAlign w:val="top"/>
          </w:tcPr>
          <w:p>
            <w:pPr>
              <w:spacing w:before="260" w:line="186" w:lineRule="auto"/>
              <w:ind w:left="2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83" w:type="dxa"/>
            <w:vAlign w:val="top"/>
          </w:tcPr>
          <w:p>
            <w:pPr>
              <w:spacing w:before="261" w:line="186" w:lineRule="auto"/>
              <w:ind w:left="2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2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683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9" w:line="74" w:lineRule="exact"/>
              <w:ind w:left="1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9"/>
                <w:position w:val="1"/>
                <w:sz w:val="24"/>
                <w:szCs w:val="24"/>
              </w:rPr>
              <w:t>…</w:t>
            </w:r>
            <w:r>
              <w:rPr>
                <w:rFonts w:ascii="Times New Roman" w:hAnsi="Times New Roman" w:eastAsia="Times New Roman" w:cs="Times New Roman"/>
                <w:spacing w:val="-18"/>
                <w:position w:val="1"/>
                <w:sz w:val="24"/>
                <w:szCs w:val="24"/>
              </w:rPr>
              <w:t>…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51" w:line="219" w:lineRule="auto"/>
        <w:ind w:left="121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6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说明</w:t>
      </w:r>
      <w:r>
        <w:rPr>
          <w:rFonts w:ascii="仿宋" w:hAnsi="仿宋" w:eastAsia="仿宋" w:cs="仿宋"/>
          <w:spacing w:val="-24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ascii="仿宋" w:hAnsi="仿宋" w:eastAsia="仿宋" w:cs="仿宋"/>
          <w:spacing w:val="-13"/>
          <w:sz w:val="21"/>
          <w:szCs w:val="21"/>
        </w:rPr>
        <w:t xml:space="preserve"> 特等奖、一等奖、二等奖及三等奖项目人数依次不超过 25 人、 15 人、 10 人、 5 人。</w:t>
      </w:r>
    </w:p>
    <w:p>
      <w:pPr>
        <w:sectPr>
          <w:footerReference r:id="rId14" w:type="default"/>
          <w:pgSz w:w="11907" w:h="16839"/>
          <w:pgMar w:top="1423" w:right="1682" w:bottom="1479" w:left="1685" w:header="0" w:footer="1197" w:gutter="0"/>
          <w:cols w:space="720" w:num="1"/>
        </w:sect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00" w:line="225" w:lineRule="auto"/>
        <w:ind w:left="19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1"/>
          <w:sz w:val="31"/>
          <w:szCs w:val="31"/>
        </w:rPr>
        <w:t>四</w:t>
      </w:r>
      <w:r>
        <w:rPr>
          <w:rFonts w:ascii="黑体" w:hAnsi="黑体" w:eastAsia="黑体" w:cs="黑体"/>
          <w:spacing w:val="17"/>
          <w:sz w:val="31"/>
          <w:szCs w:val="31"/>
        </w:rPr>
        <w:t>、曾获奖励情况(包括大赛奖)</w:t>
      </w:r>
    </w:p>
    <w:p>
      <w:pPr>
        <w:spacing w:line="145" w:lineRule="exact"/>
      </w:pPr>
    </w:p>
    <w:tbl>
      <w:tblPr>
        <w:tblStyle w:val="5"/>
        <w:tblW w:w="86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4"/>
        <w:gridCol w:w="1259"/>
        <w:gridCol w:w="1279"/>
        <w:gridCol w:w="1412"/>
        <w:gridCol w:w="23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344" w:type="dxa"/>
            <w:vAlign w:val="top"/>
          </w:tcPr>
          <w:p>
            <w:pPr>
              <w:spacing w:before="167" w:line="220" w:lineRule="auto"/>
              <w:ind w:left="4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获奖项目名称</w:t>
            </w:r>
          </w:p>
        </w:tc>
        <w:tc>
          <w:tcPr>
            <w:tcW w:w="1259" w:type="dxa"/>
            <w:vAlign w:val="top"/>
          </w:tcPr>
          <w:p>
            <w:pPr>
              <w:spacing w:before="167" w:line="220" w:lineRule="auto"/>
              <w:ind w:left="1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获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奖时间</w:t>
            </w:r>
          </w:p>
        </w:tc>
        <w:tc>
          <w:tcPr>
            <w:tcW w:w="1279" w:type="dxa"/>
            <w:vAlign w:val="top"/>
          </w:tcPr>
          <w:p>
            <w:pPr>
              <w:spacing w:before="168" w:line="220" w:lineRule="auto"/>
              <w:ind w:lef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奖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项名称</w:t>
            </w:r>
          </w:p>
        </w:tc>
        <w:tc>
          <w:tcPr>
            <w:tcW w:w="1412" w:type="dxa"/>
            <w:vAlign w:val="top"/>
          </w:tcPr>
          <w:p>
            <w:pPr>
              <w:spacing w:before="167" w:line="220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奖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励等级</w:t>
            </w:r>
          </w:p>
        </w:tc>
        <w:tc>
          <w:tcPr>
            <w:tcW w:w="2392" w:type="dxa"/>
            <w:vAlign w:val="top"/>
          </w:tcPr>
          <w:p>
            <w:pPr>
              <w:spacing w:before="167" w:line="220" w:lineRule="auto"/>
              <w:ind w:left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授奖部门(单位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8686" w:type="dxa"/>
            <w:gridSpan w:val="5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5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本表所填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奖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励是指：国内、国际上颁发的 BIM 相关奖励。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5" w:type="default"/>
          <w:pgSz w:w="11907" w:h="16839"/>
          <w:pgMar w:top="1431" w:right="1606" w:bottom="1479" w:left="1608" w:header="0" w:footer="1200" w:gutter="0"/>
          <w:cols w:space="720" w:num="1"/>
        </w:sect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00" w:line="566" w:lineRule="exact"/>
        <w:ind w:left="269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2"/>
          <w:position w:val="18"/>
          <w:sz w:val="31"/>
          <w:szCs w:val="31"/>
        </w:rPr>
        <w:t>五</w:t>
      </w:r>
      <w:r>
        <w:rPr>
          <w:rFonts w:ascii="黑体" w:hAnsi="黑体" w:eastAsia="黑体" w:cs="黑体"/>
          <w:spacing w:val="7"/>
          <w:position w:val="18"/>
          <w:sz w:val="31"/>
          <w:szCs w:val="31"/>
        </w:rPr>
        <w:t>、第一申报单位意见</w:t>
      </w:r>
    </w:p>
    <w:p>
      <w:pPr>
        <w:spacing w:line="217" w:lineRule="auto"/>
        <w:ind w:left="24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1"/>
          <w:sz w:val="28"/>
          <w:szCs w:val="28"/>
        </w:rPr>
        <w:t>(其他申报单位需另附本表</w:t>
      </w:r>
      <w:r>
        <w:rPr>
          <w:rFonts w:ascii="仿宋" w:hAnsi="仿宋" w:eastAsia="仿宋" w:cs="仿宋"/>
          <w:spacing w:val="9"/>
          <w:sz w:val="28"/>
          <w:szCs w:val="28"/>
        </w:rPr>
        <w:t>)</w:t>
      </w:r>
    </w:p>
    <w:p>
      <w:pPr>
        <w:spacing w:line="147" w:lineRule="exact"/>
      </w:pPr>
    </w:p>
    <w:tbl>
      <w:tblPr>
        <w:tblStyle w:val="5"/>
        <w:tblW w:w="852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4" w:hRule="atLeast"/>
        </w:trPr>
        <w:tc>
          <w:tcPr>
            <w:tcW w:w="852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56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公 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章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50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   月     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hint="eastAsia" w:ascii="微软雅黑" w:hAnsi="微软雅黑" w:eastAsia="微软雅黑" w:cs="微软雅黑"/>
          <w:spacing w:val="9"/>
          <w:sz w:val="43"/>
          <w:szCs w:val="43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199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1"/>
        <w:sz w:val="28"/>
        <w:szCs w:val="28"/>
      </w:rPr>
      <w:t>-</w:t>
    </w:r>
    <w:r>
      <w:rPr>
        <w:rFonts w:ascii="仿宋" w:hAnsi="仿宋" w:eastAsia="仿宋" w:cs="仿宋"/>
        <w:sz w:val="28"/>
        <w:szCs w:val="28"/>
      </w:rPr>
      <w:t xml:space="preserve"> 1 -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123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- 10 -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105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- 11 -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121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- 12 -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right="18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- 13 -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2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1"/>
        <w:sz w:val="28"/>
        <w:szCs w:val="28"/>
      </w:rPr>
      <w:t>-</w:t>
    </w:r>
    <w:r>
      <w:rPr>
        <w:rFonts w:ascii="仿宋" w:hAnsi="仿宋" w:eastAsia="仿宋" w:cs="仿宋"/>
        <w:sz w:val="28"/>
        <w:szCs w:val="28"/>
      </w:rPr>
      <w:t xml:space="preserve"> 2 -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right="85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1"/>
        <w:sz w:val="28"/>
        <w:szCs w:val="28"/>
      </w:rPr>
      <w:t>-</w:t>
    </w:r>
    <w:r>
      <w:rPr>
        <w:rFonts w:ascii="仿宋" w:hAnsi="仿宋" w:eastAsia="仿宋" w:cs="仿宋"/>
        <w:sz w:val="28"/>
        <w:szCs w:val="28"/>
      </w:rPr>
      <w:t xml:space="preserve"> 3 -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2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1"/>
        <w:sz w:val="28"/>
        <w:szCs w:val="28"/>
      </w:rPr>
      <w:t>-</w:t>
    </w:r>
    <w:r>
      <w:rPr>
        <w:rFonts w:ascii="仿宋" w:hAnsi="仿宋" w:eastAsia="仿宋" w:cs="仿宋"/>
        <w:sz w:val="28"/>
        <w:szCs w:val="28"/>
      </w:rPr>
      <w:t xml:space="preserve"> 4 -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right="189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1"/>
        <w:sz w:val="28"/>
        <w:szCs w:val="28"/>
      </w:rPr>
      <w:t>-</w:t>
    </w:r>
    <w:r>
      <w:rPr>
        <w:rFonts w:ascii="仿宋" w:hAnsi="仿宋" w:eastAsia="仿宋" w:cs="仿宋"/>
        <w:sz w:val="28"/>
        <w:szCs w:val="28"/>
      </w:rPr>
      <w:t xml:space="preserve"> 5 -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123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1"/>
        <w:sz w:val="28"/>
        <w:szCs w:val="28"/>
      </w:rPr>
      <w:t>-</w:t>
    </w:r>
    <w:r>
      <w:rPr>
        <w:rFonts w:ascii="仿宋" w:hAnsi="仿宋" w:eastAsia="仿宋" w:cs="仿宋"/>
        <w:sz w:val="28"/>
        <w:szCs w:val="28"/>
      </w:rPr>
      <w:t xml:space="preserve"> 6 -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right="105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1"/>
        <w:sz w:val="28"/>
        <w:szCs w:val="28"/>
      </w:rPr>
      <w:t>-</w:t>
    </w:r>
    <w:r>
      <w:rPr>
        <w:rFonts w:ascii="仿宋" w:hAnsi="仿宋" w:eastAsia="仿宋" w:cs="仿宋"/>
        <w:sz w:val="28"/>
        <w:szCs w:val="28"/>
      </w:rPr>
      <w:t xml:space="preserve"> 7 -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123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1"/>
        <w:sz w:val="28"/>
        <w:szCs w:val="28"/>
      </w:rPr>
      <w:t>-</w:t>
    </w:r>
    <w:r>
      <w:rPr>
        <w:rFonts w:ascii="仿宋" w:hAnsi="仿宋" w:eastAsia="仿宋" w:cs="仿宋"/>
        <w:sz w:val="28"/>
        <w:szCs w:val="28"/>
      </w:rPr>
      <w:t xml:space="preserve"> 8 -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right="105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1"/>
        <w:sz w:val="28"/>
        <w:szCs w:val="28"/>
      </w:rPr>
      <w:t>-</w:t>
    </w:r>
    <w:r>
      <w:rPr>
        <w:rFonts w:ascii="仿宋" w:hAnsi="仿宋" w:eastAsia="仿宋" w:cs="仿宋"/>
        <w:sz w:val="28"/>
        <w:szCs w:val="28"/>
      </w:rPr>
      <w:t xml:space="preserve"> 9 -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Yjg4YjRiMjZmYjhkMmIwZTFhOTgyMmM2MGJjY2IifQ=="/>
  </w:docVars>
  <w:rsids>
    <w:rsidRoot w:val="792600E1"/>
    <w:rsid w:val="0BF34586"/>
    <w:rsid w:val="16310BDE"/>
    <w:rsid w:val="265A477F"/>
    <w:rsid w:val="363C58FB"/>
    <w:rsid w:val="5A5B7493"/>
    <w:rsid w:val="71127462"/>
    <w:rsid w:val="7926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2.png"/><Relationship Id="rId17" Type="http://schemas.openxmlformats.org/officeDocument/2006/relationships/image" Target="media/image1.jpeg"/><Relationship Id="rId16" Type="http://schemas.openxmlformats.org/officeDocument/2006/relationships/theme" Target="theme/theme1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1822</Words>
  <Characters>2076</Characters>
  <Lines>0</Lines>
  <Paragraphs>0</Paragraphs>
  <TotalTime>5</TotalTime>
  <ScaleCrop>false</ScaleCrop>
  <LinksUpToDate>false</LinksUpToDate>
  <CharactersWithSpaces>2298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2023-04-11T02:01:00Z</dcterms:created>
  <dc:creator>Administrator</dc:creator>
  <cp:lastModifiedBy>Administrator</cp:lastModifiedBy>
  <cp:lastPrinted>2023-04-12T03:05:00Z</cp:lastPrinted>
  <dcterms:modified xsi:type="dcterms:W3CDTF">2023-04-12T03:09:47Z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22258C583A7A466CBA91455AA828E5F1_13</vt:lpwstr>
  </property>
</Properties>
</file>