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鄂公学字[2024]</w:t>
      </w: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关于《公路养护技术标准》和《公路养护决策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技术规程》宣贯培训班的</w:t>
      </w:r>
      <w:r>
        <w:rPr>
          <w:rFonts w:hint="eastAsia" w:ascii="黑体" w:hAnsi="黑体" w:eastAsia="黑体" w:cs="黑体"/>
          <w:sz w:val="36"/>
          <w:szCs w:val="36"/>
          <w:lang w:val="en-US" w:eastAsia="zh-CN"/>
        </w:rPr>
        <w:t>补充</w:t>
      </w:r>
      <w:r>
        <w:rPr>
          <w:rFonts w:hint="eastAsia" w:ascii="黑体" w:hAnsi="黑体" w:eastAsia="黑体" w:cs="黑体"/>
          <w:sz w:val="36"/>
          <w:szCs w:val="36"/>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《公路养护技术标准》(JTG5110—2023，以下简称《标准》),作为公路工程强制性行业标准，自2024年3月1日起施行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《公路养护决策技术规程》（T/CECS G:M10-01-2020，以下简称《规程》)已于202</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年5月1日起施行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省交通运输厅为做好《标准》宣贯工作，于4月12日发函“关于加强高速公路行业《公路养护技术标准》宣贯及执行工作的通知”（见附件1），要求有关单位进一步做好《标准》的宣贯和执行。省公路学会为认真贯彻落实省厅文件精神，进一步落实省厅文件提出的关于“确保相关人员培训覆盖率达到100%”的具体要求，已于4月中旬组织了第一期宣贯培训班，鉴于第二期培训班（5月7日-8日在咸宁市举办）通知已发（见附件2）。现补充转发文件附件1，请抓紧时间积极组织报名参加学习。</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附件：1、“关于加强高速公路行业《公路养护技术标准》宣贯及执行工作的通知”</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2、关于举办《公路养护技术标准》和《公路养护决策技术规程》宣贯培训班的通知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2024年4月22日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17" w:line="440" w:lineRule="exact"/>
        <w:ind w:right="465"/>
        <w:textAlignment w:val="auto"/>
        <w:outlineLvl w:val="0"/>
        <w:rPr>
          <w:rFonts w:hint="eastAsia" w:ascii="华文仿宋" w:hAnsi="华文仿宋" w:eastAsia="华文仿宋" w:cs="华文仿宋"/>
          <w:b w:val="0"/>
          <w:bCs w:val="0"/>
          <w:color w:val="auto"/>
          <w:spacing w:val="-10"/>
          <w:sz w:val="28"/>
          <w:szCs w:val="28"/>
          <w:lang w:eastAsia="zh-CN"/>
        </w:rPr>
      </w:pPr>
    </w:p>
    <w:p>
      <w:pPr>
        <w:keepNext w:val="0"/>
        <w:keepLines w:val="0"/>
        <w:pageBreakBefore w:val="0"/>
        <w:widowControl w:val="0"/>
        <w:kinsoku/>
        <w:wordWrap/>
        <w:overflowPunct/>
        <w:topLinePunct w:val="0"/>
        <w:autoSpaceDE/>
        <w:autoSpaceDN/>
        <w:bidi w:val="0"/>
        <w:adjustRightInd/>
        <w:snapToGrid/>
        <w:spacing w:before="117" w:line="440" w:lineRule="exact"/>
        <w:ind w:right="465"/>
        <w:textAlignment w:val="auto"/>
        <w:outlineLvl w:val="0"/>
        <w:rPr>
          <w:rFonts w:hint="eastAsia" w:ascii="华文仿宋" w:hAnsi="华文仿宋" w:eastAsia="华文仿宋" w:cs="华文仿宋"/>
          <w:b w:val="0"/>
          <w:bCs w:val="0"/>
          <w:color w:val="auto"/>
          <w:spacing w:val="-10"/>
          <w:sz w:val="28"/>
          <w:szCs w:val="28"/>
          <w:lang w:eastAsia="zh-CN"/>
        </w:rPr>
      </w:pPr>
    </w:p>
    <w:p>
      <w:pPr>
        <w:keepNext w:val="0"/>
        <w:keepLines w:val="0"/>
        <w:pageBreakBefore w:val="0"/>
        <w:widowControl w:val="0"/>
        <w:kinsoku/>
        <w:wordWrap/>
        <w:overflowPunct/>
        <w:topLinePunct w:val="0"/>
        <w:autoSpaceDE/>
        <w:autoSpaceDN/>
        <w:bidi w:val="0"/>
        <w:adjustRightInd/>
        <w:snapToGrid/>
        <w:spacing w:before="117" w:line="440" w:lineRule="exact"/>
        <w:ind w:right="465"/>
        <w:textAlignment w:val="auto"/>
        <w:outlineLvl w:val="0"/>
        <w:rPr>
          <w:rFonts w:hint="eastAsia" w:ascii="华文仿宋" w:hAnsi="华文仿宋" w:eastAsia="华文仿宋" w:cs="华文仿宋"/>
          <w:b w:val="0"/>
          <w:bCs w:val="0"/>
          <w:color w:val="auto"/>
          <w:spacing w:val="-10"/>
          <w:sz w:val="28"/>
          <w:szCs w:val="28"/>
          <w:lang w:eastAsia="zh-CN"/>
        </w:rPr>
      </w:pPr>
      <w:r>
        <w:rPr>
          <w:rFonts w:hint="eastAsia" w:ascii="华文仿宋" w:hAnsi="华文仿宋" w:eastAsia="华文仿宋" w:cs="华文仿宋"/>
          <w:b w:val="0"/>
          <w:bCs w:val="0"/>
          <w:color w:val="auto"/>
          <w:spacing w:val="-10"/>
          <w:sz w:val="28"/>
          <w:szCs w:val="28"/>
          <w:lang w:eastAsia="zh-CN"/>
        </w:rPr>
        <w:t>附件</w:t>
      </w:r>
      <w:r>
        <w:rPr>
          <w:rFonts w:hint="eastAsia" w:ascii="华文仿宋" w:hAnsi="华文仿宋" w:eastAsia="华文仿宋" w:cs="华文仿宋"/>
          <w:b w:val="0"/>
          <w:bCs w:val="0"/>
          <w:color w:val="auto"/>
          <w:spacing w:val="-10"/>
          <w:sz w:val="28"/>
          <w:szCs w:val="28"/>
          <w:lang w:val="en-US" w:eastAsia="zh-CN"/>
        </w:rPr>
        <w:t>1</w:t>
      </w:r>
      <w:r>
        <w:rPr>
          <w:rFonts w:hint="eastAsia" w:ascii="华文仿宋" w:hAnsi="华文仿宋" w:eastAsia="华文仿宋" w:cs="华文仿宋"/>
          <w:b w:val="0"/>
          <w:bCs w:val="0"/>
          <w:color w:val="auto"/>
          <w:spacing w:val="-1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17" w:line="440" w:lineRule="exact"/>
        <w:ind w:right="465"/>
        <w:jc w:val="center"/>
        <w:textAlignment w:val="auto"/>
        <w:outlineLvl w:val="0"/>
        <w:rPr>
          <w:rFonts w:ascii="宋体" w:hAnsi="宋体" w:eastAsia="宋体" w:cs="宋体"/>
          <w:b/>
          <w:bCs/>
          <w:color w:val="auto"/>
          <w:spacing w:val="-10"/>
          <w:sz w:val="32"/>
          <w:szCs w:val="32"/>
        </w:rPr>
      </w:pPr>
      <w:r>
        <w:rPr>
          <w:rFonts w:ascii="宋体" w:hAnsi="宋体" w:eastAsia="宋体" w:cs="宋体"/>
          <w:b/>
          <w:bCs/>
          <w:color w:val="auto"/>
          <w:spacing w:val="-10"/>
          <w:sz w:val="32"/>
          <w:szCs w:val="32"/>
        </w:rPr>
        <w:t>关于加强高速公路行业</w:t>
      </w:r>
    </w:p>
    <w:p>
      <w:pPr>
        <w:keepNext w:val="0"/>
        <w:keepLines w:val="0"/>
        <w:pageBreakBefore w:val="0"/>
        <w:widowControl w:val="0"/>
        <w:kinsoku/>
        <w:wordWrap/>
        <w:overflowPunct/>
        <w:topLinePunct w:val="0"/>
        <w:autoSpaceDE/>
        <w:autoSpaceDN/>
        <w:bidi w:val="0"/>
        <w:adjustRightInd/>
        <w:snapToGrid/>
        <w:spacing w:before="117" w:line="440" w:lineRule="exact"/>
        <w:ind w:right="465"/>
        <w:jc w:val="center"/>
        <w:textAlignment w:val="auto"/>
        <w:outlineLvl w:val="0"/>
        <w:rPr>
          <w:rFonts w:ascii="宋体" w:hAnsi="宋体" w:eastAsia="宋体" w:cs="宋体"/>
          <w:color w:val="auto"/>
          <w:sz w:val="32"/>
          <w:szCs w:val="32"/>
        </w:rPr>
      </w:pPr>
      <w:r>
        <w:rPr>
          <w:rFonts w:ascii="宋体" w:hAnsi="宋体" w:eastAsia="宋体" w:cs="宋体"/>
          <w:b/>
          <w:bCs/>
          <w:color w:val="auto"/>
          <w:spacing w:val="-10"/>
          <w:sz w:val="32"/>
          <w:szCs w:val="32"/>
        </w:rPr>
        <w:t>《公路养护技术标准》宣贯及执行工</w:t>
      </w:r>
      <w:r>
        <w:rPr>
          <w:rFonts w:ascii="宋体" w:hAnsi="宋体" w:eastAsia="宋体" w:cs="宋体"/>
          <w:b/>
          <w:bCs/>
          <w:color w:val="auto"/>
          <w:sz w:val="32"/>
          <w:szCs w:val="32"/>
        </w:rPr>
        <w:t>作的通知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before="85" w:line="440" w:lineRule="exact"/>
        <w:textAlignment w:val="auto"/>
      </w:pPr>
      <w:r>
        <w:rPr>
          <w:spacing w:val="-4"/>
        </w:rPr>
        <w:t>各高速公路经营管理单位，省公路事业发展中心、综合执法局：</w:t>
      </w:r>
    </w:p>
    <w:p>
      <w:pPr>
        <w:pStyle w:val="2"/>
        <w:keepNext w:val="0"/>
        <w:keepLines w:val="0"/>
        <w:pageBreakBefore w:val="0"/>
        <w:widowControl w:val="0"/>
        <w:kinsoku/>
        <w:wordWrap/>
        <w:overflowPunct/>
        <w:topLinePunct w:val="0"/>
        <w:autoSpaceDE/>
        <w:autoSpaceDN/>
        <w:bidi w:val="0"/>
        <w:adjustRightInd/>
        <w:snapToGrid/>
        <w:spacing w:before="84" w:line="440" w:lineRule="exact"/>
        <w:ind w:right="400" w:firstLine="520" w:firstLineChars="200"/>
        <w:jc w:val="both"/>
        <w:textAlignment w:val="auto"/>
      </w:pPr>
      <w:r>
        <w:t xml:space="preserve">交通运输部《公路养护技术标准》(JTG5110-2023)   (以下简称《标准》), </w:t>
      </w:r>
      <w:r>
        <w:rPr>
          <w:spacing w:val="17"/>
        </w:rPr>
        <w:t>是全国性公路工程强制性行业标准，自2024年3月1日起实施。《标准》收集</w:t>
      </w:r>
      <w:r>
        <w:rPr>
          <w:spacing w:val="3"/>
        </w:rPr>
        <w:t>分析了国内外公路养护标准和成果，充分考虑了与其他相</w:t>
      </w:r>
      <w:r>
        <w:rPr>
          <w:spacing w:val="2"/>
        </w:rPr>
        <w:t>关标准的协调性和一致</w:t>
      </w:r>
      <w:r>
        <w:rPr>
          <w:spacing w:val="-2"/>
        </w:rPr>
        <w:t>性，相关条文直接涉及人民生命财产安全、人身健康、环境</w:t>
      </w:r>
      <w:r>
        <w:rPr>
          <w:spacing w:val="-3"/>
        </w:rPr>
        <w:t>保护和相关公众利益。</w:t>
      </w:r>
      <w:r>
        <w:rPr>
          <w:spacing w:val="2"/>
        </w:rPr>
        <w:t>为切实做好《标准》的宣贯和执行工作，现将有关事项通知如下：</w:t>
      </w:r>
    </w:p>
    <w:p>
      <w:pPr>
        <w:pStyle w:val="2"/>
        <w:keepNext w:val="0"/>
        <w:keepLines w:val="0"/>
        <w:pageBreakBefore w:val="0"/>
        <w:widowControl w:val="0"/>
        <w:kinsoku/>
        <w:wordWrap/>
        <w:overflowPunct/>
        <w:topLinePunct w:val="0"/>
        <w:autoSpaceDE/>
        <w:autoSpaceDN/>
        <w:bidi w:val="0"/>
        <w:adjustRightInd/>
        <w:snapToGrid/>
        <w:spacing w:before="84" w:line="480" w:lineRule="exact"/>
        <w:ind w:right="350" w:firstLine="538" w:firstLineChars="200"/>
        <w:jc w:val="both"/>
        <w:textAlignment w:val="auto"/>
      </w:pPr>
      <w:r>
        <w:rPr>
          <w:b/>
          <w:bCs/>
          <w:spacing w:val="4"/>
        </w:rPr>
        <w:t>一是切实提高思想认识。</w:t>
      </w:r>
      <w:r>
        <w:rPr>
          <w:spacing w:val="4"/>
        </w:rPr>
        <w:t>各单位要高度重视高速公路养护工作，以《标准》</w:t>
      </w:r>
      <w:r>
        <w:rPr>
          <w:spacing w:val="13"/>
        </w:rPr>
        <w:t xml:space="preserve"> </w:t>
      </w:r>
      <w:r>
        <w:rPr>
          <w:spacing w:val="3"/>
        </w:rPr>
        <w:t>宣贯、实施为契机，以“建立体系、突出重点、创新引领、注重时效”为基本原则，围绕安全、适用、耐久、环保等四个交通基本要素，建立系统的高速公路养护技术体系，形成标准化、数字化、科学化、智能化的高速公路养护模式，满足</w:t>
      </w:r>
      <w:r>
        <w:t>我省高速公路现代化养护需求。</w:t>
      </w:r>
    </w:p>
    <w:p>
      <w:pPr>
        <w:pStyle w:val="2"/>
        <w:keepNext w:val="0"/>
        <w:keepLines w:val="0"/>
        <w:pageBreakBefore w:val="0"/>
        <w:widowControl w:val="0"/>
        <w:kinsoku/>
        <w:wordWrap/>
        <w:overflowPunct/>
        <w:topLinePunct w:val="0"/>
        <w:autoSpaceDE/>
        <w:autoSpaceDN/>
        <w:bidi w:val="0"/>
        <w:adjustRightInd/>
        <w:snapToGrid/>
        <w:spacing w:before="85" w:line="480" w:lineRule="exact"/>
        <w:ind w:right="373" w:firstLine="530" w:firstLineChars="200"/>
        <w:jc w:val="both"/>
        <w:textAlignment w:val="auto"/>
        <w:rPr>
          <w:spacing w:val="10"/>
        </w:rPr>
      </w:pPr>
      <w:r>
        <w:rPr>
          <w:b/>
          <w:bCs/>
          <w:spacing w:val="2"/>
        </w:rPr>
        <w:t>二是全面加强宣贯培训。</w:t>
      </w:r>
      <w:r>
        <w:rPr>
          <w:spacing w:val="2"/>
        </w:rPr>
        <w:t>各单位要精心组织，切实有效地做好《标准》的宣</w:t>
      </w:r>
      <w:r>
        <w:rPr>
          <w:spacing w:val="15"/>
        </w:rPr>
        <w:t xml:space="preserve"> </w:t>
      </w:r>
      <w:r>
        <w:rPr>
          <w:spacing w:val="10"/>
        </w:rPr>
        <w:t>贯培训和考核，确保相关人员培训覆盖率达到100%,确保所有条文内容应知应会</w:t>
      </w:r>
      <w:r>
        <w:rPr>
          <w:spacing w:val="6"/>
        </w:rPr>
        <w:t>达到100%。培训方式可通过自发组织、报名参与、线上培训等，使养护管理、技术、作业等相关从业人员准确理解技术标准的要求，熟练掌握其内容，尽快适应</w:t>
      </w:r>
      <w:r>
        <w:rPr>
          <w:spacing w:val="10"/>
        </w:rPr>
        <w:t>新的变化，并做到深入学、反复学、持久学.</w:t>
      </w:r>
    </w:p>
    <w:p>
      <w:pPr>
        <w:pStyle w:val="2"/>
        <w:keepNext w:val="0"/>
        <w:keepLines w:val="0"/>
        <w:pageBreakBefore w:val="0"/>
        <w:widowControl w:val="0"/>
        <w:kinsoku/>
        <w:wordWrap/>
        <w:overflowPunct/>
        <w:topLinePunct w:val="0"/>
        <w:autoSpaceDE/>
        <w:autoSpaceDN/>
        <w:bidi w:val="0"/>
        <w:adjustRightInd/>
        <w:snapToGrid/>
        <w:spacing w:before="55" w:line="480" w:lineRule="exact"/>
        <w:ind w:right="98" w:firstLine="520" w:firstLineChars="200"/>
        <w:jc w:val="both"/>
        <w:textAlignment w:val="auto"/>
        <w:rPr>
          <w:sz w:val="27"/>
          <w:szCs w:val="27"/>
        </w:rPr>
      </w:pPr>
      <w:r>
        <mc:AlternateContent>
          <mc:Choice Requires="wps">
            <w:drawing>
              <wp:anchor distT="0" distB="0" distL="114300" distR="114300" simplePos="0" relativeHeight="251659264" behindDoc="0" locked="0" layoutInCell="0" allowOverlap="1">
                <wp:simplePos x="0" y="0"/>
                <wp:positionH relativeFrom="page">
                  <wp:posOffset>583565</wp:posOffset>
                </wp:positionH>
                <wp:positionV relativeFrom="page">
                  <wp:posOffset>4126865</wp:posOffset>
                </wp:positionV>
                <wp:extent cx="6985" cy="1175385"/>
                <wp:effectExtent l="0" t="0" r="12065" b="5715"/>
                <wp:wrapNone/>
                <wp:docPr id="3" name="矩形 3"/>
                <wp:cNvGraphicFramePr/>
                <a:graphic xmlns:a="http://schemas.openxmlformats.org/drawingml/2006/main">
                  <a:graphicData uri="http://schemas.microsoft.com/office/word/2010/wordprocessingShape">
                    <wps:wsp>
                      <wps:cNvSpPr/>
                      <wps:spPr>
                        <a:xfrm>
                          <a:off x="0" y="0"/>
                          <a:ext cx="6985" cy="117538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5.95pt;margin-top:324.95pt;height:92.55pt;width:0.55pt;mso-position-horizontal-relative:page;mso-position-vertical-relative:page;z-index:251659264;mso-width-relative:page;mso-height-relative:page;" fillcolor="#000000" filled="t" stroked="f" coordsize="21600,21600" o:allowincell="f" o:gfxdata="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DgF8&#10;2QAAAAkBAAAPAAAAAAAAAAEAIAAAACIAAABkcnMvZG93bnJldi54bWxQSwECFAAUAAAACACHTuJA&#10;iE0dHa4BAABdAwAADgAAAAAAAAABACAAAAAoAQAAZHJzL2Uyb0RvYy54bWxQSwUGAAAAAAYABgBZ&#10;AQAASAUAAAAA&#10;">
                <v:fill on="t" focussize="0,0"/>
                <v:stroke on="f"/>
                <v:imagedata o:title=""/>
                <o:lock v:ext="edit" aspectratio="f"/>
              </v:rect>
            </w:pict>
          </mc:Fallback>
        </mc:AlternateContent>
      </w:r>
      <w:r>
        <w:rPr>
          <w:b/>
          <w:bCs/>
          <w:spacing w:val="4"/>
          <w:sz w:val="27"/>
          <w:szCs w:val="27"/>
        </w:rPr>
        <w:t>三是抓紧修编制度办法。</w:t>
      </w:r>
      <w:r>
        <w:rPr>
          <w:spacing w:val="4"/>
          <w:sz w:val="27"/>
          <w:szCs w:val="27"/>
        </w:rPr>
        <w:t>各单位要逐条对照《标准》的9章2附录内容，针</w:t>
      </w:r>
      <w:r>
        <w:rPr>
          <w:spacing w:val="-8"/>
          <w:sz w:val="27"/>
          <w:szCs w:val="27"/>
        </w:rPr>
        <w:t>对性开展现有养护工作制度和办法的梳理，</w:t>
      </w:r>
      <w:r>
        <w:rPr>
          <w:spacing w:val="-9"/>
          <w:sz w:val="27"/>
          <w:szCs w:val="27"/>
        </w:rPr>
        <w:t>及时予以修改完善，以全方位满足《标</w:t>
      </w:r>
      <w:r>
        <w:rPr>
          <w:spacing w:val="-1"/>
          <w:sz w:val="27"/>
          <w:szCs w:val="27"/>
        </w:rPr>
        <w:t>准》各项要求，构建完整、统一、高效的高速公路养护制度体系。</w:t>
      </w:r>
    </w:p>
    <w:p>
      <w:pPr>
        <w:pStyle w:val="2"/>
        <w:keepNext w:val="0"/>
        <w:keepLines w:val="0"/>
        <w:pageBreakBefore w:val="0"/>
        <w:widowControl w:val="0"/>
        <w:kinsoku/>
        <w:wordWrap/>
        <w:overflowPunct/>
        <w:topLinePunct w:val="0"/>
        <w:autoSpaceDE/>
        <w:autoSpaceDN/>
        <w:bidi w:val="0"/>
        <w:adjustRightInd/>
        <w:snapToGrid/>
        <w:spacing w:before="88" w:line="480" w:lineRule="exact"/>
        <w:ind w:right="20" w:firstLine="554" w:firstLineChars="200"/>
        <w:jc w:val="both"/>
        <w:textAlignment w:val="auto"/>
        <w:rPr>
          <w:sz w:val="27"/>
          <w:szCs w:val="27"/>
        </w:rPr>
      </w:pPr>
      <w:r>
        <w:rPr>
          <w:b/>
          <w:bCs/>
          <w:spacing w:val="3"/>
          <w:sz w:val="27"/>
          <w:szCs w:val="27"/>
        </w:rPr>
        <w:t>四是加强养护数据收集和管理。</w:t>
      </w:r>
      <w:r>
        <w:rPr>
          <w:spacing w:val="3"/>
          <w:sz w:val="27"/>
          <w:szCs w:val="27"/>
        </w:rPr>
        <w:t>各单位要结合高速公路养护业务数字化工</w:t>
      </w:r>
      <w:r>
        <w:rPr>
          <w:spacing w:val="-7"/>
          <w:sz w:val="27"/>
          <w:szCs w:val="27"/>
        </w:rPr>
        <w:t>作，建立完善数据收集机制，对养护各环节形成且具有保存价值的各种载体文</w:t>
      </w:r>
      <w:r>
        <w:rPr>
          <w:spacing w:val="-11"/>
          <w:sz w:val="27"/>
          <w:szCs w:val="27"/>
        </w:rPr>
        <w:t>件， 均应收集齐全、整理后归档，形成一个真实、准确、完</w:t>
      </w:r>
      <w:r>
        <w:rPr>
          <w:spacing w:val="-3"/>
          <w:sz w:val="27"/>
          <w:szCs w:val="27"/>
        </w:rPr>
        <w:t>整的数据体系。要利用先 进的数据分析技术，对养护数据进行深度挖掘，找出潜在的问题和趋势，并加强对养护人员的数据意识和数据分析能力的培训和教育。同时，制定严格的数据安全管理制度，确保养护数据的安全性和保密性。</w:t>
      </w:r>
    </w:p>
    <w:p>
      <w:pPr>
        <w:pStyle w:val="2"/>
        <w:keepNext w:val="0"/>
        <w:keepLines w:val="0"/>
        <w:pageBreakBefore w:val="0"/>
        <w:widowControl w:val="0"/>
        <w:kinsoku/>
        <w:wordWrap/>
        <w:overflowPunct/>
        <w:topLinePunct w:val="0"/>
        <w:autoSpaceDE/>
        <w:autoSpaceDN/>
        <w:bidi w:val="0"/>
        <w:adjustRightInd/>
        <w:snapToGrid/>
        <w:spacing w:before="88" w:line="480" w:lineRule="exact"/>
        <w:ind w:firstLine="518" w:firstLineChars="200"/>
        <w:jc w:val="both"/>
        <w:textAlignment w:val="auto"/>
        <w:rPr>
          <w:sz w:val="27"/>
          <w:szCs w:val="27"/>
        </w:rPr>
      </w:pPr>
      <w:r>
        <w:rPr>
          <w:b/>
          <w:bCs/>
          <w:spacing w:val="-6"/>
          <w:sz w:val="27"/>
          <w:szCs w:val="27"/>
        </w:rPr>
        <w:t>五是推行养护科学决策运用。</w:t>
      </w:r>
      <w:r>
        <w:rPr>
          <w:spacing w:val="-6"/>
          <w:sz w:val="27"/>
          <w:szCs w:val="27"/>
        </w:rPr>
        <w:t>各单位要根据《标准》及相</w:t>
      </w:r>
      <w:r>
        <w:rPr>
          <w:spacing w:val="-7"/>
          <w:sz w:val="27"/>
          <w:szCs w:val="27"/>
        </w:rPr>
        <w:t>关文件要求，推动</w:t>
      </w:r>
      <w:r>
        <w:rPr>
          <w:sz w:val="27"/>
          <w:szCs w:val="27"/>
        </w:rPr>
        <w:t xml:space="preserve">  </w:t>
      </w:r>
      <w:r>
        <w:rPr>
          <w:spacing w:val="-6"/>
          <w:sz w:val="27"/>
          <w:szCs w:val="27"/>
        </w:rPr>
        <w:t>实施智慧养护，将养护科学决策列为重要目标，加快构建</w:t>
      </w:r>
      <w:r>
        <w:rPr>
          <w:spacing w:val="-7"/>
          <w:sz w:val="27"/>
          <w:szCs w:val="27"/>
        </w:rPr>
        <w:t>涵盖技术状况检测评定、</w:t>
      </w:r>
      <w:r>
        <w:rPr>
          <w:sz w:val="27"/>
          <w:szCs w:val="27"/>
        </w:rPr>
        <w:t xml:space="preserve"> </w:t>
      </w:r>
      <w:r>
        <w:rPr>
          <w:spacing w:val="-2"/>
          <w:sz w:val="27"/>
          <w:szCs w:val="27"/>
        </w:rPr>
        <w:t>目标设定、需求分析和养护计划编制的科学决策体系，强化各类检测监测数据的</w:t>
      </w:r>
      <w:r>
        <w:rPr>
          <w:spacing w:val="-3"/>
          <w:sz w:val="27"/>
          <w:szCs w:val="27"/>
        </w:rPr>
        <w:t>决策分析，形成数据驱动型养护科学决策工作机</w:t>
      </w:r>
      <w:r>
        <w:rPr>
          <w:spacing w:val="-4"/>
          <w:sz w:val="27"/>
          <w:szCs w:val="27"/>
        </w:rPr>
        <w:t>制。要基于准确、详实的高速公</w:t>
      </w:r>
      <w:r>
        <w:rPr>
          <w:spacing w:val="-2"/>
          <w:sz w:val="27"/>
          <w:szCs w:val="27"/>
        </w:rPr>
        <w:t>路数据，构建经济合理的中长期养护方案及年度养护计划，提高资金使用效率。</w:t>
      </w:r>
    </w:p>
    <w:p>
      <w:pPr>
        <w:pStyle w:val="2"/>
        <w:keepNext w:val="0"/>
        <w:keepLines w:val="0"/>
        <w:pageBreakBefore w:val="0"/>
        <w:widowControl w:val="0"/>
        <w:kinsoku/>
        <w:wordWrap/>
        <w:overflowPunct/>
        <w:topLinePunct w:val="0"/>
        <w:autoSpaceDE/>
        <w:autoSpaceDN/>
        <w:bidi w:val="0"/>
        <w:adjustRightInd/>
        <w:snapToGrid/>
        <w:spacing w:before="88" w:line="480" w:lineRule="exact"/>
        <w:ind w:right="19" w:firstLine="526" w:firstLineChars="200"/>
        <w:jc w:val="both"/>
        <w:textAlignment w:val="auto"/>
        <w:rPr>
          <w:sz w:val="27"/>
          <w:szCs w:val="27"/>
        </w:rPr>
      </w:pPr>
      <w:r>
        <w:rPr>
          <w:b/>
          <w:bCs/>
          <w:spacing w:val="-4"/>
          <w:sz w:val="27"/>
          <w:szCs w:val="27"/>
        </w:rPr>
        <w:t>六是强化合同管理。</w:t>
      </w:r>
      <w:r>
        <w:rPr>
          <w:spacing w:val="-4"/>
          <w:sz w:val="27"/>
          <w:szCs w:val="27"/>
        </w:rPr>
        <w:t>各单位要按照《标准》中路况检查、日常养护作业、养</w:t>
      </w:r>
      <w:r>
        <w:rPr>
          <w:spacing w:val="-3"/>
          <w:sz w:val="27"/>
          <w:szCs w:val="27"/>
        </w:rPr>
        <w:t xml:space="preserve">护工程作业等要求，明确与养护作业单位的合同条款和内容，修编完善招标文件 </w:t>
      </w:r>
      <w:r>
        <w:rPr>
          <w:spacing w:val="-7"/>
          <w:sz w:val="27"/>
          <w:szCs w:val="27"/>
        </w:rPr>
        <w:t>中的技术规范，确保合同的执行力度与条款落实程度一致。同时，以问题为导向，</w:t>
      </w:r>
      <w:r>
        <w:rPr>
          <w:spacing w:val="5"/>
          <w:sz w:val="27"/>
          <w:szCs w:val="27"/>
        </w:rPr>
        <w:t xml:space="preserve"> </w:t>
      </w:r>
      <w:r>
        <w:rPr>
          <w:spacing w:val="-1"/>
          <w:sz w:val="27"/>
          <w:szCs w:val="27"/>
        </w:rPr>
        <w:t>注重对合同执行情况的定期回顾和总结，不断优</w:t>
      </w:r>
      <w:r>
        <w:rPr>
          <w:spacing w:val="-2"/>
          <w:sz w:val="27"/>
          <w:szCs w:val="27"/>
        </w:rPr>
        <w:t>化养护工作的流程和方法，确保养护合同得到全面、准确的履行，为养护工作的顺利开展提供有利保障。</w:t>
      </w:r>
    </w:p>
    <w:p>
      <w:pPr>
        <w:pStyle w:val="2"/>
        <w:keepNext w:val="0"/>
        <w:keepLines w:val="0"/>
        <w:pageBreakBefore w:val="0"/>
        <w:widowControl w:val="0"/>
        <w:kinsoku/>
        <w:wordWrap/>
        <w:overflowPunct/>
        <w:topLinePunct w:val="0"/>
        <w:autoSpaceDE/>
        <w:autoSpaceDN/>
        <w:bidi w:val="0"/>
        <w:adjustRightInd/>
        <w:snapToGrid/>
        <w:spacing w:before="88" w:line="480" w:lineRule="exact"/>
        <w:ind w:firstLine="534" w:firstLineChars="200"/>
        <w:jc w:val="both"/>
        <w:textAlignment w:val="auto"/>
      </w:pPr>
      <w:r>
        <w:rPr>
          <w:b/>
          <w:bCs/>
          <w:spacing w:val="-2"/>
          <w:sz w:val="27"/>
          <w:szCs w:val="27"/>
        </w:rPr>
        <w:t>七是完善监督考核。</w:t>
      </w:r>
      <w:r>
        <w:rPr>
          <w:spacing w:val="-2"/>
          <w:sz w:val="27"/>
          <w:szCs w:val="27"/>
        </w:rPr>
        <w:t>各单位要制定相关养护工作考核办法，严格奖惩机制，</w:t>
      </w:r>
      <w:r>
        <w:rPr>
          <w:spacing w:val="10"/>
          <w:sz w:val="27"/>
          <w:szCs w:val="27"/>
        </w:rPr>
        <w:t xml:space="preserve"> </w:t>
      </w:r>
      <w:r>
        <w:rPr>
          <w:spacing w:val="-6"/>
          <w:sz w:val="27"/>
          <w:szCs w:val="27"/>
        </w:rPr>
        <w:t>对养护作业单位出现的违约、不达标等行为，按照与合同</w:t>
      </w:r>
      <w:r>
        <w:rPr>
          <w:spacing w:val="-7"/>
          <w:sz w:val="27"/>
          <w:szCs w:val="27"/>
        </w:rPr>
        <w:t>的违约责任和处罚措施，</w:t>
      </w:r>
      <w:r>
        <w:rPr>
          <w:sz w:val="27"/>
          <w:szCs w:val="27"/>
        </w:rPr>
        <w:t xml:space="preserve"> </w:t>
      </w:r>
      <w:r>
        <w:rPr>
          <w:spacing w:val="-1"/>
          <w:sz w:val="27"/>
          <w:szCs w:val="27"/>
        </w:rPr>
        <w:t>进行严肃处理。省公路中心要将《标准》内容纳入相关检查考评中，通过抽查抽</w:t>
      </w:r>
      <w:r>
        <w:rPr>
          <w:spacing w:val="-2"/>
          <w:sz w:val="27"/>
          <w:szCs w:val="27"/>
        </w:rPr>
        <w:t>考等形式，检查各经营单位对《标准》的宣传、学习、执行等情况。省综合</w:t>
      </w:r>
      <w:r>
        <w:rPr>
          <w:spacing w:val="-3"/>
          <w:sz w:val="27"/>
          <w:szCs w:val="27"/>
        </w:rPr>
        <w:t>执法</w:t>
      </w:r>
      <w:r>
        <w:rPr>
          <w:spacing w:val="10"/>
        </w:rPr>
        <w:t>局应参照《标准》,依法依规做好相关执法工作。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厅高速公路管理处</w:t>
      </w:r>
    </w:p>
    <w:p>
      <w:pPr>
        <w:pStyle w:val="2"/>
        <w:keepNext w:val="0"/>
        <w:keepLines w:val="0"/>
        <w:pageBreakBefore w:val="0"/>
        <w:widowControl w:val="0"/>
        <w:kinsoku/>
        <w:wordWrap/>
        <w:overflowPunct/>
        <w:topLinePunct w:val="0"/>
        <w:autoSpaceDE/>
        <w:autoSpaceDN/>
        <w:bidi w:val="0"/>
        <w:adjustRightInd/>
        <w:snapToGrid/>
        <w:spacing w:line="480" w:lineRule="exact"/>
        <w:ind w:right="7"/>
        <w:jc w:val="both"/>
        <w:textAlignment w:val="auto"/>
      </w:pPr>
      <w:r>
        <w:rPr>
          <w:rFonts w:hint="eastAsia"/>
          <w:spacing w:val="38"/>
          <w:w w:val="103"/>
          <w:lang w:val="en-US" w:eastAsia="zh-CN"/>
        </w:rPr>
        <w:t xml:space="preserve">                    </w:t>
      </w:r>
      <w:r>
        <w:rPr>
          <w:spacing w:val="38"/>
          <w:w w:val="103"/>
        </w:rPr>
        <w:t>2024年4月12日</w:t>
      </w:r>
    </w:p>
    <w:p>
      <w:pPr>
        <w:keepNext w:val="0"/>
        <w:keepLines w:val="0"/>
        <w:pageBreakBefore w:val="0"/>
        <w:widowControl w:val="0"/>
        <w:kinsoku/>
        <w:wordWrap/>
        <w:overflowPunct/>
        <w:topLinePunct w:val="0"/>
        <w:autoSpaceDE/>
        <w:autoSpaceDN/>
        <w:bidi w:val="0"/>
        <w:adjustRightInd/>
        <w:snapToGrid/>
        <w:spacing w:before="117" w:line="440" w:lineRule="exact"/>
        <w:ind w:right="465"/>
        <w:textAlignment w:val="auto"/>
        <w:outlineLvl w:val="0"/>
        <w:rPr>
          <w:rFonts w:hint="eastAsia" w:ascii="华文仿宋" w:hAnsi="华文仿宋" w:eastAsia="华文仿宋" w:cs="华文仿宋"/>
          <w:b w:val="0"/>
          <w:bCs w:val="0"/>
          <w:color w:val="auto"/>
          <w:spacing w:val="-10"/>
          <w:sz w:val="28"/>
          <w:szCs w:val="28"/>
          <w:lang w:eastAsia="zh-CN"/>
        </w:rPr>
      </w:pPr>
    </w:p>
    <w:p>
      <w:pPr>
        <w:keepNext w:val="0"/>
        <w:keepLines w:val="0"/>
        <w:pageBreakBefore w:val="0"/>
        <w:widowControl w:val="0"/>
        <w:kinsoku/>
        <w:wordWrap/>
        <w:overflowPunct/>
        <w:topLinePunct w:val="0"/>
        <w:autoSpaceDE/>
        <w:autoSpaceDN/>
        <w:bidi w:val="0"/>
        <w:adjustRightInd/>
        <w:snapToGrid/>
        <w:spacing w:before="117" w:line="440" w:lineRule="exact"/>
        <w:ind w:right="465"/>
        <w:textAlignment w:val="auto"/>
        <w:outlineLvl w:val="0"/>
        <w:rPr>
          <w:rFonts w:hint="eastAsia" w:ascii="华文仿宋" w:hAnsi="华文仿宋" w:eastAsia="华文仿宋" w:cs="华文仿宋"/>
          <w:b w:val="0"/>
          <w:bCs w:val="0"/>
          <w:color w:val="auto"/>
          <w:spacing w:val="-10"/>
          <w:sz w:val="28"/>
          <w:szCs w:val="28"/>
          <w:lang w:eastAsia="zh-CN"/>
        </w:rPr>
      </w:pPr>
      <w:r>
        <w:rPr>
          <w:rFonts w:hint="eastAsia" w:ascii="华文仿宋" w:hAnsi="华文仿宋" w:eastAsia="华文仿宋" w:cs="华文仿宋"/>
          <w:b w:val="0"/>
          <w:bCs w:val="0"/>
          <w:color w:val="auto"/>
          <w:spacing w:val="-10"/>
          <w:sz w:val="28"/>
          <w:szCs w:val="28"/>
          <w:lang w:eastAsia="zh-CN"/>
        </w:rPr>
        <w:t>附件</w:t>
      </w:r>
      <w:r>
        <w:rPr>
          <w:rFonts w:hint="eastAsia" w:ascii="华文仿宋" w:hAnsi="华文仿宋" w:eastAsia="华文仿宋" w:cs="华文仿宋"/>
          <w:b w:val="0"/>
          <w:bCs w:val="0"/>
          <w:color w:val="auto"/>
          <w:spacing w:val="-10"/>
          <w:sz w:val="28"/>
          <w:szCs w:val="28"/>
          <w:lang w:val="en-US" w:eastAsia="zh-CN"/>
        </w:rPr>
        <w:t>2</w:t>
      </w:r>
      <w:r>
        <w:rPr>
          <w:rFonts w:hint="eastAsia" w:ascii="华文仿宋" w:hAnsi="华文仿宋" w:eastAsia="华文仿宋" w:cs="华文仿宋"/>
          <w:b w:val="0"/>
          <w:bCs w:val="0"/>
          <w:color w:val="auto"/>
          <w:spacing w:val="-1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关于举办《公路养护技术标准》和《公路养护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决策技术规程》宣贯培训班的通知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《公路养护技术标准》(JTG5110—2023，以下简称《标准》),作为公路工程强制性行业标准，自2024年3月1日起施行</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《公路养护决策技术规程》（T/CECS G:M10-01-2020，以下简称《规程》)已于202</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年5月1日起施行</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为使公路养护管理和技术人员准确理解及应用《标准》和《规程》,</w:t>
      </w:r>
      <w:r>
        <w:rPr>
          <w:rFonts w:hint="eastAsia" w:ascii="华文仿宋" w:hAnsi="华文仿宋" w:eastAsia="华文仿宋" w:cs="华文仿宋"/>
          <w:sz w:val="28"/>
          <w:szCs w:val="28"/>
          <w:lang w:val="en-US" w:eastAsia="zh-CN"/>
        </w:rPr>
        <w:t>提高</w:t>
      </w:r>
      <w:r>
        <w:rPr>
          <w:rFonts w:hint="eastAsia" w:ascii="华文仿宋" w:hAnsi="华文仿宋" w:eastAsia="华文仿宋" w:cs="华文仿宋"/>
          <w:sz w:val="28"/>
          <w:szCs w:val="28"/>
        </w:rPr>
        <w:t>公路养护业务水平，规范养护决策流程，提高养护资金使用效益，进一步提升我省迎接交通</w:t>
      </w:r>
      <w:r>
        <w:rPr>
          <w:rFonts w:hint="eastAsia" w:ascii="华文仿宋" w:hAnsi="华文仿宋" w:eastAsia="华文仿宋" w:cs="华文仿宋"/>
          <w:sz w:val="28"/>
          <w:szCs w:val="28"/>
          <w:lang w:val="en-US" w:eastAsia="zh-CN"/>
        </w:rPr>
        <w:t>运输</w:t>
      </w:r>
      <w:r>
        <w:rPr>
          <w:rFonts w:hint="eastAsia" w:ascii="华文仿宋" w:hAnsi="华文仿宋" w:eastAsia="华文仿宋" w:cs="华文仿宋"/>
          <w:sz w:val="28"/>
          <w:szCs w:val="28"/>
        </w:rPr>
        <w:t>部每年一度的迎检水平，省公路学会决定今年上半年举办两期《标准》和《规程》宣贯培训班，现将有关事宜通知如下：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rPr>
        <w:t>、培训时间</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地点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本次培训</w:t>
      </w:r>
      <w:r>
        <w:rPr>
          <w:rFonts w:hint="eastAsia" w:ascii="华文仿宋" w:hAnsi="华文仿宋" w:eastAsia="华文仿宋" w:cs="华文仿宋"/>
          <w:sz w:val="28"/>
          <w:szCs w:val="28"/>
          <w:lang w:val="en-US" w:eastAsia="zh-CN"/>
        </w:rPr>
        <w:t>班</w:t>
      </w:r>
      <w:r>
        <w:rPr>
          <w:rFonts w:hint="eastAsia" w:ascii="华文仿宋" w:hAnsi="华文仿宋" w:eastAsia="华文仿宋" w:cs="华文仿宋"/>
          <w:sz w:val="28"/>
          <w:szCs w:val="28"/>
        </w:rPr>
        <w:t>共</w:t>
      </w:r>
      <w:r>
        <w:rPr>
          <w:rFonts w:hint="eastAsia" w:ascii="华文仿宋" w:hAnsi="华文仿宋" w:eastAsia="华文仿宋" w:cs="华文仿宋"/>
          <w:sz w:val="28"/>
          <w:szCs w:val="28"/>
          <w:lang w:val="en-US" w:eastAsia="zh-CN"/>
        </w:rPr>
        <w:t>举办</w:t>
      </w:r>
      <w:r>
        <w:rPr>
          <w:rFonts w:hint="eastAsia" w:ascii="华文仿宋" w:hAnsi="华文仿宋" w:eastAsia="华文仿宋" w:cs="华文仿宋"/>
          <w:sz w:val="28"/>
          <w:szCs w:val="28"/>
        </w:rPr>
        <w:t>2期</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2期培训班相同内容）</w:t>
      </w:r>
      <w:r>
        <w:rPr>
          <w:rFonts w:hint="eastAsia" w:ascii="华文仿宋" w:hAnsi="华文仿宋" w:eastAsia="华文仿宋" w:cs="华文仿宋"/>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第一期培训班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报到时间：4月10日15:00-20:00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培训时间：4月11日-12日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2038" w:leftChars="304" w:hanging="1400" w:hangingChars="5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培训地点：武汉市蓝天宾馆</w:t>
      </w:r>
      <w:r>
        <w:rPr>
          <w:rFonts w:hint="eastAsia" w:ascii="华文仿宋" w:hAnsi="华文仿宋" w:eastAsia="华文仿宋" w:cs="华文仿宋"/>
          <w:sz w:val="28"/>
          <w:szCs w:val="28"/>
          <w:lang w:val="en-US" w:eastAsia="zh-CN"/>
        </w:rPr>
        <w:t>北一楼第一会议室（武汉市硚口区解放大道1049号）</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第二期培训班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报到时间：5月6日15:00-21:00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培训时间：5月7日-8日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培训地点：咸宁市</w:t>
      </w:r>
      <w:r>
        <w:rPr>
          <w:rFonts w:hint="eastAsia" w:ascii="华文仿宋" w:hAnsi="华文仿宋" w:eastAsia="华文仿宋" w:cs="华文仿宋"/>
          <w:sz w:val="28"/>
          <w:szCs w:val="28"/>
          <w:lang w:val="en-US" w:eastAsia="zh-CN"/>
        </w:rPr>
        <w:t>咸宁大道华信大酒店瑞豪2厅会议室</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二、</w:t>
      </w:r>
      <w:r>
        <w:rPr>
          <w:rFonts w:hint="eastAsia" w:ascii="华文仿宋" w:hAnsi="华文仿宋" w:eastAsia="华文仿宋" w:cs="华文仿宋"/>
          <w:sz w:val="28"/>
          <w:szCs w:val="28"/>
        </w:rPr>
        <w:t>培训内容与授课专家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《标准》培训主要内容</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总则与基本规定、</w:t>
      </w:r>
      <w:r>
        <w:rPr>
          <w:rFonts w:hint="eastAsia" w:ascii="华文仿宋" w:hAnsi="华文仿宋" w:eastAsia="华文仿宋" w:cs="华文仿宋"/>
          <w:sz w:val="28"/>
          <w:szCs w:val="28"/>
          <w:lang w:val="en-US" w:eastAsia="zh-CN"/>
        </w:rPr>
        <w:t>养护</w:t>
      </w:r>
      <w:r>
        <w:rPr>
          <w:rFonts w:hint="eastAsia" w:ascii="华文仿宋" w:hAnsi="华文仿宋" w:eastAsia="华文仿宋" w:cs="华文仿宋"/>
          <w:sz w:val="28"/>
          <w:szCs w:val="28"/>
        </w:rPr>
        <w:t>检查及评定、</w:t>
      </w:r>
      <w:r>
        <w:rPr>
          <w:rFonts w:hint="eastAsia" w:ascii="华文仿宋" w:hAnsi="华文仿宋" w:eastAsia="华文仿宋" w:cs="华文仿宋"/>
          <w:sz w:val="28"/>
          <w:szCs w:val="28"/>
          <w:lang w:val="en-US" w:eastAsia="zh-CN"/>
        </w:rPr>
        <w:t>养护</w:t>
      </w:r>
      <w:r>
        <w:rPr>
          <w:rFonts w:hint="eastAsia" w:ascii="华文仿宋" w:hAnsi="华文仿宋" w:eastAsia="华文仿宋" w:cs="华文仿宋"/>
          <w:sz w:val="28"/>
          <w:szCs w:val="28"/>
        </w:rPr>
        <w:t>决策与设计、</w:t>
      </w:r>
      <w:r>
        <w:rPr>
          <w:rFonts w:hint="eastAsia" w:ascii="华文仿宋" w:hAnsi="华文仿宋" w:eastAsia="华文仿宋" w:cs="华文仿宋"/>
          <w:sz w:val="28"/>
          <w:szCs w:val="28"/>
          <w:lang w:val="en-US" w:eastAsia="zh-CN"/>
        </w:rPr>
        <w:t>养护</w:t>
      </w:r>
      <w:r>
        <w:rPr>
          <w:rFonts w:hint="eastAsia" w:ascii="华文仿宋" w:hAnsi="华文仿宋" w:eastAsia="华文仿宋" w:cs="华文仿宋"/>
          <w:sz w:val="28"/>
          <w:szCs w:val="28"/>
        </w:rPr>
        <w:t>作业以及质量控制与数据管理等（授课专家均</w:t>
      </w:r>
      <w:r>
        <w:rPr>
          <w:rFonts w:hint="eastAsia" w:ascii="华文仿宋" w:hAnsi="华文仿宋" w:eastAsia="华文仿宋" w:cs="华文仿宋"/>
          <w:sz w:val="28"/>
          <w:szCs w:val="28"/>
          <w:lang w:val="en-US" w:eastAsia="zh-CN"/>
        </w:rPr>
        <w:t>来自</w:t>
      </w:r>
      <w:r>
        <w:rPr>
          <w:rFonts w:hint="eastAsia" w:ascii="华文仿宋" w:hAnsi="华文仿宋" w:eastAsia="华文仿宋" w:cs="华文仿宋"/>
          <w:sz w:val="28"/>
          <w:szCs w:val="28"/>
        </w:rPr>
        <w:t>《标准》主要编写人员）。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《规程》培训主要内容：《</w:t>
      </w:r>
      <w:r>
        <w:rPr>
          <w:rFonts w:hint="eastAsia" w:ascii="华文仿宋" w:hAnsi="华文仿宋" w:eastAsia="华文仿宋" w:cs="华文仿宋"/>
          <w:sz w:val="28"/>
          <w:szCs w:val="28"/>
          <w:lang w:val="en-US" w:eastAsia="zh-CN"/>
        </w:rPr>
        <w:t>规程</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讲解、部“十四五”养护发展纲要、行业背景、关键支撑技术、典型管理案例和养护管理评价等相关内容，重点介绍数据驱动型公路养护科学决策技术体系与管理技术体系基本框架，涉及公路技术状况检评与巡查、中长期养护规划、养护工程项目库、养护工程设计、养护施工管理、日常精细化养护和养护后评估等养护管理各关键技术环节的数据管理与应用等</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课程</w:t>
      </w:r>
      <w:r>
        <w:rPr>
          <w:rFonts w:hint="eastAsia" w:ascii="华文仿宋" w:hAnsi="华文仿宋" w:eastAsia="华文仿宋" w:cs="华文仿宋"/>
          <w:sz w:val="28"/>
          <w:szCs w:val="28"/>
        </w:rPr>
        <w:t>安排详见附件1</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授课专家见附件2</w:t>
      </w:r>
      <w:r>
        <w:rPr>
          <w:rFonts w:hint="eastAsia" w:ascii="华文仿宋" w:hAnsi="华文仿宋" w:eastAsia="华文仿宋" w:cs="华文仿宋"/>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三</w:t>
      </w:r>
      <w:r>
        <w:rPr>
          <w:rFonts w:hint="eastAsia" w:ascii="华文仿宋" w:hAnsi="华文仿宋" w:eastAsia="华文仿宋" w:cs="华文仿宋"/>
          <w:sz w:val="28"/>
          <w:szCs w:val="28"/>
        </w:rPr>
        <w:t>、培训对象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市州公路学会、省公路学会各专委会，</w:t>
      </w:r>
      <w:r>
        <w:rPr>
          <w:rFonts w:hint="eastAsia" w:ascii="华文仿宋" w:hAnsi="华文仿宋" w:eastAsia="华文仿宋" w:cs="华文仿宋"/>
          <w:sz w:val="28"/>
          <w:szCs w:val="28"/>
        </w:rPr>
        <w:t>有关公路运营管理、设计、高校、科研、施工、造价、监理、检测、养护等单位相关管理人员、技术人员。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四</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报名和交费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1、请扫码下方二维码报名和交费，交费按二维码里</w:t>
      </w:r>
      <w:r>
        <w:rPr>
          <w:rFonts w:hint="eastAsia" w:ascii="华文仿宋" w:hAnsi="华文仿宋" w:eastAsia="华文仿宋" w:cs="华文仿宋"/>
          <w:color w:val="auto"/>
          <w:sz w:val="28"/>
          <w:szCs w:val="28"/>
          <w:lang w:val="en-US" w:eastAsia="zh-CN"/>
        </w:rPr>
        <w:t>第十项</w:t>
      </w:r>
      <w:r>
        <w:rPr>
          <w:rFonts w:hint="eastAsia" w:ascii="华文仿宋" w:hAnsi="华文仿宋" w:eastAsia="华文仿宋" w:cs="华文仿宋"/>
          <w:sz w:val="28"/>
          <w:szCs w:val="28"/>
          <w:lang w:val="en-US" w:eastAsia="zh-CN"/>
        </w:rPr>
        <w:t>提供的学会账号直接转账（个人手机银行转账请一定备注开票单位名称）</w:t>
      </w:r>
    </w:p>
    <w:p>
      <w:pPr>
        <w:keepNext w:val="0"/>
        <w:keepLines w:val="0"/>
        <w:pageBreakBefore w:val="0"/>
        <w:kinsoku/>
        <w:wordWrap/>
        <w:overflowPunct/>
        <w:topLinePunct w:val="0"/>
        <w:autoSpaceDE/>
        <w:autoSpaceDN/>
        <w:bidi w:val="0"/>
        <w:adjustRightInd/>
        <w:snapToGrid/>
        <w:spacing w:beforeAutospacing="0" w:afterAutospacing="0" w:line="520" w:lineRule="atLeas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1312" behindDoc="1" locked="0" layoutInCell="1" allowOverlap="1">
            <wp:simplePos x="0" y="0"/>
            <wp:positionH relativeFrom="column">
              <wp:posOffset>2959100</wp:posOffset>
            </wp:positionH>
            <wp:positionV relativeFrom="paragraph">
              <wp:posOffset>182880</wp:posOffset>
            </wp:positionV>
            <wp:extent cx="2114550" cy="2114550"/>
            <wp:effectExtent l="0" t="0" r="0" b="0"/>
            <wp:wrapNone/>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4"/>
                    <a:stretch>
                      <a:fillRect/>
                    </a:stretch>
                  </pic:blipFill>
                  <pic:spPr>
                    <a:xfrm>
                      <a:off x="0" y="0"/>
                      <a:ext cx="2114550" cy="2114550"/>
                    </a:xfrm>
                    <a:prstGeom prst="rect">
                      <a:avLst/>
                    </a:prstGeom>
                  </pic:spPr>
                </pic:pic>
              </a:graphicData>
            </a:graphic>
          </wp:anchor>
        </w:drawing>
      </w:r>
      <w:r>
        <w:rPr>
          <w:rFonts w:hint="eastAsia" w:ascii="仿宋" w:hAnsi="仿宋" w:eastAsia="仿宋"/>
          <w:sz w:val="32"/>
          <w:szCs w:val="32"/>
          <w:lang w:val="en-US" w:eastAsia="zh-CN"/>
        </w:rPr>
        <w:drawing>
          <wp:anchor distT="0" distB="0" distL="114300" distR="114300" simplePos="0" relativeHeight="251660288" behindDoc="1" locked="0" layoutInCell="1" allowOverlap="1">
            <wp:simplePos x="0" y="0"/>
            <wp:positionH relativeFrom="column">
              <wp:posOffset>187325</wp:posOffset>
            </wp:positionH>
            <wp:positionV relativeFrom="paragraph">
              <wp:posOffset>140970</wp:posOffset>
            </wp:positionV>
            <wp:extent cx="2152015" cy="2152015"/>
            <wp:effectExtent l="0" t="0" r="635" b="635"/>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5"/>
                    <a:stretch>
                      <a:fillRect/>
                    </a:stretch>
                  </pic:blipFill>
                  <pic:spPr>
                    <a:xfrm>
                      <a:off x="0" y="0"/>
                      <a:ext cx="2152015" cy="215201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beforeAutospacing="0" w:afterAutospacing="0" w:line="520" w:lineRule="atLeast"/>
        <w:ind w:firstLine="640" w:firstLineChars="200"/>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atLeast"/>
        <w:ind w:firstLine="640" w:firstLineChars="200"/>
        <w:textAlignment w:val="auto"/>
        <w:rPr>
          <w:rFonts w:hint="eastAsia" w:ascii="仿宋" w:hAnsi="仿宋" w:eastAsia="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left="0" w:right="0" w:firstLine="640" w:firstLineChars="200"/>
        <w:jc w:val="left"/>
        <w:textAlignment w:val="auto"/>
        <w:rPr>
          <w:rFonts w:hint="eastAsia" w:ascii="仿宋" w:hAnsi="仿宋" w:eastAsia="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left="0" w:right="0" w:firstLine="640" w:firstLineChars="200"/>
        <w:jc w:val="left"/>
        <w:textAlignment w:val="auto"/>
        <w:rPr>
          <w:rFonts w:hint="eastAsia" w:ascii="仿宋" w:hAnsi="仿宋" w:eastAsia="仿宋"/>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right="0" w:firstLine="643" w:firstLineChars="200"/>
        <w:jc w:val="left"/>
        <w:textAlignment w:val="auto"/>
        <w:rPr>
          <w:rFonts w:hint="eastAsia" w:ascii="仿宋" w:hAnsi="仿宋" w:eastAsia="仿宋"/>
          <w:b/>
          <w:bCs/>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atLeast"/>
        <w:ind w:right="0" w:firstLine="643" w:firstLineChars="200"/>
        <w:jc w:val="left"/>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第一期培训班                  第二期培训班</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80" w:lineRule="exact"/>
        <w:ind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2、每期</w:t>
      </w:r>
      <w:r>
        <w:rPr>
          <w:rFonts w:hint="eastAsia" w:ascii="华文仿宋" w:hAnsi="华文仿宋" w:eastAsia="华文仿宋" w:cs="华文仿宋"/>
          <w:sz w:val="28"/>
          <w:szCs w:val="28"/>
        </w:rPr>
        <w:t>培训费1000</w:t>
      </w:r>
      <w:r>
        <w:rPr>
          <w:rFonts w:hint="eastAsia" w:ascii="华文仿宋" w:hAnsi="华文仿宋" w:eastAsia="华文仿宋" w:cs="华文仿宋"/>
          <w:sz w:val="28"/>
          <w:szCs w:val="28"/>
          <w:lang w:val="en-US" w:eastAsia="zh-CN"/>
        </w:rPr>
        <w:t>元/人(含讲课费、场地费、资料费、发证费、餐费等，住宿统一安排，费用自理）。为便于统一安排管理，参加第一期培训班的学员请于4月5日前完成报名、参加第二期培训班的学员请于4月26日前完成报名，并将培训费汇款至指定账户（扫描二维码报名中</w:t>
      </w:r>
      <w:r>
        <w:rPr>
          <w:rFonts w:hint="eastAsia" w:ascii="华文仿宋" w:hAnsi="华文仿宋" w:eastAsia="华文仿宋" w:cs="华文仿宋"/>
          <w:color w:val="auto"/>
          <w:sz w:val="28"/>
          <w:szCs w:val="28"/>
          <w:lang w:val="en-US" w:eastAsia="zh-CN"/>
        </w:rPr>
        <w:t>第十项</w:t>
      </w:r>
      <w:r>
        <w:rPr>
          <w:rFonts w:hint="eastAsia" w:ascii="华文仿宋" w:hAnsi="华文仿宋" w:eastAsia="华文仿宋" w:cs="华文仿宋"/>
          <w:sz w:val="28"/>
          <w:szCs w:val="28"/>
          <w:lang w:val="en-US" w:eastAsia="zh-CN"/>
        </w:rPr>
        <w:t>为汇款账户信息），特别说明培训费用不接受公务卡缴费，不便之处尽请谅解。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3、有关联系人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报名联系人：孙国英 027-83461639  18107214480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财务联系人：姜莉芳 13297077317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报到联系人：庞设华 13986183625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638" w:leftChars="304" w:right="0" w:firstLine="0" w:firstLineChars="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武汉市蓝天宾馆联系人（预订房间、业务咨询）：金颂18602723316</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咸宁市华信大酒店联系人（预订房间、业务咨询）：</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高梦娇18696249198 0715-8912868</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五、颁发培训证书有关要求</w:t>
      </w:r>
      <w:r>
        <w:rPr>
          <w:rFonts w:hint="eastAsia" w:ascii="华文仿宋" w:hAnsi="华文仿宋" w:eastAsia="华文仿宋" w:cs="华文仿宋"/>
          <w:sz w:val="28"/>
          <w:szCs w:val="28"/>
          <w:lang w:val="en-US" w:eastAsia="zh-CN"/>
        </w:rPr>
        <w:br w:type="textWrapping"/>
      </w:r>
      <w:r>
        <w:rPr>
          <w:rFonts w:hint="eastAsia" w:ascii="华文仿宋" w:hAnsi="华文仿宋" w:eastAsia="华文仿宋" w:cs="华文仿宋"/>
          <w:sz w:val="28"/>
          <w:szCs w:val="28"/>
          <w:lang w:val="en-US" w:eastAsia="zh-CN"/>
        </w:rPr>
        <w:t xml:space="preserve">    学会对完成培训课时的学员将颁发培训合格证书。学员请通过报名二维码提交1寸彩色电子照片，学会将通过学员邮箱发放证书。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exact"/>
        <w:ind w:right="0" w:rightChars="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fldChar w:fldCharType="begin"/>
      </w:r>
      <w:r>
        <w:rPr>
          <w:rFonts w:hint="eastAsia" w:ascii="华文仿宋" w:hAnsi="华文仿宋" w:eastAsia="华文仿宋" w:cs="华文仿宋"/>
          <w:sz w:val="28"/>
          <w:szCs w:val="28"/>
          <w:lang w:val="en-US" w:eastAsia="zh-CN"/>
        </w:rPr>
        <w:instrText xml:space="preserve"> HYPERLINK "http://www.hbsglxh.org.cn/wcm.files/upload/CMScjcy/202311/202311171100030.docx" \t "http://www.hbsglxh.org.cn/tzgg/_blank" </w:instrText>
      </w:r>
      <w:r>
        <w:rPr>
          <w:rFonts w:hint="eastAsia" w:ascii="华文仿宋" w:hAnsi="华文仿宋" w:eastAsia="华文仿宋" w:cs="华文仿宋"/>
          <w:sz w:val="28"/>
          <w:szCs w:val="28"/>
          <w:lang w:val="en-US" w:eastAsia="zh-CN"/>
        </w:rPr>
        <w:fldChar w:fldCharType="separate"/>
      </w:r>
      <w:r>
        <w:rPr>
          <w:rFonts w:hint="eastAsia" w:ascii="华文仿宋" w:hAnsi="华文仿宋" w:eastAsia="华文仿宋" w:cs="华文仿宋"/>
          <w:sz w:val="28"/>
          <w:szCs w:val="28"/>
          <w:lang w:val="en-US" w:eastAsia="zh-CN"/>
        </w:rPr>
        <w:t xml:space="preserve">附件1：培训班课程表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附件2：授课专家介绍</w:t>
      </w:r>
      <w:r>
        <w:rPr>
          <w:rFonts w:hint="eastAsia" w:ascii="华文仿宋" w:hAnsi="华文仿宋" w:eastAsia="华文仿宋" w:cs="华文仿宋"/>
          <w:sz w:val="28"/>
          <w:szCs w:val="28"/>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附件3：咸宁市华信大酒店交通示意图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2520" w:firstLineChars="900"/>
        <w:jc w:val="left"/>
        <w:textAlignment w:val="auto"/>
        <w:rPr>
          <w:rFonts w:hint="eastAsia" w:ascii="华文仿宋" w:hAnsi="华文仿宋" w:eastAsia="华文仿宋" w:cs="华文仿宋"/>
          <w:sz w:val="28"/>
          <w:szCs w:val="28"/>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firstLine="4200" w:firstLineChars="15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right="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2024年3月11日</w:t>
      </w:r>
    </w:p>
    <w:p>
      <w:pPr>
        <w:pStyle w:val="3"/>
        <w:keepNext w:val="0"/>
        <w:keepLines w:val="0"/>
        <w:pageBreakBefore w:val="0"/>
        <w:widowControl/>
        <w:suppressLineNumbers w:val="0"/>
        <w:kinsoku/>
        <w:wordWrap/>
        <w:overflowPunct/>
        <w:topLinePunct w:val="0"/>
        <w:autoSpaceDE/>
        <w:autoSpaceDN/>
        <w:bidi w:val="0"/>
        <w:adjustRightInd/>
        <w:snapToGrid/>
        <w:spacing w:afterAutospacing="0" w:line="480" w:lineRule="exact"/>
        <w:ind w:left="0" w:right="0"/>
        <w:jc w:val="left"/>
        <w:textAlignment w:val="auto"/>
        <w:rPr>
          <w:rFonts w:hint="eastAsia" w:ascii="仿宋" w:hAnsi="仿宋" w:eastAsia="仿宋"/>
          <w:sz w:val="28"/>
          <w:szCs w:val="28"/>
          <w:lang w:val="en-US" w:eastAsia="zh-CN"/>
        </w:rPr>
      </w:pPr>
    </w:p>
    <w:p>
      <w:pPr>
        <w:pStyle w:val="3"/>
        <w:keepNext w:val="0"/>
        <w:keepLines w:val="0"/>
        <w:widowControl/>
        <w:suppressLineNumbers w:val="0"/>
        <w:spacing w:line="360" w:lineRule="atLeast"/>
        <w:ind w:left="0" w:right="0"/>
        <w:jc w:val="left"/>
        <w:rPr>
          <w:rFonts w:hint="eastAsia" w:ascii="仿宋" w:hAnsi="仿宋" w:eastAsia="仿宋"/>
          <w:sz w:val="32"/>
          <w:szCs w:val="32"/>
          <w:lang w:val="en-US" w:eastAsia="zh-CN"/>
        </w:rPr>
      </w:pPr>
    </w:p>
    <w:p>
      <w:pPr>
        <w:pStyle w:val="3"/>
        <w:keepNext w:val="0"/>
        <w:keepLines w:val="0"/>
        <w:widowControl/>
        <w:suppressLineNumbers w:val="0"/>
        <w:spacing w:line="360" w:lineRule="atLeast"/>
        <w:ind w:left="0" w:right="0"/>
        <w:jc w:val="left"/>
        <w:rPr>
          <w:rFonts w:hint="eastAsia" w:ascii="仿宋" w:hAnsi="仿宋" w:eastAsia="仿宋"/>
          <w:sz w:val="32"/>
          <w:szCs w:val="32"/>
          <w:lang w:val="en-US" w:eastAsia="zh-CN"/>
        </w:rPr>
      </w:pP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p>
    <w:p>
      <w:pPr>
        <w:rPr>
          <w:rFonts w:hint="eastAsia" w:ascii="仿宋" w:hAnsi="仿宋" w:eastAsia="仿宋"/>
          <w:sz w:val="32"/>
          <w:szCs w:val="32"/>
          <w:lang w:val="en-US" w:eastAsia="zh-CN"/>
        </w:rPr>
      </w:pPr>
      <w:bookmarkStart w:id="0" w:name="_GoBack"/>
      <w:bookmarkEnd w:id="0"/>
      <w:r>
        <w:rPr>
          <w:rFonts w:hint="eastAsia" w:ascii="华文仿宋" w:hAnsi="华文仿宋" w:eastAsia="华文仿宋" w:cs="华文仿宋"/>
          <w:sz w:val="28"/>
          <w:szCs w:val="28"/>
        </w:rPr>
        <w:t>附件1</w:t>
      </w:r>
      <w:r>
        <w:rPr>
          <w:rFonts w:hint="eastAsia" w:ascii="华文仿宋" w:hAnsi="华文仿宋" w:eastAsia="华文仿宋" w:cs="华文仿宋"/>
          <w:sz w:val="28"/>
          <w:szCs w:val="28"/>
          <w:lang w:val="en-US" w:eastAsia="zh-CN"/>
        </w:rPr>
        <w:t xml:space="preserve"> ： </w:t>
      </w:r>
      <w:r>
        <w:rPr>
          <w:rFonts w:hint="eastAsia" w:ascii="仿宋" w:hAnsi="仿宋" w:eastAsia="仿宋"/>
          <w:sz w:val="32"/>
          <w:szCs w:val="32"/>
          <w:lang w:val="en-US" w:eastAsia="zh-CN"/>
        </w:rPr>
        <w:t xml:space="preserve">     </w:t>
      </w:r>
    </w:p>
    <w:p>
      <w:pPr>
        <w:ind w:firstLine="1600" w:firstLineChars="500"/>
        <w:rPr>
          <w:rFonts w:hint="eastAsia" w:ascii="黑体" w:hAnsi="黑体" w:eastAsia="黑体" w:cs="黑体"/>
          <w:b/>
          <w:bCs/>
          <w:kern w:val="0"/>
          <w:sz w:val="32"/>
          <w:szCs w:val="32"/>
          <w:lang w:eastAsia="zh-CN"/>
        </w:rPr>
      </w:pPr>
      <w:r>
        <w:rPr>
          <w:rFonts w:hint="eastAsia" w:ascii="黑体" w:hAnsi="黑体" w:eastAsia="黑体" w:cs="黑体"/>
          <w:kern w:val="0"/>
          <w:sz w:val="32"/>
          <w:szCs w:val="32"/>
        </w:rPr>
        <w:t>培训班课程表</w:t>
      </w:r>
      <w:r>
        <w:rPr>
          <w:rFonts w:hint="eastAsia" w:ascii="黑体" w:hAnsi="黑体" w:eastAsia="黑体" w:cs="黑体"/>
          <w:kern w:val="0"/>
          <w:sz w:val="32"/>
          <w:szCs w:val="32"/>
          <w:lang w:eastAsia="zh-CN"/>
        </w:rPr>
        <w:t>（</w:t>
      </w:r>
      <w:r>
        <w:rPr>
          <w:rFonts w:hint="eastAsia" w:ascii="黑体" w:hAnsi="黑体" w:eastAsia="黑体" w:cs="黑体"/>
          <w:kern w:val="0"/>
          <w:sz w:val="32"/>
          <w:szCs w:val="32"/>
          <w:lang w:val="en-US" w:eastAsia="zh-CN"/>
        </w:rPr>
        <w:t>第一期、第二期</w:t>
      </w:r>
      <w:r>
        <w:rPr>
          <w:rFonts w:hint="eastAsia" w:ascii="黑体" w:hAnsi="黑体" w:eastAsia="黑体" w:cs="黑体"/>
          <w:kern w:val="0"/>
          <w:sz w:val="32"/>
          <w:szCs w:val="32"/>
          <w:lang w:eastAsia="zh-CN"/>
        </w:rPr>
        <w:t>）</w:t>
      </w:r>
    </w:p>
    <w:tbl>
      <w:tblPr>
        <w:tblStyle w:val="5"/>
        <w:tblW w:w="5557" w:type="pct"/>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639"/>
        <w:gridCol w:w="1546"/>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65" w:type="pct"/>
            <w:gridSpan w:val="2"/>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时间</w:t>
            </w:r>
          </w:p>
        </w:tc>
        <w:tc>
          <w:tcPr>
            <w:tcW w:w="816"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内容</w:t>
            </w:r>
          </w:p>
        </w:tc>
        <w:tc>
          <w:tcPr>
            <w:tcW w:w="2018" w:type="pct"/>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地点、课程安排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1" w:type="pct"/>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4月10日</w:t>
            </w:r>
          </w:p>
        </w:tc>
        <w:tc>
          <w:tcPr>
            <w:tcW w:w="1393" w:type="pct"/>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15:00-20:00</w:t>
            </w:r>
          </w:p>
        </w:tc>
        <w:tc>
          <w:tcPr>
            <w:tcW w:w="816"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报到</w:t>
            </w:r>
          </w:p>
        </w:tc>
        <w:tc>
          <w:tcPr>
            <w:tcW w:w="2018" w:type="pct"/>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地点：</w:t>
            </w:r>
            <w:r>
              <w:rPr>
                <w:rFonts w:hint="eastAsia" w:ascii="华文仿宋" w:hAnsi="华文仿宋" w:eastAsia="华文仿宋" w:cs="华文仿宋"/>
                <w:kern w:val="0"/>
                <w:sz w:val="28"/>
                <w:szCs w:val="28"/>
                <w:lang w:val="en-US" w:eastAsia="zh-CN"/>
              </w:rPr>
              <w:t>武汉</w:t>
            </w:r>
            <w:r>
              <w:rPr>
                <w:rFonts w:hint="eastAsia" w:ascii="华文仿宋" w:hAnsi="华文仿宋" w:eastAsia="华文仿宋" w:cs="华文仿宋"/>
                <w:kern w:val="0"/>
                <w:sz w:val="28"/>
                <w:szCs w:val="28"/>
              </w:rPr>
              <w:t>蓝天宾馆南楼大堂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1" w:type="pct"/>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5月6日</w:t>
            </w:r>
          </w:p>
        </w:tc>
        <w:tc>
          <w:tcPr>
            <w:tcW w:w="1393" w:type="pct"/>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15:00-21:00</w:t>
            </w:r>
          </w:p>
        </w:tc>
        <w:tc>
          <w:tcPr>
            <w:tcW w:w="816" w:type="pct"/>
            <w:vAlign w:val="center"/>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报到</w:t>
            </w:r>
          </w:p>
        </w:tc>
        <w:tc>
          <w:tcPr>
            <w:tcW w:w="2018" w:type="pct"/>
          </w:tcPr>
          <w:p>
            <w:pPr>
              <w:keepNext w:val="0"/>
              <w:keepLines w:val="0"/>
              <w:pageBreakBefore w:val="0"/>
              <w:kinsoku/>
              <w:wordWrap/>
              <w:overflowPunct/>
              <w:topLinePunct w:val="0"/>
              <w:autoSpaceDE/>
              <w:autoSpaceDN/>
              <w:bidi w:val="0"/>
              <w:adjustRightInd/>
              <w:snapToGrid/>
              <w:spacing w:beforeAutospacing="0" w:afterAutospacing="0" w:line="400" w:lineRule="exact"/>
              <w:ind w:left="840" w:hanging="840" w:hangingChars="300"/>
              <w:jc w:val="both"/>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地点：华信大酒店一楼大堂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vMerge w:val="restart"/>
            <w:vAlign w:val="center"/>
          </w:tcPr>
          <w:p>
            <w:pPr>
              <w:spacing w:line="360" w:lineRule="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4月1</w:t>
            </w:r>
            <w:r>
              <w:rPr>
                <w:rFonts w:hint="eastAsia" w:ascii="华文仿宋" w:hAnsi="华文仿宋" w:eastAsia="华文仿宋" w:cs="华文仿宋"/>
                <w:kern w:val="0"/>
                <w:sz w:val="28"/>
                <w:szCs w:val="28"/>
                <w:lang w:val="en-US" w:eastAsia="zh-CN"/>
              </w:rPr>
              <w:t>1</w:t>
            </w:r>
            <w:r>
              <w:rPr>
                <w:rFonts w:hint="eastAsia" w:ascii="华文仿宋" w:hAnsi="华文仿宋" w:eastAsia="华文仿宋" w:cs="华文仿宋"/>
                <w:kern w:val="0"/>
                <w:sz w:val="28"/>
                <w:szCs w:val="28"/>
              </w:rPr>
              <w:t>日</w:t>
            </w:r>
          </w:p>
          <w:p>
            <w:pPr>
              <w:spacing w:line="360" w:lineRule="auto"/>
              <w:rPr>
                <w:rFonts w:hint="eastAsia" w:ascii="华文仿宋" w:hAnsi="华文仿宋" w:eastAsia="华文仿宋" w:cs="华文仿宋"/>
                <w:kern w:val="0"/>
                <w:sz w:val="28"/>
                <w:szCs w:val="28"/>
                <w:lang w:eastAsia="zh-CN"/>
              </w:rPr>
            </w:pPr>
            <w:r>
              <w:rPr>
                <w:rFonts w:hint="eastAsia" w:ascii="华文仿宋" w:hAnsi="华文仿宋" w:eastAsia="华文仿宋" w:cs="华文仿宋"/>
                <w:spacing w:val="-11"/>
                <w:kern w:val="0"/>
                <w:sz w:val="28"/>
                <w:szCs w:val="28"/>
                <w:lang w:eastAsia="zh-CN"/>
              </w:rPr>
              <w:t>（</w:t>
            </w:r>
            <w:r>
              <w:rPr>
                <w:rFonts w:hint="eastAsia" w:ascii="华文仿宋" w:hAnsi="华文仿宋" w:eastAsia="华文仿宋" w:cs="华文仿宋"/>
                <w:spacing w:val="-11"/>
                <w:kern w:val="0"/>
                <w:sz w:val="28"/>
                <w:szCs w:val="28"/>
                <w:lang w:val="en-US" w:eastAsia="zh-CN"/>
              </w:rPr>
              <w:t>5月7日</w:t>
            </w:r>
            <w:r>
              <w:rPr>
                <w:rFonts w:hint="eastAsia" w:ascii="华文仿宋" w:hAnsi="华文仿宋" w:eastAsia="华文仿宋" w:cs="华文仿宋"/>
                <w:spacing w:val="-11"/>
                <w:kern w:val="0"/>
                <w:sz w:val="28"/>
                <w:szCs w:val="28"/>
                <w:lang w:eastAsia="zh-CN"/>
              </w:rPr>
              <w:t>）</w:t>
            </w:r>
          </w:p>
        </w:tc>
        <w:tc>
          <w:tcPr>
            <w:tcW w:w="1393" w:type="pct"/>
            <w:vAlign w:val="center"/>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7:30-8:20</w:t>
            </w:r>
          </w:p>
        </w:tc>
        <w:tc>
          <w:tcPr>
            <w:tcW w:w="816" w:type="pct"/>
            <w:vAlign w:val="center"/>
          </w:tcPr>
          <w:p>
            <w:pPr>
              <w:spacing w:line="360" w:lineRule="auto"/>
              <w:jc w:val="center"/>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报到</w:t>
            </w:r>
          </w:p>
        </w:tc>
        <w:tc>
          <w:tcPr>
            <w:tcW w:w="2018" w:type="pct"/>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71" w:type="pct"/>
            <w:vMerge w:val="continue"/>
            <w:vAlign w:val="center"/>
          </w:tcPr>
          <w:p>
            <w:pPr>
              <w:spacing w:line="360" w:lineRule="auto"/>
              <w:rPr>
                <w:rFonts w:hint="eastAsia" w:ascii="华文仿宋" w:hAnsi="华文仿宋" w:eastAsia="华文仿宋" w:cs="华文仿宋"/>
                <w:kern w:val="0"/>
                <w:sz w:val="28"/>
                <w:szCs w:val="28"/>
                <w:lang w:eastAsia="zh-CN"/>
              </w:rPr>
            </w:pPr>
          </w:p>
        </w:tc>
        <w:tc>
          <w:tcPr>
            <w:tcW w:w="1393"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8:30-</w:t>
            </w: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0</w:t>
            </w:r>
          </w:p>
        </w:tc>
        <w:tc>
          <w:tcPr>
            <w:tcW w:w="816"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开班仪式</w:t>
            </w:r>
          </w:p>
        </w:tc>
        <w:tc>
          <w:tcPr>
            <w:tcW w:w="2018" w:type="pct"/>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71" w:type="pct"/>
            <w:vMerge w:val="continue"/>
            <w:vAlign w:val="center"/>
          </w:tcPr>
          <w:p>
            <w:pPr>
              <w:spacing w:line="360" w:lineRule="auto"/>
              <w:jc w:val="center"/>
              <w:rPr>
                <w:rFonts w:hint="eastAsia" w:ascii="华文仿宋" w:hAnsi="华文仿宋" w:eastAsia="华文仿宋" w:cs="华文仿宋"/>
                <w:kern w:val="0"/>
                <w:sz w:val="28"/>
                <w:szCs w:val="28"/>
              </w:rPr>
            </w:pPr>
          </w:p>
        </w:tc>
        <w:tc>
          <w:tcPr>
            <w:tcW w:w="1393"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4</w:t>
            </w:r>
            <w:r>
              <w:rPr>
                <w:rFonts w:hint="eastAsia" w:ascii="华文仿宋" w:hAnsi="华文仿宋" w:eastAsia="华文仿宋" w:cs="华文仿宋"/>
                <w:kern w:val="0"/>
                <w:sz w:val="28"/>
                <w:szCs w:val="28"/>
              </w:rPr>
              <w:t>0-1</w:t>
            </w:r>
            <w:r>
              <w:rPr>
                <w:rFonts w:hint="eastAsia" w:ascii="华文仿宋" w:hAnsi="华文仿宋" w:eastAsia="华文仿宋" w:cs="华文仿宋"/>
                <w:kern w:val="0"/>
                <w:sz w:val="28"/>
                <w:szCs w:val="28"/>
                <w:lang w:val="en-US" w:eastAsia="zh-CN"/>
              </w:rPr>
              <w:t>2</w:t>
            </w: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0</w:t>
            </w:r>
            <w:r>
              <w:rPr>
                <w:rFonts w:hint="eastAsia" w:ascii="华文仿宋" w:hAnsi="华文仿宋" w:eastAsia="华文仿宋" w:cs="华文仿宋"/>
                <w:kern w:val="0"/>
                <w:sz w:val="28"/>
                <w:szCs w:val="28"/>
              </w:rPr>
              <w:t>0</w:t>
            </w:r>
          </w:p>
        </w:tc>
        <w:tc>
          <w:tcPr>
            <w:tcW w:w="816" w:type="pc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上课</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（含交流）</w:t>
            </w:r>
          </w:p>
        </w:tc>
        <w:tc>
          <w:tcPr>
            <w:tcW w:w="201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《总则与基本规定》</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560" w:firstLineChars="200"/>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授课</w:t>
            </w:r>
            <w:r>
              <w:rPr>
                <w:rFonts w:hint="eastAsia" w:ascii="华文仿宋" w:hAnsi="华文仿宋" w:eastAsia="华文仿宋" w:cs="华文仿宋"/>
                <w:kern w:val="0"/>
                <w:sz w:val="28"/>
                <w:szCs w:val="28"/>
              </w:rPr>
              <w:t>专家：刘子剑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71" w:type="pct"/>
            <w:vMerge w:val="continue"/>
            <w:vAlign w:val="center"/>
          </w:tcPr>
          <w:p>
            <w:pPr>
              <w:spacing w:line="360" w:lineRule="auto"/>
              <w:jc w:val="center"/>
              <w:rPr>
                <w:rFonts w:hint="eastAsia" w:ascii="华文仿宋" w:hAnsi="华文仿宋" w:eastAsia="华文仿宋" w:cs="华文仿宋"/>
                <w:kern w:val="0"/>
                <w:sz w:val="28"/>
                <w:szCs w:val="28"/>
              </w:rPr>
            </w:pPr>
          </w:p>
        </w:tc>
        <w:tc>
          <w:tcPr>
            <w:tcW w:w="1393"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12:00-13:00</w:t>
            </w:r>
          </w:p>
        </w:tc>
        <w:tc>
          <w:tcPr>
            <w:tcW w:w="816"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午餐</w:t>
            </w:r>
          </w:p>
        </w:tc>
        <w:tc>
          <w:tcPr>
            <w:tcW w:w="2018" w:type="pct"/>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771" w:type="pct"/>
            <w:vMerge w:val="continue"/>
            <w:vAlign w:val="center"/>
          </w:tcPr>
          <w:p>
            <w:pPr>
              <w:spacing w:line="360" w:lineRule="auto"/>
              <w:jc w:val="center"/>
              <w:rPr>
                <w:rFonts w:hint="eastAsia" w:ascii="华文仿宋" w:hAnsi="华文仿宋" w:eastAsia="华文仿宋" w:cs="华文仿宋"/>
                <w:kern w:val="0"/>
                <w:sz w:val="28"/>
                <w:szCs w:val="28"/>
              </w:rPr>
            </w:pPr>
          </w:p>
        </w:tc>
        <w:tc>
          <w:tcPr>
            <w:tcW w:w="1393"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14:00-17:30</w:t>
            </w:r>
          </w:p>
        </w:tc>
        <w:tc>
          <w:tcPr>
            <w:tcW w:w="816"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上课</w:t>
            </w:r>
          </w:p>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（含交流）</w:t>
            </w:r>
          </w:p>
        </w:tc>
        <w:tc>
          <w:tcPr>
            <w:tcW w:w="201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《检查及评定》《决策与设计》《养护作业》《质量控制与数据管理》</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rPr>
              <w:t>授课</w:t>
            </w:r>
            <w:r>
              <w:rPr>
                <w:rFonts w:hint="eastAsia" w:ascii="华文仿宋" w:hAnsi="华文仿宋" w:eastAsia="华文仿宋" w:cs="华文仿宋"/>
                <w:kern w:val="0"/>
                <w:sz w:val="28"/>
                <w:szCs w:val="28"/>
              </w:rPr>
              <w:t>专家：董元帅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771" w:type="pct"/>
            <w:vMerge w:val="restart"/>
            <w:vAlign w:val="center"/>
          </w:tcPr>
          <w:p>
            <w:pPr>
              <w:spacing w:line="360" w:lineRule="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4月12日</w:t>
            </w:r>
            <w:r>
              <w:rPr>
                <w:rFonts w:hint="eastAsia" w:ascii="华文仿宋" w:hAnsi="华文仿宋" w:eastAsia="华文仿宋" w:cs="华文仿宋"/>
                <w:spacing w:val="-11"/>
                <w:kern w:val="0"/>
                <w:sz w:val="28"/>
                <w:szCs w:val="28"/>
                <w:lang w:eastAsia="zh-CN"/>
              </w:rPr>
              <w:t>（</w:t>
            </w:r>
            <w:r>
              <w:rPr>
                <w:rFonts w:hint="eastAsia" w:ascii="华文仿宋" w:hAnsi="华文仿宋" w:eastAsia="华文仿宋" w:cs="华文仿宋"/>
                <w:spacing w:val="-11"/>
                <w:kern w:val="0"/>
                <w:sz w:val="28"/>
                <w:szCs w:val="28"/>
                <w:lang w:val="en-US" w:eastAsia="zh-CN"/>
              </w:rPr>
              <w:t>5月8日</w:t>
            </w:r>
            <w:r>
              <w:rPr>
                <w:rFonts w:hint="eastAsia" w:ascii="华文仿宋" w:hAnsi="华文仿宋" w:eastAsia="华文仿宋" w:cs="华文仿宋"/>
                <w:spacing w:val="-11"/>
                <w:kern w:val="0"/>
                <w:sz w:val="28"/>
                <w:szCs w:val="28"/>
                <w:lang w:eastAsia="zh-CN"/>
              </w:rPr>
              <w:t>）</w:t>
            </w:r>
          </w:p>
        </w:tc>
        <w:tc>
          <w:tcPr>
            <w:tcW w:w="1393"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rPr>
              <w:t>8</w:t>
            </w: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0-1</w:t>
            </w:r>
            <w:r>
              <w:rPr>
                <w:rFonts w:hint="eastAsia" w:ascii="华文仿宋" w:hAnsi="华文仿宋" w:eastAsia="华文仿宋" w:cs="华文仿宋"/>
                <w:kern w:val="0"/>
                <w:sz w:val="28"/>
                <w:szCs w:val="28"/>
                <w:lang w:val="en-US" w:eastAsia="zh-CN"/>
              </w:rPr>
              <w:t>2</w:t>
            </w:r>
            <w:r>
              <w:rPr>
                <w:rFonts w:hint="eastAsia" w:ascii="华文仿宋" w:hAnsi="华文仿宋" w:eastAsia="华文仿宋" w:cs="华文仿宋"/>
                <w:kern w:val="0"/>
                <w:sz w:val="28"/>
                <w:szCs w:val="28"/>
              </w:rPr>
              <w:t>:</w:t>
            </w:r>
            <w:r>
              <w:rPr>
                <w:rFonts w:hint="eastAsia" w:ascii="华文仿宋" w:hAnsi="华文仿宋" w:eastAsia="华文仿宋" w:cs="华文仿宋"/>
                <w:kern w:val="0"/>
                <w:sz w:val="28"/>
                <w:szCs w:val="28"/>
                <w:lang w:val="en-US" w:eastAsia="zh-CN"/>
              </w:rPr>
              <w:t>0</w:t>
            </w:r>
            <w:r>
              <w:rPr>
                <w:rFonts w:hint="eastAsia" w:ascii="华文仿宋" w:hAnsi="华文仿宋" w:eastAsia="华文仿宋" w:cs="华文仿宋"/>
                <w:kern w:val="0"/>
                <w:sz w:val="28"/>
                <w:szCs w:val="28"/>
              </w:rPr>
              <w:t>0</w:t>
            </w:r>
          </w:p>
        </w:tc>
        <w:tc>
          <w:tcPr>
            <w:tcW w:w="816" w:type="pct"/>
            <w:vAlign w:val="center"/>
          </w:tcPr>
          <w:p>
            <w:pPr>
              <w:spacing w:line="360" w:lineRule="auto"/>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上课</w:t>
            </w:r>
          </w:p>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（含交流）</w:t>
            </w:r>
          </w:p>
        </w:tc>
        <w:tc>
          <w:tcPr>
            <w:tcW w:w="201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规程</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主要内容、交通运输部“十四五”养护发展纲要、行业背景、关键支撑技术、典型管理案例和养护管理评价等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560" w:firstLineChars="200"/>
              <w:jc w:val="lef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授课专家：高鑫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1" w:type="pct"/>
            <w:vMerge w:val="continue"/>
            <w:vAlign w:val="center"/>
          </w:tcPr>
          <w:p>
            <w:pPr>
              <w:spacing w:line="360" w:lineRule="auto"/>
              <w:rPr>
                <w:rFonts w:hint="eastAsia" w:ascii="华文仿宋" w:hAnsi="华文仿宋" w:eastAsia="华文仿宋" w:cs="华文仿宋"/>
                <w:kern w:val="0"/>
                <w:sz w:val="28"/>
                <w:szCs w:val="28"/>
                <w:lang w:val="en-US" w:eastAsia="zh-CN"/>
              </w:rPr>
            </w:pPr>
          </w:p>
        </w:tc>
        <w:tc>
          <w:tcPr>
            <w:tcW w:w="1393"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12:00-13:00</w:t>
            </w:r>
          </w:p>
        </w:tc>
        <w:tc>
          <w:tcPr>
            <w:tcW w:w="816" w:type="pct"/>
            <w:vAlign w:val="center"/>
          </w:tcPr>
          <w:p>
            <w:pPr>
              <w:spacing w:line="360" w:lineRule="auto"/>
              <w:jc w:val="center"/>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rPr>
              <w:t>午餐</w:t>
            </w:r>
          </w:p>
        </w:tc>
        <w:tc>
          <w:tcPr>
            <w:tcW w:w="2018" w:type="pct"/>
            <w:vAlign w:val="center"/>
          </w:tcPr>
          <w:p>
            <w:pPr>
              <w:widowControl/>
              <w:spacing w:beforeAutospacing="1" w:afterAutospacing="1" w:line="360" w:lineRule="auto"/>
              <w:jc w:val="left"/>
              <w:rPr>
                <w:rFonts w:hint="eastAsia" w:ascii="华文仿宋" w:hAnsi="华文仿宋" w:eastAsia="华文仿宋" w:cs="华文仿宋"/>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注：1、每日茶歇时间  10:20-10:30  15:30-15:40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560" w:firstLineChars="200"/>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 xml:space="preserve">第一期培训班地点在武汉市蓝天宾馆北一楼第一会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1120" w:firstLineChars="400"/>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lang w:val="en-US" w:eastAsia="zh-CN"/>
        </w:rPr>
        <w:t>议室（武汉市硚口区解放大道1049号、中晚餐地点均在蓝天宾馆南楼中餐厅一楼大厅）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560" w:firstLineChars="200"/>
        <w:textAlignment w:val="auto"/>
        <w:rPr>
          <w:rFonts w:hint="eastAsia" w:ascii="华文仿宋" w:hAnsi="华文仿宋" w:eastAsia="华文仿宋" w:cs="华文仿宋"/>
          <w:sz w:val="28"/>
          <w:szCs w:val="28"/>
          <w:lang w:val="en-US"/>
        </w:rPr>
      </w:pPr>
      <w:r>
        <w:rPr>
          <w:rFonts w:hint="eastAsia" w:ascii="华文仿宋" w:hAnsi="华文仿宋" w:eastAsia="华文仿宋" w:cs="华文仿宋"/>
          <w:kern w:val="0"/>
          <w:sz w:val="28"/>
          <w:szCs w:val="28"/>
          <w:lang w:val="en-US" w:eastAsia="zh-CN"/>
        </w:rPr>
        <w:t>第二期培训班在</w:t>
      </w:r>
      <w:r>
        <w:rPr>
          <w:rFonts w:hint="eastAsia" w:ascii="华文仿宋" w:hAnsi="华文仿宋" w:eastAsia="华文仿宋" w:cs="华文仿宋"/>
          <w:sz w:val="28"/>
          <w:szCs w:val="28"/>
        </w:rPr>
        <w:t>咸宁市</w:t>
      </w:r>
      <w:r>
        <w:rPr>
          <w:rFonts w:hint="eastAsia" w:ascii="华文仿宋" w:hAnsi="华文仿宋" w:eastAsia="华文仿宋" w:cs="华文仿宋"/>
          <w:sz w:val="28"/>
          <w:szCs w:val="28"/>
          <w:lang w:val="en-US" w:eastAsia="zh-CN"/>
        </w:rPr>
        <w:t>咸宁大道华信大酒店瑞豪2厅会议室。中晚餐均在2楼自助厅。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560" w:firstLineChars="200"/>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请需要房间的学员提前预订房间。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授课</w:t>
      </w:r>
      <w:r>
        <w:rPr>
          <w:rFonts w:hint="eastAsia" w:ascii="黑体" w:hAnsi="黑体" w:eastAsia="黑体" w:cs="黑体"/>
          <w:sz w:val="28"/>
          <w:szCs w:val="28"/>
        </w:rPr>
        <w:t>专家介绍</w:t>
      </w:r>
    </w:p>
    <w:p>
      <w:pPr>
        <w:keepNext w:val="0"/>
        <w:keepLines w:val="0"/>
        <w:pageBreakBefore w:val="0"/>
        <w:widowControl w:val="0"/>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一、刘子剑简介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原中国公路工程咨询集团有限公司副总经理，正高级工程师，交通青年科技英才，享受国务院政府特殊津贴，入选交通运输部“新世纪十百千人才工程”第一层次，长期从事公路勘察设计和技术研究工作。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二、董元帅简介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咨数据有限公司副总经理（主持工作），正高级工程师，博士（后），交通运输青年科技英才，中国公路学会青年专家委员会委员、中国公路建设行业协会青年专家委员会委员、中交集团青年专家委员会委员、重庆交通大学硕士研究生导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长期从事道路养护技术及养护信息化等相关方向的科技创新及成果推广工作。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主要从事公路养护技术、养护信息化及新型道路材料等方向的研发及推广应用工作。带领团队从单项养护技术，逐步构建了受行业认可、具有核心竞争力的公路绿色养护成套技术体系；开发或优化养护技术及装备、养护信息化等产品近20项，其成果多转化为行业技术规范或国内领先的关键性技术，形成了“科研成果-知识产权-标准规范-市场产品”全链条产业化体系。科技转化产值近2亿元，促进了公路养护技术水平的提高和养护信息化进程的发展，取得了良好的经济效益和社会效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负责参与科研项目40余项，其中7项成果入选交通运输部重大科技成果库、累计获省部级及中交级科技奖近20项、行业工法4部。先后编写行业标准3部，地方性标准7部、团体标准7部；授权的国内发明专利58项、实用新型专利43项、PCT专利3项；出版专著2部，发表论文50余篇，其中发表SCI论文6篇、EI论文5篇、核心期刊论文20篇。</w:t>
      </w:r>
    </w:p>
    <w:p>
      <w:pPr>
        <w:keepNext w:val="0"/>
        <w:keepLines w:val="0"/>
        <w:pageBreakBefore w:val="0"/>
        <w:widowControl w:val="0"/>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b/>
          <w:bCs/>
          <w:sz w:val="28"/>
          <w:szCs w:val="28"/>
          <w:lang w:val="en-US" w:eastAsia="zh-CN"/>
        </w:rPr>
        <w:t>三、</w:t>
      </w:r>
      <w:r>
        <w:rPr>
          <w:rFonts w:hint="eastAsia" w:ascii="华文仿宋" w:hAnsi="华文仿宋" w:eastAsia="华文仿宋" w:cs="华文仿宋"/>
          <w:b/>
          <w:bCs/>
          <w:sz w:val="28"/>
          <w:szCs w:val="28"/>
        </w:rPr>
        <w:t>高鑫</w:t>
      </w:r>
      <w:r>
        <w:rPr>
          <w:rFonts w:hint="eastAsia" w:ascii="华文仿宋" w:hAnsi="华文仿宋" w:eastAsia="华文仿宋" w:cs="华文仿宋"/>
          <w:b/>
          <w:bCs/>
          <w:sz w:val="28"/>
          <w:szCs w:val="28"/>
          <w:lang w:val="en-US" w:eastAsia="zh-CN"/>
        </w:rPr>
        <w:t>简介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现任</w:t>
      </w:r>
      <w:r>
        <w:rPr>
          <w:rFonts w:hint="eastAsia" w:ascii="华文仿宋" w:hAnsi="华文仿宋" w:eastAsia="华文仿宋" w:cs="华文仿宋"/>
          <w:sz w:val="28"/>
          <w:szCs w:val="28"/>
        </w:rPr>
        <w:t>中交公路规划设计院有限公司</w:t>
      </w:r>
      <w:r>
        <w:rPr>
          <w:rFonts w:hint="eastAsia" w:ascii="华文仿宋" w:hAnsi="华文仿宋" w:eastAsia="华文仿宋" w:cs="华文仿宋"/>
          <w:sz w:val="28"/>
          <w:szCs w:val="28"/>
          <w:lang w:val="en-US" w:eastAsia="zh-CN"/>
        </w:rPr>
        <w:t>检测分公司副总工程师，道路检测维护部</w:t>
      </w:r>
      <w:r>
        <w:rPr>
          <w:rFonts w:hint="eastAsia" w:ascii="华文仿宋" w:hAnsi="华文仿宋" w:eastAsia="华文仿宋" w:cs="华文仿宋"/>
          <w:sz w:val="28"/>
          <w:szCs w:val="28"/>
        </w:rPr>
        <w:t>经理，长期致力于公路养护科学决策技术的研究与推广应用工作。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曾参与</w:t>
      </w:r>
      <w:r>
        <w:rPr>
          <w:rFonts w:hint="eastAsia" w:ascii="华文仿宋" w:hAnsi="华文仿宋" w:eastAsia="华文仿宋" w:cs="华文仿宋"/>
          <w:sz w:val="28"/>
          <w:szCs w:val="28"/>
        </w:rPr>
        <w:t>全国28个省（自治区、直辖市）公路网公路技术状况</w:t>
      </w:r>
      <w:r>
        <w:rPr>
          <w:rFonts w:hint="eastAsia" w:ascii="华文仿宋" w:hAnsi="华文仿宋" w:eastAsia="华文仿宋" w:cs="华文仿宋"/>
          <w:sz w:val="28"/>
          <w:szCs w:val="28"/>
          <w:lang w:val="en-US" w:eastAsia="zh-CN"/>
        </w:rPr>
        <w:t>评价</w:t>
      </w:r>
      <w:r>
        <w:rPr>
          <w:rFonts w:hint="eastAsia" w:ascii="华文仿宋" w:hAnsi="华文仿宋" w:eastAsia="华文仿宋" w:cs="华文仿宋"/>
          <w:sz w:val="28"/>
          <w:szCs w:val="28"/>
        </w:rPr>
        <w:t>分析及养护决策咨询</w:t>
      </w:r>
      <w:r>
        <w:rPr>
          <w:rFonts w:hint="eastAsia" w:ascii="华文仿宋" w:hAnsi="华文仿宋" w:eastAsia="华文仿宋" w:cs="华文仿宋"/>
          <w:sz w:val="28"/>
          <w:szCs w:val="28"/>
          <w:lang w:val="en-US" w:eastAsia="zh-CN"/>
        </w:rPr>
        <w:t>项目。承担</w:t>
      </w:r>
      <w:r>
        <w:rPr>
          <w:rFonts w:hint="eastAsia" w:ascii="华文仿宋" w:hAnsi="华文仿宋" w:eastAsia="华文仿宋" w:cs="华文仿宋"/>
          <w:sz w:val="28"/>
          <w:szCs w:val="28"/>
        </w:rPr>
        <w:t>省部级科研课题10余项。</w:t>
      </w:r>
      <w:r>
        <w:rPr>
          <w:rFonts w:hint="eastAsia" w:ascii="华文仿宋" w:hAnsi="华文仿宋" w:eastAsia="华文仿宋" w:cs="华文仿宋"/>
          <w:sz w:val="28"/>
          <w:szCs w:val="28"/>
          <w:lang w:val="en-US" w:eastAsia="zh-CN"/>
        </w:rPr>
        <w:t>现已累计完成</w:t>
      </w:r>
      <w:r>
        <w:rPr>
          <w:rFonts w:hint="eastAsia" w:ascii="华文仿宋" w:hAnsi="华文仿宋" w:eastAsia="华文仿宋" w:cs="华文仿宋"/>
          <w:sz w:val="28"/>
          <w:szCs w:val="28"/>
        </w:rPr>
        <w:t>超过245万公里</w:t>
      </w:r>
      <w:r>
        <w:rPr>
          <w:rFonts w:hint="eastAsia" w:ascii="华文仿宋" w:hAnsi="华文仿宋" w:eastAsia="华文仿宋" w:cs="华文仿宋"/>
          <w:sz w:val="28"/>
          <w:szCs w:val="28"/>
          <w:lang w:val="en-US" w:eastAsia="zh-CN"/>
        </w:rPr>
        <w:t>国省干线</w:t>
      </w:r>
      <w:r>
        <w:rPr>
          <w:rFonts w:hint="eastAsia" w:ascii="华文仿宋" w:hAnsi="华文仿宋" w:eastAsia="华文仿宋" w:cs="华文仿宋"/>
          <w:sz w:val="28"/>
          <w:szCs w:val="28"/>
        </w:rPr>
        <w:t>路况数据挖掘和分析工作。</w:t>
      </w:r>
      <w:r>
        <w:rPr>
          <w:rFonts w:hint="eastAsia" w:ascii="华文仿宋" w:hAnsi="华文仿宋" w:eastAsia="华文仿宋" w:cs="华文仿宋"/>
          <w:sz w:val="28"/>
          <w:szCs w:val="28"/>
          <w:lang w:val="en-US" w:eastAsia="zh-CN"/>
        </w:rPr>
        <w:t>当前，主要从事数据驱动型公路养护科学决策技术体系研究。针</w:t>
      </w:r>
      <w:r>
        <w:rPr>
          <w:rFonts w:hint="eastAsia" w:ascii="华文仿宋" w:hAnsi="华文仿宋" w:eastAsia="华文仿宋" w:cs="华文仿宋"/>
          <w:sz w:val="28"/>
          <w:szCs w:val="28"/>
        </w:rPr>
        <w:t>对公路养护科学决策成套智能技术</w:t>
      </w:r>
      <w:r>
        <w:rPr>
          <w:rFonts w:hint="eastAsia" w:ascii="华文仿宋" w:hAnsi="华文仿宋" w:eastAsia="华文仿宋" w:cs="华文仿宋"/>
          <w:sz w:val="28"/>
          <w:szCs w:val="28"/>
          <w:lang w:val="en-US" w:eastAsia="zh-CN"/>
        </w:rPr>
        <w:t>研发，以及管理体系搭建</w:t>
      </w:r>
      <w:r>
        <w:rPr>
          <w:rFonts w:hint="eastAsia" w:ascii="华文仿宋" w:hAnsi="华文仿宋" w:eastAsia="华文仿宋" w:cs="华文仿宋"/>
          <w:sz w:val="28"/>
          <w:szCs w:val="28"/>
        </w:rPr>
        <w:t>，具有</w:t>
      </w:r>
      <w:r>
        <w:rPr>
          <w:rFonts w:hint="eastAsia" w:ascii="华文仿宋" w:hAnsi="华文仿宋" w:eastAsia="华文仿宋" w:cs="华文仿宋"/>
          <w:sz w:val="28"/>
          <w:szCs w:val="28"/>
          <w:lang w:val="en-US" w:eastAsia="zh-CN"/>
        </w:rPr>
        <w:t>较为</w:t>
      </w:r>
      <w:r>
        <w:rPr>
          <w:rFonts w:hint="eastAsia" w:ascii="华文仿宋" w:hAnsi="华文仿宋" w:eastAsia="华文仿宋" w:cs="华文仿宋"/>
          <w:sz w:val="28"/>
          <w:szCs w:val="28"/>
        </w:rPr>
        <w:t>丰富的经验。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咸宁市华信大酒店</w:t>
      </w:r>
      <w:r>
        <w:rPr>
          <w:rFonts w:hint="eastAsia" w:ascii="黑体" w:hAnsi="黑体" w:eastAsia="黑体" w:cs="黑体"/>
          <w:sz w:val="28"/>
          <w:szCs w:val="28"/>
        </w:rPr>
        <w:t>交通示意图</w:t>
      </w:r>
    </w:p>
    <w:p>
      <w:pPr>
        <w:keepNext w:val="0"/>
        <w:keepLines w:val="0"/>
        <w:pageBreakBefore w:val="0"/>
        <w:widowControl w:val="0"/>
        <w:kinsoku/>
        <w:wordWrap/>
        <w:overflowPunct/>
        <w:topLinePunct w:val="0"/>
        <w:autoSpaceDE/>
        <w:autoSpaceDN/>
        <w:bidi w:val="0"/>
        <w:adjustRightInd/>
        <w:snapToGrid/>
        <w:spacing w:line="480" w:lineRule="exact"/>
        <w:ind w:firstLine="1680" w:firstLineChars="600"/>
        <w:jc w:val="center"/>
        <w:textAlignment w:val="auto"/>
        <w:rPr>
          <w:rFonts w:hint="eastAsia" w:ascii="黑体" w:hAnsi="黑体" w:eastAsia="黑体" w:cs="黑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一、</w:t>
      </w:r>
      <w:r>
        <w:rPr>
          <w:rFonts w:hint="eastAsia" w:ascii="华文仿宋" w:hAnsi="华文仿宋" w:eastAsia="华文仿宋" w:cs="华文仿宋"/>
          <w:sz w:val="28"/>
          <w:szCs w:val="28"/>
        </w:rPr>
        <w:t>武汉火车站→咸宁华信大酒店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乘坐高铁→咸宁北站（全程只需16分钟）→乘坐出租车→咸宁华信大酒店(全程25分钟车程，车费约35元）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二、武昌火车站→咸宁华信大酒店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武昌火车站乘坐普通火车→咸宁火车站（全程只需45分钟）→乘坐出租车→咸宁华信大酒店（20分钟车程，车费约25元）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三、武汉自驾线路→咸宁华信大酒店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武汉绕城高速→京港澳高速（咸宁北下高速）→桂泉大道→银泉大道→咸宁大道→咸宁华信大酒店（全程约1.5小时131.7公里）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华文仿宋" w:hAnsi="华文仿宋" w:eastAsia="华文仿宋" w:cs="华文仿宋"/>
          <w:sz w:val="28"/>
          <w:szCs w:val="28"/>
        </w:rPr>
      </w:pPr>
    </w:p>
    <w:p>
      <w:pPr>
        <w:ind w:firstLine="560" w:firstLineChars="200"/>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37B61"/>
    <w:multiLevelType w:val="singleLevel"/>
    <w:tmpl w:val="73F37B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1BDF6D3B"/>
    <w:rsid w:val="1BDF6D3B"/>
    <w:rsid w:val="50A9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6"/>
      <w:szCs w:val="2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2024-04-22T03:56:00Z</dcterms:created>
  <dc:creator>WPS_686181128</dc:creator>
  <cp:lastModifiedBy>WPS_686181128</cp:lastModifiedBy>
  <dcterms:modified xsi:type="dcterms:W3CDTF">2024-04-22T05:23:17Z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D165B42A2ACD493A81F5A5A0024DE0D4_11</vt:lpwstr>
  </property>
</Properties>
</file>