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36"/>
          <w:szCs w:val="36"/>
        </w:rPr>
        <w:t>湖北省公路学会优秀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36"/>
          <w:szCs w:val="36"/>
          <w:lang w:val="en-US" w:eastAsia="zh-CN"/>
        </w:rPr>
        <w:t>科技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36"/>
          <w:szCs w:val="36"/>
        </w:rPr>
        <w:t>论文奖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Arial"/>
          <w:b/>
          <w:bCs/>
          <w:color w:val="333333"/>
          <w:kern w:val="0"/>
          <w:sz w:val="36"/>
          <w:szCs w:val="36"/>
          <w:lang w:val="en-US" w:eastAsia="zh-CN"/>
        </w:rPr>
        <w:t>2023年度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Arial" w:hAnsi="Arial" w:cs="Arial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color w:val="333333"/>
          <w:kern w:val="0"/>
          <w:sz w:val="36"/>
          <w:szCs w:val="36"/>
        </w:rPr>
        <w:t>评</w:t>
      </w:r>
      <w:r>
        <w:rPr>
          <w:rFonts w:hint="eastAsia" w:ascii="宋体" w:hAnsi="宋体" w:cs="Arial"/>
          <w:b/>
          <w:bCs/>
          <w:color w:val="333333"/>
          <w:kern w:val="0"/>
          <w:sz w:val="36"/>
          <w:szCs w:val="36"/>
          <w:lang w:val="en-US" w:eastAsia="zh-CN"/>
        </w:rPr>
        <w:t>选</w:t>
      </w:r>
      <w:r>
        <w:rPr>
          <w:rFonts w:hint="eastAsia" w:ascii="宋体" w:hAnsi="宋体" w:cs="Arial"/>
          <w:b/>
          <w:bCs/>
          <w:color w:val="333333"/>
          <w:kern w:val="0"/>
          <w:sz w:val="36"/>
          <w:szCs w:val="36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0" w:firstLineChars="200"/>
        <w:textAlignment w:val="auto"/>
        <w:rPr>
          <w:rFonts w:hint="eastAsia" w:ascii="仿宋" w:hAnsi="仿宋" w:eastAsia="仿宋" w:cs="仿宋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根据湖北省公路学会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“关于开展湖北省公路学会优秀科技论文(2023年度)评选和推荐省科协优秀科技论文的通知”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鄂公学字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[2024]33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)要求</w:t>
      </w:r>
      <w:r>
        <w:rPr>
          <w:rFonts w:hint="eastAsia" w:ascii="仿宋" w:hAnsi="仿宋" w:eastAsia="仿宋" w:cs="仿宋"/>
          <w:sz w:val="30"/>
          <w:szCs w:val="30"/>
        </w:rPr>
        <w:t>，论文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评选</w:t>
      </w:r>
      <w:r>
        <w:rPr>
          <w:rFonts w:hint="eastAsia" w:ascii="仿宋" w:hAnsi="仿宋" w:eastAsia="仿宋" w:cs="仿宋"/>
          <w:sz w:val="30"/>
          <w:szCs w:val="30"/>
        </w:rPr>
        <w:t>工作已按有关规定和程序完成，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经</w:t>
      </w:r>
      <w:r>
        <w:rPr>
          <w:rFonts w:hint="eastAsia" w:ascii="仿宋" w:hAnsi="仿宋" w:eastAsia="仿宋" w:cs="仿宋"/>
          <w:sz w:val="30"/>
          <w:szCs w:val="30"/>
        </w:rPr>
        <w:t>评审委员会对报送学会的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47</w:t>
      </w:r>
      <w:r>
        <w:rPr>
          <w:rFonts w:hint="eastAsia" w:ascii="仿宋" w:hAnsi="仿宋" w:eastAsia="仿宋" w:cs="仿宋"/>
          <w:sz w:val="30"/>
          <w:szCs w:val="30"/>
        </w:rPr>
        <w:t>篇论文进行认真评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选</w:t>
      </w:r>
      <w:r>
        <w:rPr>
          <w:rFonts w:hint="eastAsia" w:ascii="仿宋" w:hAnsi="仿宋" w:eastAsia="仿宋" w:cs="仿宋"/>
          <w:sz w:val="30"/>
          <w:szCs w:val="30"/>
        </w:rPr>
        <w:t>，共评出优秀学术论文</w:t>
      </w:r>
      <w:r>
        <w:rPr>
          <w:rFonts w:hint="eastAsia" w:ascii="仿宋" w:hAnsi="仿宋" w:eastAsia="仿宋" w:cs="仿宋"/>
          <w:color w:val="0000FF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sz w:val="30"/>
          <w:szCs w:val="30"/>
        </w:rPr>
        <w:t>篇</w:t>
      </w:r>
      <w:r>
        <w:rPr>
          <w:rFonts w:hint="eastAsia" w:ascii="仿宋" w:hAnsi="仿宋" w:eastAsia="仿宋" w:cs="仿宋"/>
          <w:sz w:val="30"/>
          <w:szCs w:val="30"/>
        </w:rPr>
        <w:t>，其中：一等奖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篇，二等奖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篇，三等奖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</w:rPr>
        <w:t>篇，详见附表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现予以公示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公示时间为202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日至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任何单位和个人对上述公示持有异议的，请于本公示公布起5个工作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日内（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日前）以书面形式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向湖北省公路学会提出，并提供必要的佐证材料。提出异议的单位或个人应当表明真实身份，并提供联系方式，以便核实查证。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联系地址：武汉市建设大道384号湖北省公路学会。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附表：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"http://glxh.hbjt.gov.cn/upload/2011-08/201108050918461.xls"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湖北省公路学会优秀科技论文奖（2023年度）汇总表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969" w:leftChars="2414" w:hanging="900" w:hangingChars="3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湖北省公路学会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0" w:firstLineChars="2000"/>
        <w:textAlignment w:val="auto"/>
        <w:rPr>
          <w:rFonts w:hint="eastAsia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spacing w:line="360" w:lineRule="auto"/>
        <w:jc w:val="left"/>
        <w:rPr>
          <w:rFonts w:hint="eastAsia"/>
          <w:color w:val="000000"/>
          <w:u w:val="none"/>
          <w:lang w:val="en-US" w:eastAsia="zh-CN"/>
        </w:rPr>
      </w:pPr>
      <w:r>
        <w:rPr>
          <w:rFonts w:hint="eastAsia"/>
          <w:color w:val="000000"/>
          <w:u w:val="none"/>
          <w:lang w:val="en-US" w:eastAsia="zh-CN"/>
        </w:rPr>
        <w:t>附表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baseline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Arial" w:hAnsi="Arial" w:cs="Arial"/>
          <w:color w:val="333333"/>
          <w:kern w:val="0"/>
        </w:rPr>
      </w:pPr>
      <w:r>
        <w:rPr>
          <w:color w:val="000000"/>
          <w:u w:val="none"/>
        </w:rPr>
        <w:fldChar w:fldCharType="begin"/>
      </w:r>
      <w:r>
        <w:rPr>
          <w:color w:val="000000"/>
          <w:u w:val="none"/>
        </w:rPr>
        <w:instrText xml:space="preserve"> HYPERLINK "http://glxh.hbjt.gov.cn/upload/2011-08/201108050918461.xls" </w:instrText>
      </w:r>
      <w:r>
        <w:rPr>
          <w:color w:val="000000"/>
          <w:u w:val="none"/>
        </w:rPr>
        <w:fldChar w:fldCharType="separate"/>
      </w:r>
      <w:r>
        <w:rPr>
          <w:rStyle w:val="5"/>
          <w:rFonts w:hint="eastAsia" w:ascii="宋体" w:hAnsi="宋体" w:cs="Arial"/>
          <w:b/>
          <w:bCs/>
          <w:color w:val="000000"/>
          <w:kern w:val="0"/>
          <w:sz w:val="24"/>
          <w:szCs w:val="24"/>
          <w:u w:val="none"/>
          <w:lang w:val="en-US" w:eastAsia="zh-CN"/>
        </w:rPr>
        <w:t>湖北省公路学会优秀科技论文</w:t>
      </w:r>
      <w:r>
        <w:rPr>
          <w:rStyle w:val="5"/>
          <w:rFonts w:ascii="宋体" w:hAnsi="宋体" w:cs="Arial"/>
          <w:b/>
          <w:bCs/>
          <w:color w:val="000000"/>
          <w:kern w:val="0"/>
          <w:sz w:val="24"/>
          <w:szCs w:val="24"/>
          <w:u w:val="none"/>
        </w:rPr>
        <w:t>奖</w:t>
      </w:r>
      <w:r>
        <w:rPr>
          <w:rStyle w:val="5"/>
          <w:rFonts w:hint="eastAsia" w:ascii="宋体" w:hAnsi="宋体" w:cs="Arial"/>
          <w:b/>
          <w:bCs/>
          <w:color w:val="000000"/>
          <w:kern w:val="0"/>
          <w:sz w:val="24"/>
          <w:szCs w:val="24"/>
          <w:u w:val="none"/>
          <w:lang w:eastAsia="zh-CN"/>
        </w:rPr>
        <w:t>（</w:t>
      </w:r>
      <w:r>
        <w:rPr>
          <w:rStyle w:val="5"/>
          <w:rFonts w:hint="eastAsia" w:ascii="宋体" w:hAnsi="宋体" w:cs="Arial"/>
          <w:b/>
          <w:bCs/>
          <w:color w:val="000000"/>
          <w:kern w:val="0"/>
          <w:sz w:val="24"/>
          <w:szCs w:val="24"/>
          <w:u w:val="none"/>
          <w:lang w:val="en-US" w:eastAsia="zh-CN"/>
        </w:rPr>
        <w:t>2023年度</w:t>
      </w:r>
      <w:r>
        <w:rPr>
          <w:rStyle w:val="5"/>
          <w:rFonts w:hint="eastAsia" w:ascii="宋体" w:hAnsi="宋体" w:cs="Arial"/>
          <w:b/>
          <w:bCs/>
          <w:color w:val="000000"/>
          <w:kern w:val="0"/>
          <w:sz w:val="24"/>
          <w:szCs w:val="24"/>
          <w:u w:val="none"/>
          <w:lang w:eastAsia="zh-CN"/>
        </w:rPr>
        <w:t>）</w:t>
      </w:r>
      <w:r>
        <w:rPr>
          <w:rStyle w:val="5"/>
          <w:rFonts w:ascii="宋体" w:hAnsi="宋体" w:cs="Arial"/>
          <w:b/>
          <w:bCs/>
          <w:color w:val="000000"/>
          <w:kern w:val="0"/>
          <w:sz w:val="24"/>
          <w:szCs w:val="24"/>
          <w:u w:val="none"/>
        </w:rPr>
        <w:t>汇总表</w:t>
      </w:r>
      <w:r>
        <w:rPr>
          <w:color w:val="000000"/>
          <w:u w:val="none"/>
        </w:rPr>
        <w:fldChar w:fldCharType="end"/>
      </w:r>
    </w:p>
    <w:tbl>
      <w:tblPr>
        <w:tblStyle w:val="3"/>
        <w:tblW w:w="865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90"/>
        <w:gridCol w:w="2205"/>
        <w:gridCol w:w="1440"/>
        <w:gridCol w:w="2184"/>
        <w:gridCol w:w="1416"/>
        <w:gridCol w:w="72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论 文 标 题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  者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何时在何刊物发表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作者单位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评定等级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地质聚合物再生骨料透水混凝土浆体迁移规律研究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徐方、熊秋阳、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孔繁盛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李云凡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林俊涛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2023年3月发表于《建筑材料学报》，收录于国际 EI 检索，中国知网检索，中国科学引文数据库 CSCD 检索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中国地质大学（武汉）工程学院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Resource utilization and development of phosphogypsum-based materials in civil engineering（磷石膏基材料在土木工程中的资源利用与发展）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秦先涛、曹义虎、关昊为、胡齐胜、刘志浩、徐静、胡波、张泽宇、罗蓉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2023年2月发表于《Journal of Cleaner Production》，收录于SCI (ESI高被引)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武汉轻工大学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独塔地锚回转缆悬索桥设计关键技术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丁德豪、朱玉、林阳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2023年8月发表于《桥梁建设》，收录于知网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中交第二公路勘察设计研究院有限公司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UHPC锚固区传力性能试验与拉压杆模型分析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蒋欣、郭骥超、孙柏林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2023年3月发表于《铁道建筑》，收录于CNKI、万方、维普等数据库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武汉工程大学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金婺大桥钢塔竖向转体施工技术研究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李景浩、周航、敬芮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2023年6月发表于《建筑机械》，收录于中文科技论文统计与分析用刊、知网、万方、维普等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中铁科工集团有限公司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废旧腈纶纤维对水泥混凝土路面力学性能的试验研究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刘云权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2023年12月发表于《湖北公路交通科技》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湖北江汉工程咨询有限公司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基于Three.js引擎模块的隧道三维可视化系统设计与实现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林杰、祝江林、肖强、黄思璐、谢俊、朱轶、邓仪莉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2023年10月发表于《武汉理工大学学报（信息与管理工程版）》，收录于CA化学文摘（美）（2024)Рж(AJ)文摘杂志（俄）（2020）《中国人文社会科学期刊AMI综合评价报告》：2018版A刊扩展；2022版A刊扩展            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湖北交投智能检测股份有限公司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滑坡主滑方向综合确定方法研究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廖江林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、汤罗圣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2023年7月发表于《安全与环境工程》，收录于北大中文核心期刊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广西交通投资集团百色高速公路运营有限公司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考虑转动约束的“宽支座”连续梁计算方法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胡开菊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、卜美飞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2023年11月发表于《水运工程》，收录于中国知网数据库内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波纹钢板薄壳桥涵结构设计计算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宋振辉、何晓鸣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2023年6月发表于《湖北公路交通科技》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湖北楚天联发路养护有限公司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Study of Mechanical Response of  Tunnels Crossing Active Faults in Different Burial Depths（不同埋深条件下隧道穿越活动断层的力学响应研究）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张佳威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、赵万华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2023年110月发表于《Buildings》，收录于SCI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武汉轻工大学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Full-component cascade utilization of waste cooking oil in asphalt materials（废食用油在沥青原料中的全组分梯级利用）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赵月超、陈美祝、吴少鹏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2023年9月发表于《Construction and Building Materials》，收录于SCI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武汉理工大学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Detection Technology and Detection Methods of Cable-stayed Cables Used in Bridges Based on Intelligent Detection Robots（基于智能检测机器人在桥用斜拉索检测技术与检测方法的研究）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宋振辉、鞠鹏飞、周克辉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2023年11月发表于2023 IEEE 5th International Conference on Artificial Intelligence and Computer Applications（ICAICA 2023)（2023第5届人工智能与计算机应用国际会议），收录于EI、EI数据库检索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湖北楚天联发路养护有限公司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悬挂式轨道梁制造关键技术研究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周航、童彪、敬芮、李景浩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2023年12月发表于《建筑机械》，收录于中文科技论文统计与分析用刊、知网、万方、维普等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中铁科工集团有限公司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一种尾盾注浆块制作新工艺的研究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杨凡、王承海、沈渊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2023年3月发表于《建筑机械化》，收录于维普收录、上海图书馆馆藏、中国知网、国家图书馆馆藏、万方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中铁科工集团有限公司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湖北省在役高速公路绿化景观提升研究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曲直、张迎菊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2023年12月发表于《湖北公路交通科技》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湖北交投高速公路运营集团有限公司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Accumulated strain and dynamic strength of dredged soil solidified with soda residue（碱渣固化疏浚土的累积应变和动强度）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何俊、张驰、管家贤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2023年3月发表于《Bulletin of Engineering Geology and the Environment》，收录于SCI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湖北工业大学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桥梁评估与“消危”工程免拆除加固技术与应用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李卫海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2023年3月发表于《湖北公路交通科技》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湖北通鑫公路工程监理咨询有限公司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武穴长江公路大桥斜拉索张拉及索力调整控制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刘占兵、胡凯、宗伟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2023年1月发表于《黑龙江交通科技》，收录于知网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湖北省路桥集团有限公司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2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白洋长江大桥基于BIM的钢桁架虚拟预拼装研究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殷源、谢东升、尚宏艳、张芷璇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2023年6月发表于《湖北公路交通科技》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湖北省路桥集团有限公司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磷建筑石膏道路稳定基层材料的应用与研究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刘志浩、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胡波、刘浩、徐静、代攀、吴年红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2023年6月发表于《湖北公路交通科技》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湖北聚海环境科技有限公司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基于SuperMap的航道整治工程多源异构数据三维场景构建方法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刘阔、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黄亚栋、鲁力、龚君康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2023年12月发表于《湖北公路交通科技》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Safety Evaluation of Crossing（交叉口安全评价）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代先尧、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王国斌、叶铭、张永权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 8月发表于《Applied sciences》，收录于SCI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公路改扩建路线设计要点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程梦筠、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刘建芳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2023年5月发表于《现代交通与路桥建设》，收录于CrossRef数据库、中国核心期刊（遴选）数据库、万方数据库知识服务平台、谷歌学术、MyScienceWork、ResearchBib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基于ARIMA-BP神经网络组合预测的港口吞吐量预测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曹莹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、陈旭、张跃博、龚正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2023年12月发表于《物流技术》，收录于知网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卸荷板对整体式闸室底板内力的影响分析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白国文、胡见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2023年12月发表于《水运工程》，收录于全国中文核心期刊、中国科技核心期刊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桥梁预防性养护管理领域系统的语境模型构建与分析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孙志刚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2023年12月发表于《湖北公路交通科技》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阳新县公路事业发展中心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基于UHPC的疲劳开裂桥梁横隔板加固技术研究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马振忠、宋振浩、余鹏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2023年9月发表于《黑龙江交通科技》，收录于万方数据库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湖北楚天联发路养护有限公司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人工火山灰烧结黏土添加剂对混凝土性能影响的试验分析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刘扬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2023年3月发表于《湖北公路交通科技》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潜江市交通运输局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基于超声波的桥梁施工定位检测系统规划探讨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董政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2023年3月发表于《湖北公路交通科技》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潜江市交通运输局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N2VmYjc2OGZkOThjMmM5MDFkOTg0ZGI5YmNiZDIifQ=="/>
  </w:docVars>
  <w:rsids>
    <w:rsidRoot w:val="039D7BE7"/>
    <w:rsid w:val="001D4206"/>
    <w:rsid w:val="039D7BE7"/>
    <w:rsid w:val="042E253E"/>
    <w:rsid w:val="05417C8B"/>
    <w:rsid w:val="0B2D631D"/>
    <w:rsid w:val="0BE04A65"/>
    <w:rsid w:val="0D1F336B"/>
    <w:rsid w:val="13E56ED5"/>
    <w:rsid w:val="1878128A"/>
    <w:rsid w:val="26B20955"/>
    <w:rsid w:val="2F527179"/>
    <w:rsid w:val="2F5C1CF0"/>
    <w:rsid w:val="35E45B97"/>
    <w:rsid w:val="3AA92EF2"/>
    <w:rsid w:val="3CD1792F"/>
    <w:rsid w:val="4CDD5E7C"/>
    <w:rsid w:val="54F20BD7"/>
    <w:rsid w:val="60E5134B"/>
    <w:rsid w:val="6F14574A"/>
    <w:rsid w:val="6FAE74C5"/>
    <w:rsid w:val="6FE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spacing w:after="120" w:afterLines="0"/>
      <w:textAlignment w:val="baseline"/>
    </w:pPr>
    <w:rPr>
      <w:rFonts w:ascii="Times New Roman" w:hAnsi="Times New Roman" w:eastAsia="宋体"/>
      <w:kern w:val="0"/>
      <w:sz w:val="28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2791</Words>
  <Characters>3811</Characters>
  <Lines>0</Lines>
  <Paragraphs>0</Paragraphs>
  <TotalTime>6</TotalTime>
  <ScaleCrop>false</ScaleCrop>
  <LinksUpToDate>false</LinksUpToDate>
  <CharactersWithSpaces>3959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2024-07-08T02:32:00Z</dcterms:created>
  <dc:creator>yanagi</dc:creator>
  <cp:lastModifiedBy>yanagi</cp:lastModifiedBy>
  <dcterms:modified xsi:type="dcterms:W3CDTF">2024-07-09T08:19:29Z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2BD4B57B18E345D8A7F6E59D1BFDF152_13</vt:lpwstr>
  </property>
</Properties>
</file>