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9CB8">
      <w:pPr>
        <w:spacing w:line="281" w:lineRule="auto"/>
        <w:rPr>
          <w:rFonts w:ascii="Arial"/>
          <w:sz w:val="21"/>
        </w:rPr>
      </w:pPr>
    </w:p>
    <w:p w14:paraId="35CA9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04" w:lineRule="auto"/>
        <w:jc w:val="center"/>
        <w:textAlignment w:val="auto"/>
        <w:rPr>
          <w:rFonts w:ascii="华文仿宋" w:hAnsi="华文仿宋" w:eastAsia="华文仿宋" w:cs="华文仿宋"/>
          <w:sz w:val="31"/>
          <w:szCs w:val="31"/>
        </w:rPr>
      </w:pPr>
      <w:r>
        <w:rPr>
          <w:rFonts w:ascii="华文仿宋" w:hAnsi="华文仿宋" w:eastAsia="华文仿宋" w:cs="华文仿宋"/>
          <w:spacing w:val="3"/>
          <w:sz w:val="31"/>
          <w:szCs w:val="31"/>
        </w:rPr>
        <w:t>鄂公学[2024]</w:t>
      </w:r>
      <w:r>
        <w:rPr>
          <w:rFonts w:hint="eastAsia" w:ascii="华文仿宋" w:hAnsi="华文仿宋" w:eastAsia="华文仿宋" w:cs="华文仿宋"/>
          <w:spacing w:val="3"/>
          <w:sz w:val="31"/>
          <w:szCs w:val="31"/>
          <w:lang w:val="en-US" w:eastAsia="zh-CN"/>
        </w:rPr>
        <w:t>57</w:t>
      </w:r>
      <w:r>
        <w:rPr>
          <w:rFonts w:ascii="华文仿宋" w:hAnsi="华文仿宋" w:eastAsia="华文仿宋" w:cs="华文仿宋"/>
          <w:spacing w:val="3"/>
          <w:sz w:val="31"/>
          <w:szCs w:val="31"/>
        </w:rPr>
        <w:t>号</w:t>
      </w:r>
    </w:p>
    <w:p w14:paraId="5AE1AE5F">
      <w:pPr>
        <w:spacing w:before="47" w:line="78" w:lineRule="exact"/>
        <w:jc w:val="left"/>
      </w:pPr>
    </w:p>
    <w:p w14:paraId="0CEFD4E1"/>
    <w:p w14:paraId="221D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val="en-US" w:eastAsia="zh-CN"/>
        </w:rPr>
        <w:t>关于公布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</w:rPr>
        <w:t>“湖北省公路学会优秀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val="en-US" w:eastAsia="zh-CN"/>
        </w:rPr>
        <w:t>科技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</w:rPr>
        <w:t>论文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</w:rPr>
        <w:t>”评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val="en-US" w:eastAsia="zh-CN"/>
        </w:rPr>
        <w:t>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2"/>
          <w:szCs w:val="42"/>
          <w:lang w:val="en-US" w:eastAsia="zh-CN"/>
        </w:rPr>
        <w:t>的通知</w:t>
      </w:r>
    </w:p>
    <w:p w14:paraId="38DEF7BB">
      <w:pPr>
        <w:pStyle w:val="3"/>
        <w:rPr>
          <w:rFonts w:hint="eastAsia" w:ascii="仿宋_GB2312" w:eastAsia="仿宋_GB2312"/>
          <w:sz w:val="32"/>
          <w:szCs w:val="32"/>
        </w:rPr>
      </w:pPr>
    </w:p>
    <w:p w14:paraId="4DE6E720">
      <w:pPr>
        <w:pStyle w:val="3"/>
        <w:keepNext w:val="0"/>
        <w:keepLines w:val="0"/>
        <w:pageBreakBefore w:val="0"/>
        <w:kinsoku/>
        <w:wordWrap/>
        <w:topLinePunct w:val="0"/>
        <w:bidi w:val="0"/>
        <w:snapToGrid/>
        <w:spacing w:after="0" w:afterLines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各市州公路学会、省公路学会各专委会、各会员单位：</w:t>
      </w:r>
    </w:p>
    <w:p w14:paraId="5753CFC5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湖北省公路学会优秀科技论文评选办法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鄂公学字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[2024]33</w:t>
      </w:r>
      <w:r>
        <w:rPr>
          <w:rFonts w:hint="eastAsia" w:ascii="仿宋" w:hAnsi="仿宋" w:eastAsia="仿宋" w:cs="仿宋"/>
          <w:sz w:val="30"/>
          <w:szCs w:val="30"/>
        </w:rPr>
        <w:t>号通知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要求</w:t>
      </w:r>
      <w:r>
        <w:rPr>
          <w:rFonts w:hint="eastAsia" w:ascii="仿宋" w:hAnsi="仿宋" w:eastAsia="仿宋" w:cs="仿宋"/>
          <w:sz w:val="30"/>
          <w:szCs w:val="30"/>
        </w:rPr>
        <w:t>，湖北省公路学会优秀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科技</w:t>
      </w:r>
      <w:r>
        <w:rPr>
          <w:rFonts w:hint="eastAsia" w:ascii="仿宋" w:hAnsi="仿宋" w:eastAsia="仿宋" w:cs="仿宋"/>
          <w:sz w:val="30"/>
          <w:szCs w:val="30"/>
        </w:rPr>
        <w:t>论文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评审工作已按照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会员申报、各专委会和市州公路学会推荐、专家评审、网上公示、理事长办公会确认等</w:t>
      </w:r>
      <w:r>
        <w:rPr>
          <w:rFonts w:hint="eastAsia" w:ascii="仿宋" w:hAnsi="仿宋" w:eastAsia="仿宋" w:cs="仿宋"/>
          <w:sz w:val="30"/>
          <w:szCs w:val="30"/>
        </w:rPr>
        <w:t>程序完成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sz w:val="30"/>
          <w:szCs w:val="30"/>
        </w:rPr>
        <w:t>，共评出优秀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科技</w:t>
      </w:r>
      <w:r>
        <w:rPr>
          <w:rFonts w:hint="eastAsia" w:ascii="仿宋" w:hAnsi="仿宋" w:eastAsia="仿宋" w:cs="仿宋"/>
          <w:sz w:val="30"/>
          <w:szCs w:val="30"/>
        </w:rPr>
        <w:t>论文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篇，其中：一等奖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篇，二等奖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篇，三等奖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篇，详见附表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</w:t>
      </w:r>
      <w:r>
        <w:rPr>
          <w:rFonts w:hint="eastAsia" w:ascii="仿宋_GB2312" w:eastAsia="仿宋_GB2312"/>
          <w:sz w:val="32"/>
          <w:szCs w:val="32"/>
        </w:rPr>
        <w:t>结果予以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对获奖论文作者颁发证书。</w:t>
      </w:r>
    </w:p>
    <w:p w14:paraId="57B7CFE8">
      <w:pPr>
        <w:pStyle w:val="3"/>
        <w:keepNext w:val="0"/>
        <w:keepLines w:val="0"/>
        <w:pageBreakBefore w:val="0"/>
        <w:kinsoku/>
        <w:wordWrap/>
        <w:topLinePunct w:val="0"/>
        <w:bidi w:val="0"/>
        <w:snapToGrid/>
        <w:spacing w:after="0" w:afterLines="0" w:line="520" w:lineRule="exact"/>
        <w:rPr>
          <w:rFonts w:hint="eastAsia"/>
        </w:rPr>
      </w:pPr>
    </w:p>
    <w:p w14:paraId="676F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"http://glxh.hbjt.gov.cn/upload/2011-08/201108050918461.xls"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湖北省公路学会优秀科技论文（2023年度）获奖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名单</w:t>
      </w:r>
    </w:p>
    <w:p w14:paraId="178F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0"/>
          <w:szCs w:val="30"/>
          <w:lang w:val="en-US"/>
        </w:rPr>
      </w:pPr>
      <w:bookmarkStart w:id="0" w:name="_GoBack"/>
      <w:bookmarkEnd w:id="0"/>
    </w:p>
    <w:p w14:paraId="3B563DED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20" w:lineRule="exact"/>
        <w:rPr>
          <w:rFonts w:hint="default"/>
          <w:sz w:val="30"/>
          <w:szCs w:val="30"/>
          <w:lang w:val="en-US"/>
        </w:rPr>
      </w:pPr>
    </w:p>
    <w:p w14:paraId="0441E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湖北省公路学会</w:t>
      </w:r>
    </w:p>
    <w:p w14:paraId="6E25A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default"/>
          <w:sz w:val="30"/>
          <w:szCs w:val="30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16日</w:t>
      </w:r>
    </w:p>
    <w:p w14:paraId="2057600F">
      <w:pPr>
        <w:spacing w:line="600" w:lineRule="auto"/>
        <w:jc w:val="center"/>
        <w:rPr>
          <w:rFonts w:hint="default"/>
          <w:lang w:val="en-US"/>
        </w:rPr>
      </w:pPr>
      <w:r>
        <w:rPr>
          <w:color w:val="000000"/>
          <w:sz w:val="30"/>
          <w:szCs w:val="30"/>
          <w:u w:val="none"/>
        </w:rPr>
        <w:fldChar w:fldCharType="begin"/>
      </w:r>
      <w:r>
        <w:rPr>
          <w:color w:val="000000"/>
          <w:sz w:val="30"/>
          <w:szCs w:val="30"/>
          <w:u w:val="none"/>
        </w:rPr>
        <w:instrText xml:space="preserve"> HYPERLINK "http://glxh.hbjt.gov.cn/upload/2011-08/201108050918461.xls" </w:instrText>
      </w:r>
      <w:r>
        <w:rPr>
          <w:color w:val="000000"/>
          <w:sz w:val="30"/>
          <w:szCs w:val="30"/>
          <w:u w:val="none"/>
        </w:rPr>
        <w:fldChar w:fldCharType="separate"/>
      </w:r>
      <w:r>
        <w:rPr>
          <w:rStyle w:val="6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val="en-US" w:eastAsia="zh-CN"/>
        </w:rPr>
        <w:t>湖北省公路学会优秀科技论文</w:t>
      </w:r>
      <w:r>
        <w:rPr>
          <w:rStyle w:val="6"/>
          <w:rFonts w:ascii="宋体" w:hAnsi="宋体" w:cs="Arial"/>
          <w:b/>
          <w:bCs/>
          <w:color w:val="000000"/>
          <w:kern w:val="0"/>
          <w:sz w:val="30"/>
          <w:szCs w:val="30"/>
          <w:u w:val="none"/>
        </w:rPr>
        <w:t>奖</w:t>
      </w:r>
      <w:r>
        <w:rPr>
          <w:rStyle w:val="6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eastAsia="zh-CN"/>
        </w:rPr>
        <w:t>（</w:t>
      </w:r>
      <w:r>
        <w:rPr>
          <w:rStyle w:val="6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val="en-US" w:eastAsia="zh-CN"/>
        </w:rPr>
        <w:t>2023年度</w:t>
      </w:r>
      <w:r>
        <w:rPr>
          <w:rStyle w:val="6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eastAsia="zh-CN"/>
        </w:rPr>
        <w:t>）</w:t>
      </w:r>
      <w:r>
        <w:rPr>
          <w:rStyle w:val="6"/>
          <w:rFonts w:hint="eastAsia" w:ascii="宋体" w:hAnsi="宋体" w:cs="Arial" w:eastAsiaTheme="minorEastAsia"/>
          <w:b/>
          <w:bCs/>
          <w:color w:val="000000"/>
          <w:kern w:val="0"/>
          <w:sz w:val="30"/>
          <w:szCs w:val="30"/>
          <w:u w:val="none"/>
          <w:lang w:val="en-US" w:eastAsia="zh-CN"/>
        </w:rPr>
        <w:t>获奖</w:t>
      </w:r>
      <w:r>
        <w:rPr>
          <w:color w:val="000000"/>
          <w:sz w:val="30"/>
          <w:szCs w:val="30"/>
          <w:u w:val="none"/>
        </w:rPr>
        <w:fldChar w:fldCharType="end"/>
      </w:r>
      <w:r>
        <w:rPr>
          <w:rStyle w:val="6"/>
          <w:rFonts w:hint="eastAsia" w:ascii="宋体" w:hAnsi="宋体" w:cs="Arial" w:eastAsiaTheme="minorEastAsia"/>
          <w:b/>
          <w:bCs/>
          <w:color w:val="000000"/>
          <w:kern w:val="0"/>
          <w:sz w:val="30"/>
          <w:szCs w:val="30"/>
          <w:u w:val="none"/>
          <w:lang w:val="en-US" w:eastAsia="zh-CN"/>
        </w:rPr>
        <w:t>名单</w:t>
      </w:r>
    </w:p>
    <w:tbl>
      <w:tblPr>
        <w:tblStyle w:val="4"/>
        <w:tblW w:w="865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90"/>
        <w:gridCol w:w="2121"/>
        <w:gridCol w:w="1524"/>
        <w:gridCol w:w="2184"/>
        <w:gridCol w:w="1416"/>
        <w:gridCol w:w="720"/>
      </w:tblGrid>
      <w:tr w14:paraId="7CA908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C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63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论 文 标 题  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4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 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6A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何时在何刊物发表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2C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作者单位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B9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评定等级</w:t>
            </w:r>
          </w:p>
        </w:tc>
      </w:tr>
      <w:tr w14:paraId="410136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16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BF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地质聚合物再生骨料透水混凝土浆体迁移规律研究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D6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徐方、熊秋阳、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孔繁盛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林俊涛</w:t>
            </w:r>
          </w:p>
          <w:p w14:paraId="52C2E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58E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2023年3月发表于《建筑材料学报》，收录于国际 EI 检索，中国知网检索，中国科学引文数据库 CSCD 检索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79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中国地质大学（武汉）工程学院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DC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7CB9B81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8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03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Resource utilization and development of phosphogypsum-based materials in civil engineering（磷石膏基材料在土木工程中的资源利用与发展）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7C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秦先涛、曹义虎、关昊为、胡齐胜、刘志浩、徐静、胡波、张泽宇、罗蓉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51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2023年2月发表于《Journal of Cleaner Production》，收录于SCI (ESI高被引)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53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C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05A4882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3C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09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独塔地锚回转缆悬索桥设计关键技术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2AC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丁德豪、朱玉、林阳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1C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2023年8月发表于《桥梁建设》，收录于知网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DC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28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41D211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24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80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UHPC锚固区传力性能试验与拉压杆模型分析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C11F"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蒋欣、郭骥超、孙柏林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12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2023年3月发表于《铁道建筑》，收录于CNKI、万方、维普等数据库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D6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武汉工程大学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77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25508A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C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57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金婺大桥钢塔竖向转体施工技术研究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50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李景浩、周航、敬芮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BC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2023年6月发表于《建筑机械》，收录于中文科技论文统计与分析用刊、知网、万方、维普等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2E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09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32F081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6BF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4216"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废旧腈纶纤维对水泥混凝土路面力学性能的试验研究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224B">
            <w:pPr>
              <w:widowControl/>
              <w:jc w:val="left"/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刘云权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4B75">
            <w:pPr>
              <w:widowControl/>
              <w:jc w:val="left"/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9580"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湖北江汉工程咨询有限公司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9B3C"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758139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DC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B4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基于Three.js引擎模块的隧道三维可视化系统设计与实现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75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林杰、祝江林、肖强、黄思璐、谢俊、朱轶、邓仪莉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A46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2023年10月发表于《武汉理工大学学报（信息与管理工程版）》，收录于CA化学文摘（美）（2024)Рж(AJ)文摘杂志（俄）（2020）《中国人文社会科学期刊AMI综合评价报告》：2018版A刊扩展；2022版A刊扩展           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1D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湖北交投智能检测股份有限公司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75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7749BE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A0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AB3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滑坡主滑方向综合确定方法研究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A59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廖江林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、汤罗圣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A67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2023年7月发表于《安全与环境工程》，收录于北大中文核心期刊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95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广西交通投资集团百色高速公路运营有限公司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A1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19279C3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B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40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考虑转动约束的“宽支座”连续梁计算方法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C9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胡开菊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、卜美飞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467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2023年11月发表于《水运工程》，收录于中国知网数据库内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F0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D4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3EB1524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D7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3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波纹钢板薄壳桥涵结构设计计算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F2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宋振辉、何晓鸣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16BF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FA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湖北楚天联发路桥养护有限公司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A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200E0F0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A1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2F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Study of Mechanical Response of  Tunnels Crossing Active Faults in Different Burial Depths（不同埋深条件下隧道穿越活动断层的力学响应研究）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5BF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张佳威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、赵万华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E0F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2023年110月发表于《Buildings》，收录于SCI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D7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B3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7884CB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66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96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Full-component cascade utilization of waste cooking oil in asphalt materials（废食用油在沥青原料中的全组分梯级利用）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30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赵月超、陈美祝、吴少鹏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6B1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2023年9月发表于《Construction and Building Materials》，收录于SCI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81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武汉理工大学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24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2B3ADE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DD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B82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Detection Technology and Detection Methods of Cable-stayed Cables Used in Bridges Based on Intelligent Detection Robots（基于智能检测机器人在桥用斜拉索检测技术与检测方法的研究）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1BB0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宋振辉、鞠鹏飞、周克辉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D74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2023年11月发表于2023 IEEE 5th International Conference on Artificial Intelligence and Computer Applications（ICAICA 2023)（2023第5届人工智能与计算机应用国际会议），收录于EI、EI数据库检索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8F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湖北楚天联发路桥养护有限公司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33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29AFD51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60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EB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悬挂式轨道梁制造关键技术研究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C6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周航、童彪、敬芮、李景浩</w:t>
            </w:r>
          </w:p>
          <w:p w14:paraId="5DAE613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B37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2023年12月发表于《建筑机械》，收录于中文科技论文统计与分析用刊、知网、万方、维普等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8F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AC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399C35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61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93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一种尾盾注浆块制作新工艺的研究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4B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杨凡、王承海、沈渊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F7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2023年3月发表于《建筑机械化》，收录于维普收录、上海图书馆馆藏、中国知网、国家图书馆馆藏、万方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FA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17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39CF6E8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50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41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湖北省在役高速公路绿化景观提升研究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3D44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曲直、张迎菊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112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5F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湖北交投高速公路运营集团有限公司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01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6671AF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ADE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01F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Accumulated strain and dynamic strength of dredged soil solidified with soda residue（碱渣固化疏浚土的累积应变和动强度）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E2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何俊、张驰、管家贤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92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2023年3月发表于《Bulletin of Engineering Geology and the Environment》，收录于SCI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C7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湖北工业大学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10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282FE1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30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68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桥梁评估与“消危”工程免拆除加固技术与应用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89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李卫海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5C2B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4C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湖北通鑫公路工程监理咨询有限公司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C6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2B0F3F7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2C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5B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武穴长江公路大桥斜拉索张拉及索力调整控制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F6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刘占兵、胡凯、宗伟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E37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2023年1月发表于《黑龙江交通科技》，收录于知网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69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18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1CC825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A1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E4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白洋长江大桥基于BIM的钢桁架虚拟预拼装研究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2B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殷源、谢东升、尚宏艳、张芷璇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46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9F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FE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3B528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14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EB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磷建筑石膏道路稳定基层材料的应用与研究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DF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刘志浩、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胡波、刘浩、徐静、代攀、吴年红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538A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76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湖北聚海环境科技有限公司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8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5E0E890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7D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3E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基于SuperMap的航道整治工程多源异构数据三维场景构建方法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FC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刘阔、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黄亚栋、鲁力、龚君康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E03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01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4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4D11B4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86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04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Safety Evaluation of Crossing（交叉口安全评价）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B9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代先尧、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王国斌、叶铭、张永权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669C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 8月发表于《Applied sciences》，收录于SCI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9D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81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109D42C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2E7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F8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公路改扩建路线设计要点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71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程梦筠、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刘建芳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6049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2023年5月发表于《现代交通与路桥建设》，收录于CrossRef数据库、中国核心期刊（遴选）数据库、万方数据库知识服务平台、谷歌学术、MyScienceWork、ResearchBib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684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5F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6EF05A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B0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D4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基于ARIMA-BP神经网络组合预测的港口吞吐量预测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DB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、陈旭、张跃博、龚正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F97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2023年12月发表于《物流技术》，收录于知网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81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56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694FE9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D4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44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卸荷板对整体式闸室底板内力的影响分析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83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白国文、胡见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5CD6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2023年12月发表于《水运工程》，收录于全国中文核心期刊、中国科技核心期刊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88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20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49A1210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F6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6F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桥梁预防性养护管理领域系统的语境模型构建与分析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07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孙志刚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55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D6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阳新县公路事业发展中心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1E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1DADA5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E0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D1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基于UHPC的疲劳开裂桥梁横隔板加固技术研究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6D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马振忠、宋振浩、余鹏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F11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2023年9月发表于《黑龙江交通科技》，收录于万方数据库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72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湖北楚天联发路桥养护有限公司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5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C9BF8C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2C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0D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人工火山灰烧结黏土添加剂对混凝土性能影响的试验分析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3B4E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刘扬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D65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AE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潜江市交通运输局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C6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77A47EC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2B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5074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基于超声波的桥梁施工定位检测系统规划探讨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C8DB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董政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DDD9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643F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潜江市交通运输局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C749"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</w:tbl>
    <w:p w14:paraId="308CA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F2FCE4D-767A-4373-A21C-1A384A0CC2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F91D4AD-EBE1-4F14-837D-BFBCBBBD9C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DE5C950-675C-443E-B4C9-2C7E68D5EF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D9E4C4-D7CF-4678-AFA4-061E80F6BDE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6DE6121-6094-4A6F-96E8-340395D8E8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C9E17B4-814E-44B5-821E-7D7938F3D7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3E524CC6"/>
    <w:rsid w:val="0AF023FF"/>
    <w:rsid w:val="227B2818"/>
    <w:rsid w:val="2AD258B2"/>
    <w:rsid w:val="3E524CC6"/>
    <w:rsid w:val="3F1B3785"/>
    <w:rsid w:val="4CF64003"/>
    <w:rsid w:val="73AD1A2E"/>
    <w:rsid w:val="7A9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2548</Words>
  <Characters>3359</Characters>
  <Lines>0</Lines>
  <Paragraphs>0</Paragraphs>
  <TotalTime>2</TotalTime>
  <ScaleCrop>false</ScaleCrop>
  <LinksUpToDate>false</LinksUpToDate>
  <CharactersWithSpaces>3470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2023-09-13T03:51:00Z</dcterms:created>
  <dc:creator>yanagi</dc:creator>
  <cp:lastModifiedBy>无敌青春美少女</cp:lastModifiedBy>
  <dcterms:modified xsi:type="dcterms:W3CDTF">2024-09-04T08:13:19Z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0C3CF9B4602D4E60895443EFC2CB8998_13</vt:lpwstr>
  </property>
</Properties>
</file>