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CCB05">
      <w:pPr>
        <w:jc w:val="center"/>
        <w:rPr>
          <w:rFonts w:hint="eastAsia" w:ascii="宋体" w:hAnsi="宋体" w:eastAsia="宋体" w:cs="Arial"/>
          <w:b/>
          <w:bCs/>
          <w:color w:val="333333"/>
          <w:kern w:val="0"/>
          <w:sz w:val="36"/>
          <w:szCs w:val="36"/>
        </w:rPr>
      </w:pPr>
      <w:r>
        <w:rPr>
          <w:rFonts w:hint="eastAsia" w:ascii="宋体" w:hAnsi="宋体" w:cs="Arial"/>
          <w:b/>
          <w:bCs/>
          <w:color w:val="333333"/>
          <w:kern w:val="0"/>
          <w:sz w:val="36"/>
          <w:szCs w:val="36"/>
          <w:lang w:val="en-US" w:eastAsia="zh-CN"/>
        </w:rPr>
        <w:t>2024年度</w:t>
      </w:r>
      <w:r>
        <w:rPr>
          <w:rFonts w:hint="eastAsia" w:ascii="宋体" w:hAnsi="宋体" w:eastAsia="宋体" w:cs="Arial"/>
          <w:b/>
          <w:bCs/>
          <w:color w:val="333333"/>
          <w:kern w:val="0"/>
          <w:sz w:val="36"/>
          <w:szCs w:val="36"/>
        </w:rPr>
        <w:t>湖北省公路学会优秀</w:t>
      </w:r>
      <w:r>
        <w:rPr>
          <w:rFonts w:hint="eastAsia" w:ascii="宋体" w:hAnsi="宋体" w:eastAsia="宋体" w:cs="Arial"/>
          <w:b/>
          <w:bCs/>
          <w:color w:val="333333"/>
          <w:kern w:val="0"/>
          <w:sz w:val="36"/>
          <w:szCs w:val="36"/>
          <w:lang w:val="en-US" w:eastAsia="zh-CN"/>
        </w:rPr>
        <w:t>科技</w:t>
      </w:r>
      <w:r>
        <w:rPr>
          <w:rFonts w:hint="eastAsia" w:ascii="宋体" w:hAnsi="宋体" w:eastAsia="宋体" w:cs="Arial"/>
          <w:b/>
          <w:bCs/>
          <w:color w:val="333333"/>
          <w:kern w:val="0"/>
          <w:sz w:val="36"/>
          <w:szCs w:val="36"/>
        </w:rPr>
        <w:t>论文</w:t>
      </w:r>
    </w:p>
    <w:p w14:paraId="61C0AC8B">
      <w:pPr>
        <w:jc w:val="center"/>
        <w:rPr>
          <w:rFonts w:hint="eastAsia" w:ascii="Arial" w:hAnsi="Arial" w:cs="Arial"/>
          <w:b/>
          <w:bCs/>
          <w:color w:val="333333"/>
          <w:kern w:val="0"/>
          <w:sz w:val="36"/>
          <w:szCs w:val="36"/>
        </w:rPr>
      </w:pPr>
      <w:r>
        <w:rPr>
          <w:rFonts w:hint="eastAsia" w:ascii="宋体" w:hAnsi="宋体" w:cs="Arial"/>
          <w:b/>
          <w:bCs/>
          <w:color w:val="333333"/>
          <w:kern w:val="0"/>
          <w:sz w:val="36"/>
          <w:szCs w:val="36"/>
        </w:rPr>
        <w:t>评</w:t>
      </w:r>
      <w:r>
        <w:rPr>
          <w:rFonts w:hint="eastAsia" w:ascii="宋体" w:hAnsi="宋体" w:cs="Arial"/>
          <w:b/>
          <w:bCs/>
          <w:color w:val="333333"/>
          <w:kern w:val="0"/>
          <w:sz w:val="36"/>
          <w:szCs w:val="36"/>
          <w:lang w:val="en-US" w:eastAsia="zh-CN"/>
        </w:rPr>
        <w:t>选</w:t>
      </w:r>
      <w:r>
        <w:rPr>
          <w:rFonts w:hint="eastAsia" w:ascii="宋体" w:hAnsi="宋体" w:cs="Arial"/>
          <w:b/>
          <w:bCs/>
          <w:color w:val="333333"/>
          <w:kern w:val="0"/>
          <w:sz w:val="36"/>
          <w:szCs w:val="36"/>
        </w:rPr>
        <w:t>结果公示</w:t>
      </w:r>
    </w:p>
    <w:p w14:paraId="067C2CDA">
      <w:pPr>
        <w:keepNext w:val="0"/>
        <w:keepLines w:val="0"/>
        <w:pageBreakBefore w:val="0"/>
        <w:widowControl w:val="0"/>
        <w:kinsoku/>
        <w:wordWrap/>
        <w:overflowPunct/>
        <w:topLinePunct w:val="0"/>
        <w:autoSpaceDE/>
        <w:autoSpaceDN/>
        <w:bidi w:val="0"/>
        <w:adjustRightInd/>
        <w:snapToGrid/>
        <w:spacing w:line="240" w:lineRule="auto"/>
        <w:ind w:firstLine="200" w:firstLineChars="200"/>
        <w:textAlignment w:val="auto"/>
        <w:rPr>
          <w:rFonts w:hint="eastAsia" w:ascii="仿宋" w:hAnsi="仿宋" w:eastAsia="仿宋" w:cs="仿宋"/>
          <w:sz w:val="10"/>
          <w:szCs w:val="10"/>
        </w:rPr>
      </w:pPr>
    </w:p>
    <w:p w14:paraId="627B8834">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根据湖北省公路学会</w:t>
      </w:r>
      <w:r>
        <w:rPr>
          <w:rFonts w:hint="default" w:ascii="仿宋" w:hAnsi="仿宋" w:eastAsia="仿宋" w:cs="仿宋"/>
          <w:sz w:val="30"/>
          <w:szCs w:val="30"/>
          <w:lang w:val="en-US" w:eastAsia="zh-CN"/>
        </w:rPr>
        <w:t>“关于开展2024年度湖北省公路学会优秀科技论文评选和推荐省科协优秀科技论文的通知”</w:t>
      </w:r>
      <w:r>
        <w:rPr>
          <w:rFonts w:hint="eastAsia" w:ascii="仿宋" w:hAnsi="仿宋" w:eastAsia="仿宋" w:cs="仿宋"/>
          <w:sz w:val="30"/>
          <w:szCs w:val="30"/>
          <w:lang w:val="en-US" w:eastAsia="zh-CN"/>
        </w:rPr>
        <w:t>(</w:t>
      </w:r>
      <w:r>
        <w:rPr>
          <w:rFonts w:hint="eastAsia" w:ascii="仿宋" w:hAnsi="仿宋" w:eastAsia="仿宋" w:cs="仿宋"/>
          <w:sz w:val="30"/>
          <w:szCs w:val="30"/>
        </w:rPr>
        <w:t>鄂公学字</w:t>
      </w:r>
      <w:r>
        <w:rPr>
          <w:rFonts w:hint="eastAsia" w:ascii="仿宋" w:hAnsi="仿宋" w:eastAsia="仿宋" w:cs="仿宋"/>
          <w:sz w:val="30"/>
          <w:szCs w:val="30"/>
          <w:lang w:val="en-US" w:eastAsia="zh-CN"/>
        </w:rPr>
        <w:t>[2025]30</w:t>
      </w:r>
      <w:r>
        <w:rPr>
          <w:rFonts w:hint="eastAsia" w:ascii="仿宋" w:hAnsi="仿宋" w:eastAsia="仿宋" w:cs="仿宋"/>
          <w:sz w:val="30"/>
          <w:szCs w:val="30"/>
        </w:rPr>
        <w:t>号</w:t>
      </w:r>
      <w:r>
        <w:rPr>
          <w:rFonts w:hint="eastAsia" w:ascii="仿宋" w:hAnsi="仿宋" w:eastAsia="仿宋" w:cs="仿宋"/>
          <w:sz w:val="30"/>
          <w:szCs w:val="30"/>
          <w:lang w:val="en-US" w:eastAsia="zh-CN"/>
        </w:rPr>
        <w:t>)要求</w:t>
      </w:r>
      <w:r>
        <w:rPr>
          <w:rFonts w:hint="eastAsia" w:ascii="仿宋" w:hAnsi="仿宋" w:eastAsia="仿宋" w:cs="仿宋"/>
          <w:sz w:val="30"/>
          <w:szCs w:val="30"/>
        </w:rPr>
        <w:t>，论文</w:t>
      </w:r>
      <w:r>
        <w:rPr>
          <w:rFonts w:hint="eastAsia" w:ascii="仿宋" w:hAnsi="仿宋" w:eastAsia="仿宋" w:cs="仿宋"/>
          <w:sz w:val="30"/>
          <w:szCs w:val="30"/>
          <w:lang w:val="en-US" w:eastAsia="zh-CN"/>
        </w:rPr>
        <w:t>评选</w:t>
      </w:r>
      <w:r>
        <w:rPr>
          <w:rFonts w:hint="eastAsia" w:ascii="仿宋" w:hAnsi="仿宋" w:eastAsia="仿宋" w:cs="仿宋"/>
          <w:sz w:val="30"/>
          <w:szCs w:val="30"/>
        </w:rPr>
        <w:t>工作已按有关规定和程序完成，</w:t>
      </w:r>
      <w:r>
        <w:rPr>
          <w:rFonts w:hint="eastAsia" w:ascii="仿宋" w:hAnsi="仿宋" w:eastAsia="仿宋" w:cs="仿宋"/>
          <w:sz w:val="30"/>
          <w:szCs w:val="30"/>
          <w:lang w:val="en-US" w:eastAsia="zh-CN"/>
        </w:rPr>
        <w:t>经</w:t>
      </w:r>
      <w:r>
        <w:rPr>
          <w:rFonts w:hint="eastAsia" w:ascii="仿宋" w:hAnsi="仿宋" w:eastAsia="仿宋" w:cs="仿宋"/>
          <w:sz w:val="30"/>
          <w:szCs w:val="30"/>
        </w:rPr>
        <w:t>评审委员会对报送学会的论文进行认真评</w:t>
      </w:r>
      <w:r>
        <w:rPr>
          <w:rFonts w:hint="eastAsia" w:ascii="仿宋" w:hAnsi="仿宋" w:eastAsia="仿宋" w:cs="仿宋"/>
          <w:sz w:val="30"/>
          <w:szCs w:val="30"/>
          <w:lang w:val="en-US" w:eastAsia="zh-CN"/>
        </w:rPr>
        <w:t>选</w:t>
      </w:r>
      <w:r>
        <w:rPr>
          <w:rFonts w:hint="eastAsia" w:ascii="仿宋" w:hAnsi="仿宋" w:eastAsia="仿宋" w:cs="仿宋"/>
          <w:sz w:val="30"/>
          <w:szCs w:val="30"/>
        </w:rPr>
        <w:t>，共评</w:t>
      </w:r>
      <w:r>
        <w:rPr>
          <w:rFonts w:hint="eastAsia" w:ascii="仿宋" w:hAnsi="仿宋" w:eastAsia="仿宋" w:cs="仿宋"/>
          <w:sz w:val="30"/>
          <w:szCs w:val="30"/>
          <w:lang w:val="en-US" w:eastAsia="zh-CN"/>
        </w:rPr>
        <w:t>选</w:t>
      </w:r>
      <w:r>
        <w:rPr>
          <w:rFonts w:hint="eastAsia" w:ascii="仿宋" w:hAnsi="仿宋" w:eastAsia="仿宋" w:cs="仿宋"/>
          <w:sz w:val="30"/>
          <w:szCs w:val="30"/>
        </w:rPr>
        <w:t>出优秀</w:t>
      </w:r>
      <w:r>
        <w:rPr>
          <w:rFonts w:hint="eastAsia" w:ascii="仿宋" w:hAnsi="仿宋" w:eastAsia="仿宋" w:cs="仿宋"/>
          <w:sz w:val="30"/>
          <w:szCs w:val="30"/>
          <w:lang w:val="en-US" w:eastAsia="zh-CN"/>
        </w:rPr>
        <w:t>科技</w:t>
      </w:r>
      <w:r>
        <w:rPr>
          <w:rFonts w:hint="eastAsia" w:ascii="仿宋" w:hAnsi="仿宋" w:eastAsia="仿宋" w:cs="仿宋"/>
          <w:sz w:val="30"/>
          <w:szCs w:val="30"/>
        </w:rPr>
        <w:t>论文</w:t>
      </w:r>
      <w:r>
        <w:rPr>
          <w:rFonts w:hint="eastAsia" w:ascii="仿宋" w:hAnsi="仿宋" w:eastAsia="仿宋" w:cs="仿宋"/>
          <w:sz w:val="30"/>
          <w:szCs w:val="30"/>
          <w:lang w:val="en-US" w:eastAsia="zh-CN"/>
        </w:rPr>
        <w:t>32</w:t>
      </w:r>
      <w:r>
        <w:rPr>
          <w:rFonts w:hint="eastAsia" w:ascii="仿宋" w:hAnsi="仿宋" w:eastAsia="仿宋" w:cs="仿宋"/>
          <w:sz w:val="30"/>
          <w:szCs w:val="30"/>
        </w:rPr>
        <w:t>篇，其中：一等奖</w:t>
      </w:r>
      <w:r>
        <w:rPr>
          <w:rFonts w:hint="eastAsia" w:ascii="仿宋" w:hAnsi="仿宋" w:eastAsia="仿宋" w:cs="仿宋"/>
          <w:sz w:val="30"/>
          <w:szCs w:val="30"/>
          <w:lang w:val="en-US" w:eastAsia="zh-CN"/>
        </w:rPr>
        <w:t>4</w:t>
      </w:r>
      <w:r>
        <w:rPr>
          <w:rFonts w:hint="eastAsia" w:ascii="仿宋" w:hAnsi="仿宋" w:eastAsia="仿宋" w:cs="仿宋"/>
          <w:sz w:val="30"/>
          <w:szCs w:val="30"/>
        </w:rPr>
        <w:t>篇，二等奖</w:t>
      </w:r>
      <w:r>
        <w:rPr>
          <w:rFonts w:hint="eastAsia" w:ascii="仿宋" w:hAnsi="仿宋" w:eastAsia="仿宋" w:cs="仿宋"/>
          <w:sz w:val="30"/>
          <w:szCs w:val="30"/>
          <w:lang w:val="en-US" w:eastAsia="zh-CN"/>
        </w:rPr>
        <w:t>10</w:t>
      </w:r>
      <w:r>
        <w:rPr>
          <w:rFonts w:hint="eastAsia" w:ascii="仿宋" w:hAnsi="仿宋" w:eastAsia="仿宋" w:cs="仿宋"/>
          <w:sz w:val="30"/>
          <w:szCs w:val="30"/>
        </w:rPr>
        <w:t>篇，三等奖</w:t>
      </w:r>
      <w:r>
        <w:rPr>
          <w:rFonts w:hint="eastAsia" w:ascii="仿宋" w:hAnsi="仿宋" w:eastAsia="仿宋" w:cs="仿宋"/>
          <w:sz w:val="30"/>
          <w:szCs w:val="30"/>
          <w:lang w:val="en-US" w:eastAsia="zh-CN"/>
        </w:rPr>
        <w:t>18</w:t>
      </w:r>
      <w:r>
        <w:rPr>
          <w:rFonts w:hint="eastAsia" w:ascii="仿宋" w:hAnsi="仿宋" w:eastAsia="仿宋" w:cs="仿宋"/>
          <w:sz w:val="30"/>
          <w:szCs w:val="30"/>
        </w:rPr>
        <w:t>篇，详见附表</w:t>
      </w:r>
      <w:r>
        <w:rPr>
          <w:rFonts w:hint="eastAsia" w:ascii="仿宋" w:hAnsi="仿宋" w:eastAsia="仿宋" w:cs="仿宋"/>
          <w:sz w:val="30"/>
          <w:szCs w:val="30"/>
          <w:lang w:val="en-US" w:eastAsia="zh-CN"/>
        </w:rPr>
        <w:t>。</w:t>
      </w:r>
    </w:p>
    <w:p w14:paraId="6D6B1D53">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现予公示</w:t>
      </w:r>
      <w:r>
        <w:rPr>
          <w:rFonts w:hint="eastAsia" w:ascii="仿宋" w:hAnsi="仿宋" w:eastAsia="仿宋" w:cs="仿宋"/>
          <w:sz w:val="30"/>
          <w:szCs w:val="30"/>
          <w:lang w:eastAsia="zh-CN"/>
        </w:rPr>
        <w:t>，</w:t>
      </w:r>
      <w:r>
        <w:rPr>
          <w:rFonts w:hint="eastAsia" w:ascii="仿宋" w:hAnsi="仿宋" w:eastAsia="仿宋" w:cs="仿宋"/>
          <w:sz w:val="30"/>
          <w:szCs w:val="30"/>
        </w:rPr>
        <w:t>公示时间为202</w:t>
      </w:r>
      <w:r>
        <w:rPr>
          <w:rFonts w:hint="eastAsia" w:ascii="仿宋" w:hAnsi="仿宋" w:eastAsia="仿宋" w:cs="仿宋"/>
          <w:sz w:val="30"/>
          <w:szCs w:val="30"/>
          <w:lang w:val="en-US" w:eastAsia="zh-CN"/>
        </w:rPr>
        <w:t>5</w:t>
      </w:r>
      <w:r>
        <w:rPr>
          <w:rFonts w:hint="eastAsia" w:ascii="仿宋" w:hAnsi="仿宋" w:eastAsia="仿宋" w:cs="仿宋"/>
          <w:sz w:val="30"/>
          <w:szCs w:val="30"/>
        </w:rPr>
        <w:t>年</w:t>
      </w:r>
      <w:r>
        <w:rPr>
          <w:rFonts w:hint="eastAsia" w:ascii="仿宋" w:hAnsi="仿宋" w:eastAsia="仿宋" w:cs="仿宋"/>
          <w:sz w:val="30"/>
          <w:szCs w:val="30"/>
          <w:lang w:val="en-US" w:eastAsia="zh-CN"/>
        </w:rPr>
        <w:t>7</w:t>
      </w:r>
      <w:r>
        <w:rPr>
          <w:rFonts w:hint="eastAsia" w:ascii="仿宋" w:hAnsi="仿宋" w:eastAsia="仿宋" w:cs="仿宋"/>
          <w:sz w:val="30"/>
          <w:szCs w:val="30"/>
        </w:rPr>
        <w:t>月</w:t>
      </w:r>
      <w:r>
        <w:rPr>
          <w:rFonts w:hint="eastAsia" w:ascii="仿宋" w:hAnsi="仿宋" w:eastAsia="仿宋" w:cs="仿宋"/>
          <w:sz w:val="30"/>
          <w:szCs w:val="30"/>
          <w:lang w:val="en-US" w:eastAsia="zh-CN"/>
        </w:rPr>
        <w:t>17</w:t>
      </w:r>
      <w:r>
        <w:rPr>
          <w:rFonts w:hint="eastAsia" w:ascii="仿宋" w:hAnsi="仿宋" w:eastAsia="仿宋" w:cs="仿宋"/>
          <w:sz w:val="30"/>
          <w:szCs w:val="30"/>
        </w:rPr>
        <w:t>日至</w:t>
      </w:r>
      <w:r>
        <w:rPr>
          <w:rFonts w:hint="eastAsia" w:ascii="仿宋" w:hAnsi="仿宋" w:eastAsia="仿宋" w:cs="仿宋"/>
          <w:sz w:val="30"/>
          <w:szCs w:val="30"/>
          <w:lang w:val="en-US" w:eastAsia="zh-CN"/>
        </w:rPr>
        <w:t>7</w:t>
      </w:r>
      <w:r>
        <w:rPr>
          <w:rFonts w:hint="eastAsia" w:ascii="仿宋" w:hAnsi="仿宋" w:eastAsia="仿宋" w:cs="仿宋"/>
          <w:sz w:val="30"/>
          <w:szCs w:val="30"/>
        </w:rPr>
        <w:t>月</w:t>
      </w:r>
      <w:r>
        <w:rPr>
          <w:rFonts w:hint="eastAsia" w:ascii="仿宋" w:hAnsi="仿宋" w:eastAsia="仿宋" w:cs="仿宋"/>
          <w:sz w:val="30"/>
          <w:szCs w:val="30"/>
          <w:lang w:val="en-US" w:eastAsia="zh-CN"/>
        </w:rPr>
        <w:t>23</w:t>
      </w:r>
      <w:r>
        <w:rPr>
          <w:rFonts w:hint="eastAsia" w:ascii="仿宋" w:hAnsi="仿宋" w:eastAsia="仿宋" w:cs="仿宋"/>
          <w:sz w:val="30"/>
          <w:szCs w:val="30"/>
        </w:rPr>
        <w:t>日。</w:t>
      </w:r>
    </w:p>
    <w:p w14:paraId="2A744416">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任何单位和个人对上述公示持有异议的，请于本公示公布起5个工作</w:t>
      </w:r>
      <w:r>
        <w:rPr>
          <w:rFonts w:hint="default" w:ascii="仿宋" w:hAnsi="仿宋" w:eastAsia="仿宋" w:cs="仿宋"/>
          <w:sz w:val="30"/>
          <w:szCs w:val="30"/>
          <w:lang w:val="en-US" w:eastAsia="zh-CN"/>
        </w:rPr>
        <w:t>日内（</w:t>
      </w:r>
      <w:r>
        <w:rPr>
          <w:rFonts w:hint="eastAsia" w:ascii="仿宋" w:hAnsi="仿宋" w:eastAsia="仿宋" w:cs="仿宋"/>
          <w:sz w:val="30"/>
          <w:szCs w:val="30"/>
          <w:lang w:val="en-US" w:eastAsia="zh-CN"/>
        </w:rPr>
        <w:t>7</w:t>
      </w:r>
      <w:r>
        <w:rPr>
          <w:rFonts w:hint="default" w:ascii="仿宋" w:hAnsi="仿宋" w:eastAsia="仿宋" w:cs="仿宋"/>
          <w:sz w:val="30"/>
          <w:szCs w:val="30"/>
          <w:lang w:val="en-US" w:eastAsia="zh-CN"/>
        </w:rPr>
        <w:t>月</w:t>
      </w:r>
      <w:r>
        <w:rPr>
          <w:rFonts w:hint="eastAsia" w:ascii="仿宋" w:hAnsi="仿宋" w:eastAsia="仿宋" w:cs="仿宋"/>
          <w:sz w:val="30"/>
          <w:szCs w:val="30"/>
          <w:lang w:val="en-US" w:eastAsia="zh-CN"/>
        </w:rPr>
        <w:t>23</w:t>
      </w:r>
      <w:r>
        <w:rPr>
          <w:rFonts w:hint="default" w:ascii="仿宋" w:hAnsi="仿宋" w:eastAsia="仿宋" w:cs="仿宋"/>
          <w:sz w:val="30"/>
          <w:szCs w:val="30"/>
          <w:lang w:val="en-US" w:eastAsia="zh-CN"/>
        </w:rPr>
        <w:t>日前）以书面形式</w:t>
      </w:r>
      <w:r>
        <w:rPr>
          <w:rFonts w:hint="eastAsia" w:ascii="仿宋" w:hAnsi="仿宋" w:eastAsia="仿宋" w:cs="仿宋"/>
          <w:sz w:val="30"/>
          <w:szCs w:val="30"/>
          <w:lang w:val="en-US" w:eastAsia="zh-CN"/>
        </w:rPr>
        <w:t>向湖北省公路学会提出，并提供必要的佐证材料。提出异议的单位或个人应当表明真实身份，并提供联系方式，以便查证核实。</w:t>
      </w:r>
    </w:p>
    <w:p w14:paraId="4E4FB191">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联系地址：武汉市建设大道384号湖北省公路学会。</w:t>
      </w:r>
    </w:p>
    <w:p w14:paraId="52DADA7E">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附表：2024年度</w:t>
      </w: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"http://glxh.hbjt.gov.cn/upload/2011-08/201108050918461.xls" </w:instrText>
      </w:r>
      <w:r>
        <w:rPr>
          <w:rFonts w:hint="eastAsia" w:ascii="仿宋" w:hAnsi="仿宋" w:eastAsia="仿宋" w:cs="仿宋"/>
          <w:sz w:val="30"/>
          <w:szCs w:val="30"/>
          <w:lang w:val="en-US" w:eastAsia="zh-CN"/>
        </w:rPr>
        <w:fldChar w:fldCharType="separate"/>
      </w:r>
      <w:r>
        <w:rPr>
          <w:rFonts w:hint="eastAsia" w:ascii="仿宋" w:hAnsi="仿宋" w:eastAsia="仿宋" w:cs="仿宋"/>
          <w:sz w:val="30"/>
          <w:szCs w:val="30"/>
          <w:lang w:val="en-US" w:eastAsia="zh-CN"/>
        </w:rPr>
        <w:t>湖北省公路学会优秀科技论文汇总表</w:t>
      </w:r>
      <w:r>
        <w:rPr>
          <w:rFonts w:hint="eastAsia" w:ascii="仿宋" w:hAnsi="仿宋" w:eastAsia="仿宋" w:cs="仿宋"/>
          <w:sz w:val="30"/>
          <w:szCs w:val="30"/>
          <w:lang w:val="en-US" w:eastAsia="zh-CN"/>
        </w:rPr>
        <w:fldChar w:fldCharType="end"/>
      </w:r>
    </w:p>
    <w:p w14:paraId="53C23D76">
      <w:pPr>
        <w:keepNext w:val="0"/>
        <w:keepLines w:val="0"/>
        <w:pageBreakBefore w:val="0"/>
        <w:widowControl w:val="0"/>
        <w:kinsoku/>
        <w:wordWrap/>
        <w:overflowPunct/>
        <w:topLinePunct w:val="0"/>
        <w:autoSpaceDE/>
        <w:autoSpaceDN/>
        <w:bidi w:val="0"/>
        <w:adjustRightInd/>
        <w:snapToGrid/>
        <w:spacing w:line="480" w:lineRule="exact"/>
        <w:ind w:left="5969" w:leftChars="2414" w:hanging="900" w:hangingChars="300"/>
        <w:textAlignment w:val="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湖北省公路学会</w:t>
      </w:r>
    </w:p>
    <w:p w14:paraId="35274681">
      <w:pPr>
        <w:keepNext w:val="0"/>
        <w:keepLines w:val="0"/>
        <w:pageBreakBefore w:val="0"/>
        <w:widowControl w:val="0"/>
        <w:kinsoku/>
        <w:wordWrap/>
        <w:overflowPunct/>
        <w:topLinePunct w:val="0"/>
        <w:autoSpaceDE/>
        <w:autoSpaceDN/>
        <w:bidi w:val="0"/>
        <w:adjustRightInd/>
        <w:snapToGrid/>
        <w:spacing w:line="480" w:lineRule="exact"/>
        <w:ind w:firstLine="6000" w:firstLineChars="2000"/>
        <w:textAlignment w:val="auto"/>
        <w:rPr>
          <w:rFonts w:hint="eastAsia"/>
          <w:sz w:val="30"/>
          <w:szCs w:val="30"/>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年</w:t>
      </w:r>
      <w:r>
        <w:rPr>
          <w:rFonts w:hint="eastAsia" w:ascii="仿宋" w:hAnsi="仿宋" w:eastAsia="仿宋" w:cs="仿宋"/>
          <w:sz w:val="30"/>
          <w:szCs w:val="30"/>
          <w:lang w:val="en-US" w:eastAsia="zh-CN"/>
        </w:rPr>
        <w:t>7</w:t>
      </w:r>
      <w:r>
        <w:rPr>
          <w:rFonts w:hint="eastAsia" w:ascii="仿宋" w:hAnsi="仿宋" w:eastAsia="仿宋" w:cs="仿宋"/>
          <w:sz w:val="30"/>
          <w:szCs w:val="30"/>
        </w:rPr>
        <w:t>月</w:t>
      </w:r>
      <w:r>
        <w:rPr>
          <w:rFonts w:hint="eastAsia" w:ascii="仿宋" w:hAnsi="仿宋" w:eastAsia="仿宋" w:cs="仿宋"/>
          <w:sz w:val="30"/>
          <w:szCs w:val="30"/>
          <w:lang w:val="en-US" w:eastAsia="zh-CN"/>
        </w:rPr>
        <w:t>17</w:t>
      </w:r>
      <w:r>
        <w:rPr>
          <w:rFonts w:hint="eastAsia" w:ascii="仿宋" w:hAnsi="仿宋" w:eastAsia="仿宋" w:cs="仿宋"/>
          <w:sz w:val="30"/>
          <w:szCs w:val="30"/>
        </w:rPr>
        <w:t>日</w:t>
      </w:r>
    </w:p>
    <w:p w14:paraId="5855A3CC">
      <w:pPr>
        <w:spacing w:line="360" w:lineRule="auto"/>
        <w:jc w:val="left"/>
        <w:rPr>
          <w:rFonts w:hint="eastAsia"/>
          <w:color w:val="000000"/>
          <w:u w:val="none"/>
          <w:lang w:val="en-US" w:eastAsia="zh-CN"/>
        </w:rPr>
      </w:pPr>
      <w:r>
        <w:rPr>
          <w:rFonts w:hint="eastAsia"/>
          <w:color w:val="000000"/>
          <w:u w:val="none"/>
          <w:lang w:val="en-US" w:eastAsia="zh-CN"/>
        </w:rPr>
        <w:t>附表</w:t>
      </w:r>
    </w:p>
    <w:p w14:paraId="1FD8FA88">
      <w:pPr>
        <w:pStyle w:val="2"/>
        <w:keepNext w:val="0"/>
        <w:keepLines w:val="0"/>
        <w:pageBreakBefore w:val="0"/>
        <w:widowControl/>
        <w:kinsoku/>
        <w:wordWrap/>
        <w:overflowPunct w:val="0"/>
        <w:topLinePunct w:val="0"/>
        <w:autoSpaceDE w:val="0"/>
        <w:autoSpaceDN w:val="0"/>
        <w:bidi w:val="0"/>
        <w:adjustRightInd w:val="0"/>
        <w:snapToGrid/>
        <w:spacing w:line="240" w:lineRule="exact"/>
        <w:textAlignment w:val="baseline"/>
        <w:rPr>
          <w:rFonts w:hint="eastAsia"/>
          <w:lang w:val="en-US" w:eastAsia="zh-CN"/>
        </w:rPr>
      </w:pPr>
    </w:p>
    <w:p w14:paraId="1079F0F6">
      <w:pPr>
        <w:spacing w:line="360" w:lineRule="auto"/>
        <w:jc w:val="center"/>
        <w:rPr>
          <w:rFonts w:ascii="Arial" w:hAnsi="Arial" w:cs="Arial"/>
          <w:color w:val="333333"/>
          <w:kern w:val="0"/>
        </w:rPr>
      </w:pPr>
      <w:r>
        <w:rPr>
          <w:rStyle w:val="5"/>
          <w:rFonts w:hint="eastAsia" w:ascii="宋体" w:hAnsi="宋体" w:cs="Arial"/>
          <w:b/>
          <w:bCs/>
          <w:color w:val="000000"/>
          <w:kern w:val="0"/>
          <w:sz w:val="24"/>
          <w:szCs w:val="24"/>
          <w:u w:val="none"/>
          <w:lang w:val="en-US" w:eastAsia="zh-CN"/>
        </w:rPr>
        <w:t>2024年度</w:t>
      </w:r>
      <w:r>
        <w:rPr>
          <w:color w:val="000000"/>
          <w:u w:val="none"/>
        </w:rPr>
        <w:fldChar w:fldCharType="begin"/>
      </w:r>
      <w:r>
        <w:rPr>
          <w:color w:val="000000"/>
          <w:u w:val="none"/>
        </w:rPr>
        <w:instrText xml:space="preserve"> HYPERLINK "http://glxh.hbjt.gov.cn/upload/2011-08/201108050918461.xls" </w:instrText>
      </w:r>
      <w:r>
        <w:rPr>
          <w:color w:val="000000"/>
          <w:u w:val="none"/>
        </w:rPr>
        <w:fldChar w:fldCharType="separate"/>
      </w:r>
      <w:r>
        <w:rPr>
          <w:rStyle w:val="5"/>
          <w:rFonts w:hint="eastAsia" w:ascii="宋体" w:hAnsi="宋体" w:cs="Arial"/>
          <w:b/>
          <w:bCs/>
          <w:color w:val="000000"/>
          <w:kern w:val="0"/>
          <w:sz w:val="24"/>
          <w:szCs w:val="24"/>
          <w:u w:val="none"/>
          <w:lang w:val="en-US" w:eastAsia="zh-CN"/>
        </w:rPr>
        <w:t>湖北省公路学会优秀科技论文</w:t>
      </w:r>
      <w:bookmarkStart w:id="0" w:name="_GoBack"/>
      <w:bookmarkEnd w:id="0"/>
      <w:r>
        <w:rPr>
          <w:rStyle w:val="5"/>
          <w:rFonts w:ascii="宋体" w:hAnsi="宋体" w:cs="Arial"/>
          <w:b/>
          <w:bCs/>
          <w:color w:val="000000"/>
          <w:kern w:val="0"/>
          <w:sz w:val="24"/>
          <w:szCs w:val="24"/>
          <w:u w:val="none"/>
        </w:rPr>
        <w:t>汇总表</w:t>
      </w:r>
      <w:r>
        <w:rPr>
          <w:color w:val="000000"/>
          <w:u w:val="none"/>
        </w:rPr>
        <w:fldChar w:fldCharType="end"/>
      </w:r>
    </w:p>
    <w:tbl>
      <w:tblPr>
        <w:tblStyle w:val="3"/>
        <w:tblW w:w="8655" w:type="dxa"/>
        <w:tblInd w:w="93" w:type="dxa"/>
        <w:tblLayout w:type="fixed"/>
        <w:tblCellMar>
          <w:top w:w="15" w:type="dxa"/>
          <w:left w:w="108" w:type="dxa"/>
          <w:bottom w:w="15" w:type="dxa"/>
          <w:right w:w="108" w:type="dxa"/>
        </w:tblCellMar>
      </w:tblPr>
      <w:tblGrid>
        <w:gridCol w:w="690"/>
        <w:gridCol w:w="2205"/>
        <w:gridCol w:w="1440"/>
        <w:gridCol w:w="2184"/>
        <w:gridCol w:w="1416"/>
        <w:gridCol w:w="720"/>
      </w:tblGrid>
      <w:tr w14:paraId="5B54071F">
        <w:tblPrEx>
          <w:tblCellMar>
            <w:top w:w="15" w:type="dxa"/>
            <w:left w:w="108" w:type="dxa"/>
            <w:bottom w:w="15" w:type="dxa"/>
            <w:right w:w="108"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78F2D57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AC4D94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 论 文 标 题  </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6BCE76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作  者</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14:paraId="14CDC0D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何时在何刊物发表</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3576C70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作者单位</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C5988B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评定等级</w:t>
            </w:r>
          </w:p>
        </w:tc>
      </w:tr>
      <w:tr w14:paraId="51C5B84B">
        <w:tblPrEx>
          <w:tblCellMar>
            <w:top w:w="15" w:type="dxa"/>
            <w:left w:w="108" w:type="dxa"/>
            <w:bottom w:w="15"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56E779A6">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CEB7D">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常泰长江大桥6号墩沉井下沉施工监控技术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3E9AC">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刘少成、黄锐、马远刚、颜天、谭国宏</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411C6">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2024.10.28发表于《桥梁建设》，收录于中文核心期刊、中国科技核心期刊、中国精品科技期刊、美国《工程索引》(Ei Compendex)等</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7397A">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中铁大桥科学研究院有限公司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7851723">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一等</w:t>
            </w:r>
          </w:p>
        </w:tc>
      </w:tr>
      <w:tr w14:paraId="73263C5F">
        <w:tblPrEx>
          <w:tblCellMar>
            <w:top w:w="15" w:type="dxa"/>
            <w:left w:w="108" w:type="dxa"/>
            <w:bottom w:w="15"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7AF61400">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3A02C13">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A novel tuned liquid mass damper for low-frequency vertical vibration control（一种用于低频垂直振动控制的新型调谐液体质量阻尼器：模型试验与现场测试）</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DAD40">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汪正兴、柴小鹏、彭思杰</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ACE7C">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2024.11.1发表于《Mechanical Systems and Signal processing》，收录于SCI（影响因子8.9），中科院一区TOP</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EAAB1">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中铁大桥科学研究院有限公司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8BC53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一等</w:t>
            </w:r>
          </w:p>
        </w:tc>
      </w:tr>
      <w:tr w14:paraId="025F24F3">
        <w:tblPrEx>
          <w:tblCellMar>
            <w:top w:w="15" w:type="dxa"/>
            <w:left w:w="108" w:type="dxa"/>
            <w:bottom w:w="15"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0D128863">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10D86">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硅质板岩剪切蠕变特性及边坡变形机理研究</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E5CE4">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李剑、颜良宇、於开炳、黎明、颜廷舟、赵嘉</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299CF">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2024.8发表于《中外公路》，收录于中国科技核心期刊、《公路运输领域高质量科技期刊分级目录》中文期刊(T2级)</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51A9C">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湖北省交通规划设计院股份有限公司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5A4161">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一等</w:t>
            </w:r>
          </w:p>
        </w:tc>
      </w:tr>
      <w:tr w14:paraId="46043417">
        <w:tblPrEx>
          <w:tblCellMar>
            <w:top w:w="15" w:type="dxa"/>
            <w:left w:w="108" w:type="dxa"/>
            <w:bottom w:w="15"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3807E11A">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0362F">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丹江口水库特大桥主梁跨中无轴力连接装置结构设计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A80BA">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姚博、沈峰、赵金霞、廖原、张雅俊</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86F01">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2024.12发表于《桥梁建设》，收录于EI</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C0377">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湖北省交通规划设计院股份有限公司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9CEFE3D">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一等</w:t>
            </w:r>
          </w:p>
        </w:tc>
      </w:tr>
      <w:tr w14:paraId="3E92B42F">
        <w:tblPrEx>
          <w:tblCellMar>
            <w:top w:w="15" w:type="dxa"/>
            <w:left w:w="108" w:type="dxa"/>
            <w:bottom w:w="15" w:type="dxa"/>
            <w:right w:w="108" w:type="dxa"/>
          </w:tblCellMar>
        </w:tblPrEx>
        <w:trPr>
          <w:trHeight w:val="383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195D9F52">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1F61F">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Investigation into the strength and toughness of polyvinyl alcohol fiber-reinforced fly ash-based geopolymer composites（面向热管理的三水合醋酸钠-丙氨酸/膨胀石墨基可调温高导热复合相变材料）</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C147C">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张森龙、刘杰胜、段诗雪、杜立伟、张芷瑜、张曼、蒋东丞、吴鑫垚</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80F76">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2024.8.1发表于《Journal of Building Engineering》（Q1，IF＝6.4），收录于SCI</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596DB">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武汉轻工大学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502E56A">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二等</w:t>
            </w:r>
          </w:p>
        </w:tc>
      </w:tr>
      <w:tr w14:paraId="1A456394">
        <w:tblPrEx>
          <w:tblCellMar>
            <w:top w:w="15" w:type="dxa"/>
            <w:left w:w="108" w:type="dxa"/>
            <w:bottom w:w="15" w:type="dxa"/>
            <w:right w:w="108" w:type="dxa"/>
          </w:tblCellMar>
        </w:tblPrEx>
        <w:trPr>
          <w:trHeight w:val="1518"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3B0EE8BA">
            <w:pPr>
              <w:widowControl/>
              <w:jc w:val="center"/>
              <w:rPr>
                <w:rFonts w:hint="eastAsia" w:ascii="宋体" w:hAnsi="宋体" w:eastAsia="宋体" w:cs="宋体"/>
                <w:color w:val="0000FF"/>
                <w:kern w:val="0"/>
                <w:sz w:val="20"/>
                <w:szCs w:val="20"/>
                <w:lang w:val="en-US" w:eastAsia="zh-CN"/>
              </w:rPr>
            </w:pPr>
            <w:r>
              <w:rPr>
                <w:rFonts w:hint="eastAsia" w:ascii="宋体" w:hAnsi="宋体" w:cs="宋体"/>
                <w:color w:val="000000"/>
                <w:kern w:val="0"/>
                <w:sz w:val="20"/>
                <w:szCs w:val="20"/>
                <w:lang w:val="en-US" w:eastAsia="zh-CN"/>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FAF46">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长大深埋隧道三维地应力场多元回归反演分析</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200E1">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 xml:space="preserve">李剑、李旋、颜良宇、王潇、周亮  </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BD254">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2024.6发表于《交通科技》，收录于中国核心期刊（遴选）数据库来源期刊</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404C4">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湖北省交通规划设计院股份有限公司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B9F505">
            <w:pPr>
              <w:widowControl/>
              <w:jc w:val="center"/>
              <w:rPr>
                <w:rFonts w:hint="eastAsia" w:ascii="宋体" w:hAnsi="宋体" w:cs="宋体"/>
                <w:color w:val="0000FF"/>
                <w:kern w:val="0"/>
                <w:sz w:val="20"/>
                <w:szCs w:val="20"/>
                <w:lang w:val="en-US" w:eastAsia="zh-CN"/>
              </w:rPr>
            </w:pPr>
            <w:r>
              <w:rPr>
                <w:rFonts w:hint="eastAsia" w:ascii="宋体" w:hAnsi="宋体" w:cs="宋体"/>
                <w:color w:val="000000"/>
                <w:kern w:val="0"/>
                <w:sz w:val="20"/>
                <w:szCs w:val="20"/>
                <w:lang w:val="en-US" w:eastAsia="zh-CN"/>
              </w:rPr>
              <w:t>二等</w:t>
            </w:r>
          </w:p>
        </w:tc>
      </w:tr>
      <w:tr w14:paraId="537D55D8">
        <w:tblPrEx>
          <w:tblCellMar>
            <w:top w:w="15" w:type="dxa"/>
            <w:left w:w="108" w:type="dxa"/>
            <w:bottom w:w="15" w:type="dxa"/>
            <w:right w:w="108" w:type="dxa"/>
          </w:tblCellMar>
        </w:tblPrEx>
        <w:trPr>
          <w:trHeight w:val="1189"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51F91F2C">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79205">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丹江口水库特大桥施工关键技术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EB8C1">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唐守峰、吴学伟、阳晏、沈峰、胡龙泳</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3E618">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2024.4.28发表于《桥梁建设》，收录于EI</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3AA23">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湖北交通投资集团有限公司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440B60B">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二等</w:t>
            </w:r>
          </w:p>
        </w:tc>
      </w:tr>
      <w:tr w14:paraId="4D599037">
        <w:tblPrEx>
          <w:tblCellMar>
            <w:top w:w="15" w:type="dxa"/>
            <w:left w:w="108" w:type="dxa"/>
            <w:bottom w:w="15" w:type="dxa"/>
            <w:right w:w="108" w:type="dxa"/>
          </w:tblCellMar>
        </w:tblPrEx>
        <w:trPr>
          <w:trHeight w:val="1534"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7A75018E">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D47B6">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工业固废磷石膏路面基层材料路用性能研究</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C1C02">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宗炜、王远辉、许亮、刘成、郑武西</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8F41E">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2024.2发表于《硅酸盐通报》，收录于中文核心期刊、中国科技核心期刊</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5A844">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湖北省交通规划设计院股份有限公司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67BA0E5">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二等</w:t>
            </w:r>
          </w:p>
        </w:tc>
      </w:tr>
      <w:tr w14:paraId="3C0B6FBA">
        <w:tblPrEx>
          <w:tblCellMar>
            <w:top w:w="15" w:type="dxa"/>
            <w:left w:w="108" w:type="dxa"/>
            <w:bottom w:w="15"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42C17563">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EA34B">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丹江口水库特大桥地锚式桥台设计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48E18">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陶辰亮、刘朝辉、覃作伟、丁望星</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493CC">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2024.1发表于《桥梁建设》，收录于EI</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D70D1">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湖北省交通规划设计院股份有限公司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5BAFFF4">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二等</w:t>
            </w:r>
          </w:p>
        </w:tc>
      </w:tr>
      <w:tr w14:paraId="3E5BCCAE">
        <w:tblPrEx>
          <w:tblCellMar>
            <w:top w:w="15" w:type="dxa"/>
            <w:left w:w="108" w:type="dxa"/>
            <w:bottom w:w="15"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2947B2C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FF224">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斜拉索剪切一体化内置阻尼器研发及应用</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687EC">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盛能军、金朝、赵海威、李亚敏</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F04A2">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2024年第52卷第4期发表于《世界桥梁》，收录于知网</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58364">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中铁桥研科技有限公司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30CE0E9">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二等</w:t>
            </w:r>
          </w:p>
        </w:tc>
      </w:tr>
      <w:tr w14:paraId="7ABE73DA">
        <w:tblPrEx>
          <w:tblCellMar>
            <w:top w:w="15" w:type="dxa"/>
            <w:left w:w="108" w:type="dxa"/>
            <w:bottom w:w="15"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026D0261">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8EE74">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Effect of graphene oxide on the properties of ternary limestone clay cement paste（氧化石墨烯对三元石灰石-粘土-水泥浆性能的影响）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91A5E">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龚静、钱义、徐子阳、陈超前、靳伊婧、张俊泽、李志鹏、石鲜明</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5FAE3">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2024.2发表于《Nanotechnology Reviews》，收录于SCI（影响因子：6.1）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CB3D7">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武汉轻工大学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E2CE901">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二等</w:t>
            </w:r>
          </w:p>
        </w:tc>
      </w:tr>
      <w:tr w14:paraId="1C11FA2F">
        <w:tblPrEx>
          <w:tblCellMar>
            <w:top w:w="15" w:type="dxa"/>
            <w:left w:w="108" w:type="dxa"/>
            <w:bottom w:w="15"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39FBD4CF">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111BC">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UHPC湿接缝连接预制拼装桥墩拟静力试验及湿接缝高度研究</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B2216">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郑纲、陈留剑、高立强</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96677">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2024.12.28发表于《桥梁建设》，收录于万方数据库</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18F3E">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中铁大桥科学研究院有限公司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06722BA">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二等</w:t>
            </w:r>
          </w:p>
        </w:tc>
      </w:tr>
      <w:tr w14:paraId="3758965E">
        <w:tblPrEx>
          <w:tblCellMar>
            <w:top w:w="15" w:type="dxa"/>
            <w:left w:w="108" w:type="dxa"/>
            <w:bottom w:w="15"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69452E46">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50066">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大跨度钢底板-波形钢腹板组合箱梁桥设计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1914D">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胡志红、赵鹏磊、刘建、丁德豪</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51917">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2024.12.28发表于《桥梁建设》，收录于EI</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C94AC">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武汉交通工程建设投资集团有限公司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A6A9793">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二等</w:t>
            </w:r>
          </w:p>
        </w:tc>
      </w:tr>
      <w:tr w14:paraId="7AB544E4">
        <w:tblPrEx>
          <w:tblCellMar>
            <w:top w:w="15" w:type="dxa"/>
            <w:left w:w="108" w:type="dxa"/>
            <w:bottom w:w="15" w:type="dxa"/>
            <w:right w:w="108" w:type="dxa"/>
          </w:tblCellMar>
        </w:tblPrEx>
        <w:trPr>
          <w:trHeight w:val="136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09294BA9">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D78B1">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基于深度学习的正交异性钢桥面板疲劳裂纹智能识别方法研究</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81BFF">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王亚飞、杨浩哲、勾红叶、华辉</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F4DC9">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2024.2.28发表于《桥梁建设》，收录于EI</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368BF">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中铁大桥科学研究院有限公司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C52FE9">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二等</w:t>
            </w:r>
          </w:p>
        </w:tc>
      </w:tr>
      <w:tr w14:paraId="5844F186">
        <w:tblPrEx>
          <w:tblCellMar>
            <w:top w:w="15" w:type="dxa"/>
            <w:left w:w="108" w:type="dxa"/>
            <w:bottom w:w="15"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486607FB">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6D141">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不同水性环氧树脂对SBR改性乳化沥青性能影响研究</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ABB0D">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成猛、包广志、郭洪军、区桦</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AEC9E">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2024.9发表于《公路》，收录于北京大学《中文核心期刊总览》来源期刊</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CDFD9">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湖北省交通规划设计院股份有限公司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BC63D7A">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三等</w:t>
            </w:r>
          </w:p>
        </w:tc>
      </w:tr>
      <w:tr w14:paraId="07C8A664">
        <w:tblPrEx>
          <w:tblCellMar>
            <w:top w:w="15" w:type="dxa"/>
            <w:left w:w="108" w:type="dxa"/>
            <w:bottom w:w="15"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7F03EC1E">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D3967">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汉江兴隆枢纽二线船闸通过能力及有效尺度论证分析</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A7232">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杨洪祥、孙保虎、白国文</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5EC4A">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2024.6发表于《中国港湾建设》，收录于万方数据知识服务平台、维普资讯中文期刊服务平台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7CD11">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湖北省交通规划设计院股份有限公司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EE5D471">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三等</w:t>
            </w:r>
          </w:p>
        </w:tc>
      </w:tr>
      <w:tr w14:paraId="02646684">
        <w:tblPrEx>
          <w:tblCellMar>
            <w:top w:w="15" w:type="dxa"/>
            <w:left w:w="108" w:type="dxa"/>
            <w:bottom w:w="15"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242C5733">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FEA42">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巨粒式沥青混合料级配研究</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6604E">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廖亚雄、袁盛杰、魏威</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121EF">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2024.6发表于《交通科技》，收录于中国核心期刊（遴选）数据库来源期刊</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F78C1">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湖北省交通规划设计院股份有限公司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B9D6052">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三等</w:t>
            </w:r>
          </w:p>
        </w:tc>
      </w:tr>
      <w:tr w14:paraId="04BA7A0E">
        <w:tblPrEx>
          <w:tblCellMar>
            <w:top w:w="15" w:type="dxa"/>
            <w:left w:w="108" w:type="dxa"/>
            <w:bottom w:w="15"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3BCBF16F">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96CCA">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轻骨料预湿度对轻质UHPC性能及微观结构的影响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EE2D5">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鄢亦斌、刘开志、高立强、彭嘉华</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2C08C">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2024.12.3发表于《混凝土与水泥制品》，收录于知网</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C2857">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中铁大桥科学研究院有限公司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0D37CDB">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三等</w:t>
            </w:r>
          </w:p>
        </w:tc>
      </w:tr>
      <w:tr w14:paraId="6E810315">
        <w:tblPrEx>
          <w:tblCellMar>
            <w:top w:w="15" w:type="dxa"/>
            <w:left w:w="108" w:type="dxa"/>
            <w:bottom w:w="15"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5C515686">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AF840">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充填式大粒径水泥稳定碎石基层在湖北省平原湖区的应用</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99ECF">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肖鸣</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52E73">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2024.3发表于《湖北公路交通科技》</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FDCE7">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荆州市五维公路勘察设计有限公司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6E5B5A3">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三等</w:t>
            </w:r>
          </w:p>
        </w:tc>
      </w:tr>
      <w:tr w14:paraId="0B7B8595">
        <w:tblPrEx>
          <w:tblCellMar>
            <w:top w:w="15" w:type="dxa"/>
            <w:left w:w="108" w:type="dxa"/>
            <w:bottom w:w="15" w:type="dxa"/>
            <w:right w:w="108" w:type="dxa"/>
          </w:tblCellMar>
        </w:tblPrEx>
        <w:trPr>
          <w:trHeight w:val="1121"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43FBAD1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C5E44">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AC-13C沥青混凝土抗车辙配合比优化设计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24DD5">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廖丹、李鑫、余学田</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C85B2">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2024.3发表于《湖北公路交通科技》</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4BC9F">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湖北楚晟科路桥技术开发有限公司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01003C3">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三等</w:t>
            </w:r>
          </w:p>
        </w:tc>
      </w:tr>
      <w:tr w14:paraId="54A7014F">
        <w:tblPrEx>
          <w:tblCellMar>
            <w:top w:w="15" w:type="dxa"/>
            <w:left w:w="108" w:type="dxa"/>
            <w:bottom w:w="15" w:type="dxa"/>
            <w:right w:w="108" w:type="dxa"/>
          </w:tblCellMar>
        </w:tblPrEx>
        <w:trPr>
          <w:trHeight w:val="3128"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14549431">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5FEA8">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公路桥梁通行大件仿真计算与静载试验评估探究</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E9721">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余涛</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D0953">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2024.9.1发表于《中国公路》，收录于中文科技期刊数据库（维普）、中国学术期刊综合评价数据库、中国知网、中国核心期刊（遴选）数据库（万方）、超星期刊域出版及中国公路学会数字平台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B407D">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鄂州市公路事业发展中心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377438">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三等</w:t>
            </w:r>
          </w:p>
        </w:tc>
      </w:tr>
      <w:tr w14:paraId="37CFD36A">
        <w:tblPrEx>
          <w:tblCellMar>
            <w:top w:w="15" w:type="dxa"/>
            <w:left w:w="108" w:type="dxa"/>
            <w:bottom w:w="15" w:type="dxa"/>
            <w:right w:w="108" w:type="dxa"/>
          </w:tblCellMar>
        </w:tblPrEx>
        <w:trPr>
          <w:trHeight w:val="1518"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03A5A0D8">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0EF10">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山区狭长地形条件下回转绕行互通方案可行性探讨</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9903D">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王力伟、程梦筠、许苑、谢振江</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5A5DA">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2024.1发表于《山东交通科技》，收录于《中国核心期刊（遴选）数据库》收录期刊</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6E1E1">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湖北省交通规划设计院股份有限公司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E23B675">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三等</w:t>
            </w:r>
          </w:p>
        </w:tc>
      </w:tr>
      <w:tr w14:paraId="55866B2B">
        <w:tblPrEx>
          <w:tblCellMar>
            <w:top w:w="15" w:type="dxa"/>
            <w:left w:w="108" w:type="dxa"/>
            <w:bottom w:w="15" w:type="dxa"/>
            <w:right w:w="108" w:type="dxa"/>
          </w:tblCellMar>
        </w:tblPrEx>
        <w:trPr>
          <w:trHeight w:val="150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48A78C81">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0FDBE">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SuperMap在航道整治工程中多源异构数据集成应用</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CF0A2">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黄亚栋、鲁力、赵荣超、白鸿睿</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0499D">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2024.4发表于《港口航道与近海工程》，收录于《中国核心期刊（遴选）数据库》来源期刊</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6CD90">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湖北省交通规划设计院股份有限公司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87CBABD">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三等</w:t>
            </w:r>
          </w:p>
        </w:tc>
      </w:tr>
      <w:tr w14:paraId="4B997071">
        <w:tblPrEx>
          <w:tblCellMar>
            <w:top w:w="15" w:type="dxa"/>
            <w:left w:w="108" w:type="dxa"/>
            <w:bottom w:w="15"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56A962D0">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24</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96A09">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高速公路顺层路堑边坡超前支护技术研究</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0C94C">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李准、冯升、杜国强</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7266E">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2024.2发表于《交通科技》，收录于中国核心期刊（逆选）数据库来源期刊</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74319">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湖北省交通规划设计院股份有限公司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80464D">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三等</w:t>
            </w:r>
          </w:p>
        </w:tc>
      </w:tr>
      <w:tr w14:paraId="6BC7EA0D">
        <w:tblPrEx>
          <w:tblCellMar>
            <w:top w:w="15" w:type="dxa"/>
            <w:left w:w="108" w:type="dxa"/>
            <w:bottom w:w="15"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20F73E11">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D80C7">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二水磷石膏-电石渣-镍铁渣三元胶凝体系的性能与微观结构</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3B0D4">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马梦阳、贺行洋、熊光、李欣懋、龙勇</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4E47E">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2024.7.10发表于《材料导报》，收录于EI检索、北大核心、CAS、JST、CSCD、WJCI</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B529F">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中铁大桥科学研究院有限公司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39F5D10">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三等</w:t>
            </w:r>
          </w:p>
        </w:tc>
      </w:tr>
      <w:tr w14:paraId="7B866B94">
        <w:tblPrEx>
          <w:tblCellMar>
            <w:top w:w="15" w:type="dxa"/>
            <w:left w:w="108" w:type="dxa"/>
            <w:bottom w:w="15"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472E4070">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26</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C30C0">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UHPC加固钢筋混凝土梁抗弯承载力试验研究</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3C3C8">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 xml:space="preserve">郑纲、李迎昊、王康宁 </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0E2C1">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2024.6.12发表于《城市道桥与防洪》，收录于万方、清华同方、维普</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672D3">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中铁大桥科学研究院有限公司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4C89CE4">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三等</w:t>
            </w:r>
          </w:p>
        </w:tc>
      </w:tr>
      <w:tr w14:paraId="7DB52F6F">
        <w:tblPrEx>
          <w:tblCellMar>
            <w:top w:w="15" w:type="dxa"/>
            <w:left w:w="108" w:type="dxa"/>
            <w:bottom w:w="15"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47A0FCD8">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27</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41E9D">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基于UHPC预制结构的BRT站台铺装层快速维修技术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81F21">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王鹏、王敏、王康宁、伍鹏飞</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6C2E6">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2024.3.15发表于《城市道桥与防洪》，收录于万方、清华同方、维普</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5ADB3">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中铁大桥科学研究院有限公司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D6B946A">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三等</w:t>
            </w:r>
          </w:p>
        </w:tc>
      </w:tr>
      <w:tr w14:paraId="79CADE4A">
        <w:tblPrEx>
          <w:tblCellMar>
            <w:top w:w="15" w:type="dxa"/>
            <w:left w:w="108" w:type="dxa"/>
            <w:bottom w:w="15" w:type="dxa"/>
            <w:right w:w="108" w:type="dxa"/>
          </w:tblCellMar>
        </w:tblPrEx>
        <w:trPr>
          <w:trHeight w:val="61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1C8B293F">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E1B84">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小间距错位交叉复合式互通设计方案研究</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887F1">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王力伟、、程梦筠、顿暑杰、张胜平</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46F56">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2024.12发表于《湖南交通科技》，收录于中国核心期刊（遴选）数据库</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7D5BC">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湖北省交通规划设计院股份有限公司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D0D6846">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三等</w:t>
            </w:r>
          </w:p>
        </w:tc>
      </w:tr>
      <w:tr w14:paraId="3C18E39A">
        <w:tblPrEx>
          <w:tblCellMar>
            <w:top w:w="15" w:type="dxa"/>
            <w:left w:w="108" w:type="dxa"/>
            <w:bottom w:w="15"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1697230A">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354DB">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裂化贴合技术在旧水泥混凝土路面处治上的应用</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5AA53">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肖鸣</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B81D1">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2024.12发表于《湖北公路交通科技》</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C023D">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荆州市五维公路勘察设计有限公司</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4C9A99B">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三等</w:t>
            </w:r>
          </w:p>
        </w:tc>
      </w:tr>
      <w:tr w14:paraId="4D0D9CC1">
        <w:tblPrEx>
          <w:tblCellMar>
            <w:top w:w="15" w:type="dxa"/>
            <w:left w:w="108" w:type="dxa"/>
            <w:bottom w:w="15"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29ECD128">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E61FD">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聚氨酯公路路基病害修复技术应用研究</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D2B12">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郑洪波</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B13B3">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2024.12发表于《湖北公路交通科技》</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F0ACA">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监利市公路发展中心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049DF7F">
            <w:pPr>
              <w:widowControl/>
              <w:jc w:val="center"/>
              <w:rPr>
                <w:rFonts w:hint="eastAsia" w:ascii="宋体" w:hAnsi="宋体" w:cs="宋体"/>
                <w:color w:val="FF0000"/>
                <w:kern w:val="0"/>
                <w:sz w:val="20"/>
                <w:szCs w:val="20"/>
                <w:lang w:val="en-US" w:eastAsia="zh-CN"/>
              </w:rPr>
            </w:pPr>
            <w:r>
              <w:rPr>
                <w:rFonts w:hint="eastAsia" w:ascii="宋体" w:hAnsi="宋体" w:cs="宋体"/>
                <w:color w:val="000000"/>
                <w:kern w:val="0"/>
                <w:sz w:val="20"/>
                <w:szCs w:val="20"/>
                <w:lang w:val="en-US" w:eastAsia="zh-CN"/>
              </w:rPr>
              <w:t>三等</w:t>
            </w:r>
          </w:p>
        </w:tc>
      </w:tr>
      <w:tr w14:paraId="17829CD6">
        <w:tblPrEx>
          <w:tblCellMar>
            <w:top w:w="15" w:type="dxa"/>
            <w:left w:w="108" w:type="dxa"/>
            <w:bottom w:w="15"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0FE04D50">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6D6CE">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省道S221某路段路面结构“强基强面”设计经验总结与探讨</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A8DBA">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阳超</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F8D6A">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2024.12发表于《湖北公路交通科技》</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A9441">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石首市公路建设养护中心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EB4E3E4">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三等</w:t>
            </w:r>
          </w:p>
        </w:tc>
      </w:tr>
      <w:tr w14:paraId="17A5763E">
        <w:tblPrEx>
          <w:tblCellMar>
            <w:top w:w="15" w:type="dxa"/>
            <w:left w:w="108" w:type="dxa"/>
            <w:bottom w:w="15"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32FDE982">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32</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E6643">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省道S221公石线某路段道路使用性能预测与养护决策研究</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1D93C">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张凡平</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CC1DE">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2024.12发表于《湖北公路交通科技》</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A5D27">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石首市公路建设养护中心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3682CB5">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三等</w:t>
            </w:r>
          </w:p>
        </w:tc>
      </w:tr>
    </w:tbl>
    <w:p w14:paraId="59B5DE91"/>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N2VmYjc2OGZkOThjMmM5MDFkOTg0ZGI5YmNiZDIifQ=="/>
  </w:docVars>
  <w:rsids>
    <w:rsidRoot w:val="039D7BE7"/>
    <w:rsid w:val="001D4206"/>
    <w:rsid w:val="008F6EB2"/>
    <w:rsid w:val="00F30FC3"/>
    <w:rsid w:val="01A85694"/>
    <w:rsid w:val="02D05560"/>
    <w:rsid w:val="039D7BE7"/>
    <w:rsid w:val="042E253E"/>
    <w:rsid w:val="05417C8B"/>
    <w:rsid w:val="09E22693"/>
    <w:rsid w:val="09E55D95"/>
    <w:rsid w:val="0B2D631D"/>
    <w:rsid w:val="0B8F3DF2"/>
    <w:rsid w:val="0BE04A65"/>
    <w:rsid w:val="0CEE78D1"/>
    <w:rsid w:val="0D1F336B"/>
    <w:rsid w:val="121F5CAC"/>
    <w:rsid w:val="13E56ED5"/>
    <w:rsid w:val="14357918"/>
    <w:rsid w:val="174F2A9F"/>
    <w:rsid w:val="17791889"/>
    <w:rsid w:val="1878128A"/>
    <w:rsid w:val="18AF267C"/>
    <w:rsid w:val="1B522B5E"/>
    <w:rsid w:val="20C43379"/>
    <w:rsid w:val="215C4736"/>
    <w:rsid w:val="265A320F"/>
    <w:rsid w:val="26B20955"/>
    <w:rsid w:val="2F527179"/>
    <w:rsid w:val="2F5C1CF0"/>
    <w:rsid w:val="2FF26266"/>
    <w:rsid w:val="3251196A"/>
    <w:rsid w:val="339F0F67"/>
    <w:rsid w:val="35E45B97"/>
    <w:rsid w:val="385775AE"/>
    <w:rsid w:val="3AA92EF2"/>
    <w:rsid w:val="3C300A89"/>
    <w:rsid w:val="3CD1792F"/>
    <w:rsid w:val="41F1637D"/>
    <w:rsid w:val="428B0580"/>
    <w:rsid w:val="45C66EB9"/>
    <w:rsid w:val="4AAF6DD6"/>
    <w:rsid w:val="4CDD5E7C"/>
    <w:rsid w:val="4FD24E35"/>
    <w:rsid w:val="539B25ED"/>
    <w:rsid w:val="54B40865"/>
    <w:rsid w:val="54F20BD7"/>
    <w:rsid w:val="5D425C8F"/>
    <w:rsid w:val="5E3B0C54"/>
    <w:rsid w:val="60E5134B"/>
    <w:rsid w:val="63493E13"/>
    <w:rsid w:val="65B466B1"/>
    <w:rsid w:val="6764746E"/>
    <w:rsid w:val="67BE7547"/>
    <w:rsid w:val="68A65864"/>
    <w:rsid w:val="6F14574A"/>
    <w:rsid w:val="6F391983"/>
    <w:rsid w:val="6FAE74C5"/>
    <w:rsid w:val="6FEE30A9"/>
    <w:rsid w:val="718F50E7"/>
    <w:rsid w:val="72084E9A"/>
    <w:rsid w:val="7D472D1A"/>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widowControl/>
      <w:overflowPunct w:val="0"/>
      <w:autoSpaceDE w:val="0"/>
      <w:autoSpaceDN w:val="0"/>
      <w:adjustRightInd w:val="0"/>
      <w:spacing w:after="120" w:afterLines="0"/>
      <w:textAlignment w:val="baseline"/>
    </w:pPr>
    <w:rPr>
      <w:rFonts w:ascii="Times New Roman" w:hAnsi="Times New Roman" w:eastAsia="宋体"/>
      <w:kern w:val="0"/>
      <w:sz w:val="28"/>
      <w:szCs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2893</Words>
  <Characters>3509</Characters>
  <Lines>0</Lines>
  <Paragraphs>0</Paragraphs>
  <TotalTime>3</TotalTime>
  <ScaleCrop>false</ScaleCrop>
  <LinksUpToDate>false</LinksUpToDate>
  <CharactersWithSpaces>3584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2024-07-08T02:32:00Z</dcterms:created>
  <dc:creator>yanagi</dc:creator>
  <cp:lastModifiedBy>yanagi</cp:lastModifiedBy>
  <cp:lastPrinted>2025-07-21T07:52:00Z</cp:lastPrinted>
  <dcterms:modified xsi:type="dcterms:W3CDTF">2025-07-22T09:03:13Z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E403B44D534C4C21A833AF48684C8648_13</vt:lpwstr>
  </property>
  <property fmtid="{D5CDD505-2E9C-101B-9397-08002B2CF9AE}" pid="4" name="KSOTemplateDocerSaveRecord">
    <vt:lpwstr>eyJoZGlkIjoiN2EwN2VmYjc2OGZkOThjMmM5MDFkOTg0ZGI5YmNiZDIiLCJ1c2VySWQiOiI1MTE0NDU3MTAifQ==</vt:lpwstr>
  </property>
</Properties>
</file>