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84FFC">
      <w:pPr>
        <w:spacing w:line="281" w:lineRule="auto"/>
        <w:rPr>
          <w:rFonts w:ascii="Arial"/>
          <w:sz w:val="21"/>
        </w:rPr>
      </w:pPr>
    </w:p>
    <w:p w14:paraId="78519274">
      <w:pPr>
        <w:spacing w:line="281" w:lineRule="auto"/>
        <w:rPr>
          <w:rFonts w:ascii="Arial"/>
          <w:sz w:val="21"/>
        </w:rPr>
      </w:pPr>
    </w:p>
    <w:p w14:paraId="0CD86581">
      <w:pPr>
        <w:pStyle w:val="2"/>
        <w:rPr>
          <w:rFonts w:ascii="Arial"/>
          <w:sz w:val="21"/>
        </w:rPr>
      </w:pPr>
    </w:p>
    <w:p w14:paraId="51FA932B"/>
    <w:p w14:paraId="06775482">
      <w:pPr>
        <w:spacing w:before="113" w:line="204" w:lineRule="auto"/>
        <w:jc w:val="center"/>
        <w:rPr>
          <w:rFonts w:hint="eastAsia" w:ascii="方正仿宋_GB18030" w:hAnsi="方正仿宋_GB18030" w:eastAsia="方正仿宋_GB18030" w:cs="方正仿宋_GB18030"/>
          <w:spacing w:val="3"/>
          <w:sz w:val="31"/>
          <w:szCs w:val="31"/>
        </w:rPr>
      </w:pPr>
      <w:bookmarkStart w:id="0" w:name="_GoBack"/>
      <w:bookmarkEnd w:id="0"/>
      <w:r>
        <w:rPr>
          <w:rFonts w:hint="eastAsia" w:ascii="仿宋" w:hAnsi="仿宋" w:eastAsia="仿宋" w:cs="仿宋"/>
          <w:spacing w:val="3"/>
          <w:sz w:val="31"/>
          <w:szCs w:val="31"/>
        </w:rPr>
        <w:t>鄂公学</w:t>
      </w:r>
      <w:r>
        <w:rPr>
          <w:rFonts w:hint="eastAsia" w:ascii="仿宋" w:hAnsi="仿宋" w:eastAsia="仿宋" w:cs="仿宋"/>
          <w:spacing w:val="3"/>
          <w:sz w:val="31"/>
          <w:szCs w:val="31"/>
          <w:lang w:eastAsia="zh-CN"/>
        </w:rPr>
        <w:t>字〔202</w:t>
      </w:r>
      <w:r>
        <w:rPr>
          <w:rFonts w:hint="eastAsia" w:ascii="仿宋" w:hAnsi="仿宋" w:eastAsia="仿宋" w:cs="仿宋"/>
          <w:spacing w:val="3"/>
          <w:sz w:val="31"/>
          <w:szCs w:val="31"/>
          <w:lang w:val="en-US" w:eastAsia="zh-CN"/>
        </w:rPr>
        <w:t>6</w:t>
      </w:r>
      <w:r>
        <w:rPr>
          <w:rFonts w:hint="eastAsia" w:ascii="仿宋" w:hAnsi="仿宋" w:eastAsia="仿宋" w:cs="仿宋"/>
          <w:spacing w:val="3"/>
          <w:sz w:val="31"/>
          <w:szCs w:val="31"/>
          <w:lang w:eastAsia="zh-CN"/>
        </w:rPr>
        <w:t>〕</w:t>
      </w:r>
      <w:r>
        <w:rPr>
          <w:rFonts w:hint="eastAsia" w:ascii="仿宋" w:hAnsi="仿宋" w:eastAsia="仿宋" w:cs="仿宋"/>
          <w:spacing w:val="3"/>
          <w:sz w:val="31"/>
          <w:szCs w:val="31"/>
          <w:lang w:val="en-US" w:eastAsia="zh-CN"/>
        </w:rPr>
        <w:t>03</w:t>
      </w:r>
      <w:r>
        <w:rPr>
          <w:rFonts w:hint="eastAsia" w:ascii="仿宋" w:hAnsi="仿宋" w:eastAsia="仿宋" w:cs="仿宋"/>
          <w:spacing w:val="3"/>
          <w:sz w:val="31"/>
          <w:szCs w:val="31"/>
          <w:lang w:eastAsia="zh-CN"/>
        </w:rPr>
        <w:t>号</w:t>
      </w:r>
    </w:p>
    <w:p w14:paraId="5361A04B">
      <w:pPr>
        <w:keepNext w:val="0"/>
        <w:keepLines w:val="0"/>
        <w:pageBreakBefore w:val="0"/>
        <w:widowControl/>
        <w:kinsoku w:val="0"/>
        <w:wordWrap/>
        <w:overflowPunct/>
        <w:topLinePunct w:val="0"/>
        <w:autoSpaceDE w:val="0"/>
        <w:autoSpaceDN w:val="0"/>
        <w:bidi w:val="0"/>
        <w:adjustRightInd w:val="0"/>
        <w:snapToGrid w:val="0"/>
        <w:spacing w:before="100" w:line="78" w:lineRule="exact"/>
        <w:textAlignment w:val="baseline"/>
      </w:pPr>
    </w:p>
    <w:p w14:paraId="39392A29">
      <w:pPr>
        <w:spacing w:before="113" w:line="204" w:lineRule="auto"/>
        <w:jc w:val="center"/>
        <w:rPr>
          <w:rFonts w:hint="eastAsia" w:ascii="仿宋" w:hAnsi="仿宋" w:eastAsia="仿宋" w:cs="仿宋"/>
          <w:spacing w:val="3"/>
          <w:sz w:val="31"/>
          <w:szCs w:val="31"/>
        </w:rPr>
      </w:pPr>
    </w:p>
    <w:p w14:paraId="4972D4DD">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b w:val="0"/>
          <w:bCs w:val="0"/>
          <w:i w:val="0"/>
          <w:iCs w:val="0"/>
          <w:caps w:val="0"/>
          <w:color w:val="auto"/>
          <w:spacing w:val="0"/>
          <w:sz w:val="42"/>
          <w:szCs w:val="42"/>
          <w:lang w:val="en-US" w:eastAsia="zh-CN"/>
        </w:rPr>
      </w:pPr>
      <w:r>
        <w:rPr>
          <w:rFonts w:hint="eastAsia" w:ascii="方正小标宋_GBK" w:hAnsi="方正小标宋_GBK" w:eastAsia="方正小标宋_GBK" w:cs="方正小标宋_GBK"/>
          <w:b w:val="0"/>
          <w:bCs w:val="0"/>
          <w:i w:val="0"/>
          <w:iCs w:val="0"/>
          <w:caps w:val="0"/>
          <w:color w:val="auto"/>
          <w:spacing w:val="0"/>
          <w:sz w:val="42"/>
          <w:szCs w:val="42"/>
        </w:rPr>
        <w:t>关于印发</w:t>
      </w:r>
      <w:r>
        <w:rPr>
          <w:rFonts w:hint="eastAsia" w:ascii="方正小标宋_GBK" w:hAnsi="方正小标宋_GBK" w:eastAsia="方正小标宋_GBK" w:cs="方正小标宋_GBK"/>
          <w:b w:val="0"/>
          <w:bCs w:val="0"/>
          <w:i w:val="0"/>
          <w:iCs w:val="0"/>
          <w:caps w:val="0"/>
          <w:color w:val="auto"/>
          <w:spacing w:val="0"/>
          <w:sz w:val="42"/>
          <w:szCs w:val="42"/>
          <w:lang w:val="en-US" w:eastAsia="zh-CN"/>
        </w:rPr>
        <w:t>《湖北省公路学会安全应急</w:t>
      </w:r>
    </w:p>
    <w:p w14:paraId="393D7D16">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_GBK" w:hAnsi="方正小标宋_GBK" w:eastAsia="方正小标宋_GBK" w:cs="方正小标宋_GBK"/>
          <w:b w:val="0"/>
          <w:bCs w:val="0"/>
          <w:i w:val="0"/>
          <w:iCs w:val="0"/>
          <w:caps w:val="0"/>
          <w:color w:val="auto"/>
          <w:spacing w:val="0"/>
          <w:sz w:val="42"/>
          <w:szCs w:val="42"/>
          <w:lang w:val="en-US" w:eastAsia="zh-CN"/>
        </w:rPr>
      </w:pPr>
      <w:r>
        <w:rPr>
          <w:rFonts w:hint="eastAsia" w:ascii="方正小标宋_GBK" w:hAnsi="方正小标宋_GBK" w:eastAsia="方正小标宋_GBK" w:cs="方正小标宋_GBK"/>
          <w:b w:val="0"/>
          <w:bCs w:val="0"/>
          <w:i w:val="0"/>
          <w:iCs w:val="0"/>
          <w:caps w:val="0"/>
          <w:color w:val="auto"/>
          <w:spacing w:val="0"/>
          <w:sz w:val="42"/>
          <w:szCs w:val="42"/>
          <w:lang w:val="en-US" w:eastAsia="zh-CN"/>
        </w:rPr>
        <w:t>管理优秀单位评选办法》（试行）的通知</w:t>
      </w:r>
    </w:p>
    <w:p w14:paraId="079333F7">
      <w:pPr>
        <w:pStyle w:val="8"/>
        <w:keepNext w:val="0"/>
        <w:keepLines w:val="0"/>
        <w:pageBreakBefore w:val="0"/>
        <w:widowControl/>
        <w:suppressLineNumbers w:val="0"/>
        <w:kinsoku/>
        <w:wordWrap/>
        <w:overflowPunct/>
        <w:topLinePunct w:val="0"/>
        <w:autoSpaceDE/>
        <w:autoSpaceDN/>
        <w:bidi w:val="0"/>
        <w:adjustRightInd/>
        <w:snapToGrid/>
        <w:spacing w:before="625" w:beforeLines="200" w:beforeAutospacing="0" w:after="0" w:afterAutospacing="0" w:line="520" w:lineRule="exact"/>
        <w:ind w:right="0"/>
        <w:jc w:val="left"/>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省公路学会各专</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委会、各市州公路学会、各会员单位：</w:t>
      </w:r>
    </w:p>
    <w:p w14:paraId="79DC358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《湖北省公路学会安全应急管理优秀单位评选办法》（试行）已经八届十二次理事会审议通过，现印发给你们，请遵照执行。在实施过程中遇到的问题及相关建议，可向学会秘书处反映，以便进一步改进。</w:t>
      </w:r>
    </w:p>
    <w:p w14:paraId="043DFBA9">
      <w:pPr>
        <w:pStyle w:val="8"/>
        <w:keepNext w:val="0"/>
        <w:keepLines w:val="0"/>
        <w:pageBreakBefore w:val="0"/>
        <w:widowControl/>
        <w:suppressLineNumbers w:val="0"/>
        <w:kinsoku/>
        <w:wordWrap/>
        <w:overflowPunct/>
        <w:topLinePunct w:val="0"/>
        <w:autoSpaceDE/>
        <w:autoSpaceDN/>
        <w:bidi w:val="0"/>
        <w:adjustRightInd/>
        <w:snapToGrid/>
        <w:spacing w:after="0" w:afterAutospacing="0" w:line="520" w:lineRule="exact"/>
        <w:ind w:right="0" w:firstLine="640" w:firstLineChars="200"/>
        <w:jc w:val="left"/>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附件：《湖北省公路学会安全应急管理优秀单位评选办法》（试行）</w:t>
      </w:r>
    </w:p>
    <w:p w14:paraId="74E426F9">
      <w:pPr>
        <w:pStyle w:val="12"/>
        <w:keepNext w:val="0"/>
        <w:keepLines w:val="0"/>
        <w:pageBreakBefore w:val="0"/>
        <w:widowControl w:val="0"/>
        <w:numPr>
          <w:ilvl w:val="0"/>
          <w:numId w:val="0"/>
        </w:numPr>
        <w:kinsoku/>
        <w:wordWrap/>
        <w:overflowPunct/>
        <w:topLinePunct w:val="0"/>
        <w:autoSpaceDE/>
        <w:autoSpaceDN/>
        <w:bidi w:val="0"/>
        <w:adjustRightInd/>
        <w:snapToGrid/>
        <w:spacing w:before="19" w:line="440" w:lineRule="exact"/>
        <w:ind w:right="33" w:rightChars="0"/>
        <w:textAlignment w:val="auto"/>
        <w:rPr>
          <w:rFonts w:hint="default" w:ascii="仿宋" w:hAnsi="仿宋" w:eastAsia="仿宋" w:cs="仿宋"/>
          <w:kern w:val="2"/>
          <w:sz w:val="30"/>
          <w:szCs w:val="30"/>
          <w:lang w:val="en-US" w:eastAsia="zh-CN" w:bidi="ar-SA"/>
        </w:rPr>
      </w:pPr>
    </w:p>
    <w:p w14:paraId="530D5D98">
      <w:pPr>
        <w:pStyle w:val="12"/>
        <w:keepNext w:val="0"/>
        <w:keepLines w:val="0"/>
        <w:pageBreakBefore w:val="0"/>
        <w:widowControl w:val="0"/>
        <w:numPr>
          <w:ilvl w:val="0"/>
          <w:numId w:val="0"/>
        </w:numPr>
        <w:kinsoku/>
        <w:wordWrap/>
        <w:overflowPunct/>
        <w:topLinePunct w:val="0"/>
        <w:autoSpaceDE/>
        <w:autoSpaceDN/>
        <w:bidi w:val="0"/>
        <w:adjustRightInd/>
        <w:snapToGrid/>
        <w:spacing w:before="19" w:line="440" w:lineRule="exact"/>
        <w:ind w:right="33" w:rightChars="0" w:firstLine="602" w:firstLineChars="200"/>
        <w:textAlignment w:val="auto"/>
        <w:rPr>
          <w:rFonts w:hint="eastAsia" w:ascii="仿宋" w:hAnsi="仿宋" w:eastAsia="仿宋" w:cs="仿宋"/>
          <w:b/>
          <w:bCs/>
          <w:kern w:val="2"/>
          <w:sz w:val="30"/>
          <w:szCs w:val="30"/>
          <w:lang w:val="en-US" w:eastAsia="zh-CN" w:bidi="ar-SA"/>
        </w:rPr>
      </w:pPr>
    </w:p>
    <w:p w14:paraId="7B84E569">
      <w:pPr>
        <w:keepNext w:val="0"/>
        <w:keepLines w:val="0"/>
        <w:pageBreakBefore w:val="0"/>
        <w:widowControl w:val="0"/>
        <w:kinsoku/>
        <w:wordWrap/>
        <w:overflowPunct/>
        <w:topLinePunct w:val="0"/>
        <w:autoSpaceDE/>
        <w:autoSpaceDN/>
        <w:bidi w:val="0"/>
        <w:adjustRightInd/>
        <w:snapToGrid/>
        <w:spacing w:line="600" w:lineRule="exact"/>
        <w:ind w:firstLine="6000" w:firstLineChars="2000"/>
        <w:textAlignment w:val="auto"/>
        <w:rPr>
          <w:rFonts w:hint="eastAsia" w:ascii="华文仿宋" w:hAnsi="华文仿宋" w:eastAsia="华文仿宋" w:cs="华文仿宋"/>
          <w:sz w:val="30"/>
          <w:szCs w:val="30"/>
        </w:rPr>
      </w:pPr>
    </w:p>
    <w:p w14:paraId="3D2AEDF5">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年1月</w:t>
      </w:r>
      <w:r>
        <w:rPr>
          <w:rFonts w:hint="eastAsia" w:ascii="华文仿宋" w:hAnsi="华文仿宋" w:eastAsia="华文仿宋" w:cs="华文仿宋"/>
          <w:sz w:val="32"/>
          <w:szCs w:val="32"/>
          <w:lang w:val="en-US" w:eastAsia="zh-CN"/>
        </w:rPr>
        <w:t>15</w:t>
      </w:r>
      <w:r>
        <w:rPr>
          <w:rFonts w:hint="eastAsia" w:ascii="华文仿宋" w:hAnsi="华文仿宋" w:eastAsia="华文仿宋" w:cs="华文仿宋"/>
          <w:sz w:val="32"/>
          <w:szCs w:val="32"/>
        </w:rPr>
        <w:t>日</w:t>
      </w:r>
    </w:p>
    <w:p w14:paraId="35443757">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textAlignment w:val="auto"/>
        <w:rPr>
          <w:rFonts w:hint="eastAsia" w:ascii="华文仿宋" w:hAnsi="华文仿宋" w:eastAsia="华文仿宋" w:cs="华文仿宋"/>
          <w:color w:val="0000FF"/>
          <w:sz w:val="32"/>
          <w:szCs w:val="32"/>
        </w:rPr>
      </w:pPr>
    </w:p>
    <w:p w14:paraId="23B8FD94">
      <w:pPr>
        <w:keepNext w:val="0"/>
        <w:keepLines w:val="0"/>
        <w:pageBreakBefore w:val="0"/>
        <w:widowControl w:val="0"/>
        <w:kinsoku/>
        <w:wordWrap/>
        <w:overflowPunct/>
        <w:topLinePunct w:val="0"/>
        <w:autoSpaceDE/>
        <w:autoSpaceDN/>
        <w:bidi w:val="0"/>
        <w:adjustRightInd/>
        <w:snapToGrid/>
        <w:spacing w:line="480" w:lineRule="exact"/>
        <w:ind w:right="-169"/>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p>
    <w:p w14:paraId="73E96C19">
      <w:pPr>
        <w:keepNext w:val="0"/>
        <w:keepLines w:val="0"/>
        <w:pageBreakBefore w:val="0"/>
        <w:widowControl w:val="0"/>
        <w:kinsoku/>
        <w:wordWrap/>
        <w:overflowPunct/>
        <w:topLinePunct w:val="0"/>
        <w:autoSpaceDE/>
        <w:autoSpaceDN/>
        <w:bidi w:val="0"/>
        <w:adjustRightInd/>
        <w:snapToGrid/>
        <w:spacing w:line="480" w:lineRule="exact"/>
        <w:ind w:right="-169"/>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p>
    <w:p w14:paraId="57D48F57">
      <w:pPr>
        <w:keepNext w:val="0"/>
        <w:keepLines w:val="0"/>
        <w:pageBreakBefore w:val="0"/>
        <w:widowControl w:val="0"/>
        <w:kinsoku/>
        <w:wordWrap/>
        <w:overflowPunct/>
        <w:topLinePunct w:val="0"/>
        <w:autoSpaceDE/>
        <w:autoSpaceDN/>
        <w:bidi w:val="0"/>
        <w:adjustRightInd/>
        <w:snapToGrid/>
        <w:spacing w:line="480" w:lineRule="exact"/>
        <w:ind w:right="-169"/>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p>
    <w:p w14:paraId="55F7DC92">
      <w:pPr>
        <w:keepNext w:val="0"/>
        <w:keepLines w:val="0"/>
        <w:pageBreakBefore w:val="0"/>
        <w:widowControl w:val="0"/>
        <w:kinsoku/>
        <w:wordWrap/>
        <w:overflowPunct/>
        <w:topLinePunct w:val="0"/>
        <w:autoSpaceDE/>
        <w:autoSpaceDN/>
        <w:bidi w:val="0"/>
        <w:adjustRightInd/>
        <w:snapToGrid/>
        <w:spacing w:line="480" w:lineRule="exact"/>
        <w:ind w:right="-169"/>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附件</w:t>
      </w:r>
    </w:p>
    <w:p w14:paraId="0FFE468C">
      <w:pPr>
        <w:pStyle w:val="3"/>
        <w:keepNext w:val="0"/>
        <w:keepLines w:val="0"/>
        <w:pageBreakBefore w:val="0"/>
        <w:widowControl/>
        <w:kinsoku/>
        <w:wordWrap/>
        <w:overflowPunct/>
        <w:topLinePunct w:val="0"/>
        <w:autoSpaceDE/>
        <w:autoSpaceDN/>
        <w:bidi w:val="0"/>
        <w:adjustRightInd/>
        <w:snapToGrid/>
        <w:textAlignment w:val="auto"/>
        <w:rPr>
          <w:rFonts w:hint="eastAsia" w:ascii="黑体" w:hAnsi="黑体" w:eastAsia="黑体" w:cs="黑体"/>
          <w:b w:val="0"/>
          <w:bCs w:val="0"/>
          <w:lang w:val="en-US" w:eastAsia="zh-CN"/>
        </w:rPr>
      </w:pPr>
      <w:r>
        <w:rPr>
          <w:rFonts w:hint="eastAsia" w:ascii="黑体" w:hAnsi="黑体" w:eastAsia="黑体" w:cs="黑体"/>
          <w:b w:val="0"/>
          <w:bCs w:val="0"/>
        </w:rPr>
        <w:t>湖北省公路学会安全应急</w:t>
      </w:r>
      <w:r>
        <w:rPr>
          <w:rFonts w:hint="eastAsia" w:ascii="黑体" w:hAnsi="黑体" w:eastAsia="黑体" w:cs="黑体"/>
          <w:b w:val="0"/>
          <w:bCs w:val="0"/>
          <w:lang w:val="en-US" w:eastAsia="zh-CN"/>
        </w:rPr>
        <w:t>管理</w:t>
      </w:r>
      <w:r>
        <w:rPr>
          <w:rFonts w:hint="eastAsia" w:ascii="黑体" w:hAnsi="黑体" w:eastAsia="黑体" w:cs="黑体"/>
          <w:b w:val="0"/>
          <w:bCs w:val="0"/>
          <w:lang w:eastAsia="zh-CN"/>
        </w:rPr>
        <w:t>优秀单位</w:t>
      </w:r>
      <w:r>
        <w:rPr>
          <w:rFonts w:hint="eastAsia" w:ascii="黑体" w:hAnsi="黑体" w:eastAsia="黑体" w:cs="黑体"/>
          <w:b w:val="0"/>
          <w:bCs w:val="0"/>
          <w:lang w:val="en-US" w:eastAsia="zh-CN"/>
        </w:rPr>
        <w:t>评选</w:t>
      </w:r>
      <w:r>
        <w:rPr>
          <w:rFonts w:hint="eastAsia" w:ascii="黑体" w:hAnsi="黑体" w:eastAsia="黑体" w:cs="黑体"/>
          <w:b w:val="0"/>
          <w:bCs w:val="0"/>
        </w:rPr>
        <w:t>办法</w:t>
      </w:r>
      <w:r>
        <w:rPr>
          <w:rFonts w:hint="eastAsia" w:ascii="黑体" w:hAnsi="黑体" w:eastAsia="黑体" w:cs="黑体"/>
          <w:b w:val="0"/>
          <w:bCs w:val="0"/>
          <w:lang w:eastAsia="zh-CN"/>
        </w:rPr>
        <w:t>（</w:t>
      </w:r>
      <w:r>
        <w:rPr>
          <w:rFonts w:hint="eastAsia" w:ascii="黑体" w:hAnsi="黑体" w:eastAsia="黑体" w:cs="黑体"/>
          <w:b w:val="0"/>
          <w:bCs w:val="0"/>
          <w:lang w:val="en-US" w:eastAsia="zh-CN"/>
        </w:rPr>
        <w:t>试行</w:t>
      </w:r>
      <w:r>
        <w:rPr>
          <w:rFonts w:hint="eastAsia" w:ascii="黑体" w:hAnsi="黑体" w:eastAsia="黑体" w:cs="黑体"/>
          <w:b w:val="0"/>
          <w:bCs w:val="0"/>
          <w:lang w:eastAsia="zh-CN"/>
        </w:rPr>
        <w:t>）</w:t>
      </w:r>
    </w:p>
    <w:p w14:paraId="1D224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ascii="楷体" w:hAnsi="楷体" w:eastAsia="楷体" w:cs="楷体"/>
          <w:color w:val="000000"/>
          <w:kern w:val="0"/>
          <w:sz w:val="28"/>
          <w:szCs w:val="28"/>
          <w:lang w:val="en-US" w:eastAsia="zh-CN" w:bidi="ar"/>
        </w:rPr>
        <w:t>（20</w:t>
      </w:r>
      <w:r>
        <w:rPr>
          <w:rFonts w:hint="eastAsia" w:ascii="楷体" w:hAnsi="楷体" w:eastAsia="楷体" w:cs="楷体"/>
          <w:color w:val="000000"/>
          <w:kern w:val="0"/>
          <w:sz w:val="28"/>
          <w:szCs w:val="28"/>
          <w:lang w:val="en-US" w:eastAsia="zh-CN" w:bidi="ar"/>
        </w:rPr>
        <w:t>26</w:t>
      </w:r>
      <w:r>
        <w:rPr>
          <w:rFonts w:ascii="楷体" w:hAnsi="楷体" w:eastAsia="楷体" w:cs="楷体"/>
          <w:color w:val="000000"/>
          <w:kern w:val="0"/>
          <w:sz w:val="28"/>
          <w:szCs w:val="28"/>
          <w:lang w:val="en-US" w:eastAsia="zh-CN" w:bidi="ar"/>
        </w:rPr>
        <w:t>年1月</w:t>
      </w:r>
      <w:r>
        <w:rPr>
          <w:rFonts w:hint="eastAsia" w:ascii="楷体" w:hAnsi="楷体" w:eastAsia="楷体" w:cs="楷体"/>
          <w:color w:val="000000"/>
          <w:kern w:val="0"/>
          <w:sz w:val="28"/>
          <w:szCs w:val="28"/>
          <w:lang w:val="en-US" w:eastAsia="zh-CN" w:bidi="ar"/>
        </w:rPr>
        <w:t>8</w:t>
      </w:r>
      <w:r>
        <w:rPr>
          <w:rFonts w:ascii="楷体" w:hAnsi="楷体" w:eastAsia="楷体" w:cs="楷体"/>
          <w:color w:val="000000"/>
          <w:kern w:val="0"/>
          <w:sz w:val="28"/>
          <w:szCs w:val="28"/>
          <w:lang w:val="en-US" w:eastAsia="zh-CN" w:bidi="ar"/>
        </w:rPr>
        <w:t>日湖北省公路学会八届</w:t>
      </w:r>
      <w:r>
        <w:rPr>
          <w:rFonts w:hint="eastAsia" w:ascii="楷体" w:hAnsi="楷体" w:eastAsia="楷体" w:cs="楷体"/>
          <w:color w:val="000000"/>
          <w:kern w:val="0"/>
          <w:sz w:val="28"/>
          <w:szCs w:val="28"/>
          <w:lang w:val="en-US" w:eastAsia="zh-CN" w:bidi="ar"/>
        </w:rPr>
        <w:t>十二</w:t>
      </w:r>
      <w:r>
        <w:rPr>
          <w:rFonts w:ascii="楷体" w:hAnsi="楷体" w:eastAsia="楷体" w:cs="楷体"/>
          <w:color w:val="000000"/>
          <w:kern w:val="0"/>
          <w:sz w:val="28"/>
          <w:szCs w:val="28"/>
          <w:lang w:val="en-US" w:eastAsia="zh-CN" w:bidi="ar"/>
        </w:rPr>
        <w:t>次理事</w:t>
      </w:r>
      <w:r>
        <w:rPr>
          <w:rFonts w:hint="eastAsia" w:ascii="楷体" w:hAnsi="楷体" w:eastAsia="楷体" w:cs="楷体"/>
          <w:color w:val="000000"/>
          <w:kern w:val="0"/>
          <w:sz w:val="28"/>
          <w:szCs w:val="28"/>
          <w:lang w:val="en-US" w:eastAsia="zh-CN" w:bidi="ar"/>
        </w:rPr>
        <w:t>会</w:t>
      </w:r>
      <w:r>
        <w:rPr>
          <w:rFonts w:ascii="楷体" w:hAnsi="楷体" w:eastAsia="楷体" w:cs="楷体"/>
          <w:color w:val="000000"/>
          <w:kern w:val="0"/>
          <w:sz w:val="28"/>
          <w:szCs w:val="28"/>
          <w:lang w:val="en-US" w:eastAsia="zh-CN" w:bidi="ar"/>
        </w:rPr>
        <w:t>审议通过）</w:t>
      </w:r>
    </w:p>
    <w:p w14:paraId="6B6C5420">
      <w:pPr>
        <w:pStyle w:val="5"/>
        <w:tabs>
          <w:tab w:val="left" w:pos="1080"/>
        </w:tabs>
        <w:spacing w:line="240" w:lineRule="auto"/>
        <w:rPr>
          <w:rFonts w:hint="eastAsia"/>
          <w:sz w:val="24"/>
          <w:szCs w:val="24"/>
          <w:lang w:val="en-US" w:eastAsia="zh-CN"/>
        </w:rPr>
      </w:pPr>
    </w:p>
    <w:p w14:paraId="7586B1B9">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第一章 总  则</w:t>
      </w:r>
    </w:p>
    <w:p w14:paraId="611FE5B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eastAsia="zh-CN"/>
        </w:rPr>
        <w:t>第一条</w:t>
      </w:r>
      <w:r>
        <w:rPr>
          <w:rFonts w:hint="eastAsia"/>
          <w:sz w:val="28"/>
          <w:szCs w:val="28"/>
          <w:lang w:val="en-US" w:eastAsia="zh-CN"/>
        </w:rPr>
        <w:t xml:space="preserve"> </w:t>
      </w:r>
      <w:r>
        <w:rPr>
          <w:rFonts w:hint="eastAsia" w:ascii="仿宋_GB2312" w:hAnsi="仿宋" w:eastAsia="仿宋_GB2312" w:cs="仿宋"/>
          <w:sz w:val="28"/>
          <w:szCs w:val="28"/>
          <w:lang w:val="en-US" w:eastAsia="zh-CN"/>
        </w:rPr>
        <w:t>为深入贯彻落实总体国家安全观，推动公路交通行业实现高质量发展和高水平安全良性互动，</w:t>
      </w:r>
      <w:r>
        <w:rPr>
          <w:rFonts w:hint="default" w:ascii="仿宋_GB2312" w:hAnsi="仿宋" w:eastAsia="仿宋_GB2312" w:cs="仿宋"/>
          <w:sz w:val="28"/>
          <w:szCs w:val="28"/>
          <w:lang w:val="en-US" w:eastAsia="zh-CN"/>
        </w:rPr>
        <w:t>充分调动行业从业人员参与安全应急工作的积极性</w:t>
      </w:r>
      <w:r>
        <w:rPr>
          <w:rFonts w:hint="eastAsia" w:ascii="仿宋_GB2312" w:hAnsi="仿宋" w:eastAsia="仿宋_GB2312" w:cs="仿宋"/>
          <w:sz w:val="28"/>
          <w:szCs w:val="28"/>
          <w:lang w:val="en-US" w:eastAsia="zh-CN"/>
        </w:rPr>
        <w:t>和主动性</w:t>
      </w:r>
      <w:r>
        <w:rPr>
          <w:rFonts w:hint="default" w:ascii="仿宋_GB2312" w:hAnsi="仿宋" w:eastAsia="仿宋_GB2312" w:cs="仿宋"/>
          <w:sz w:val="28"/>
          <w:szCs w:val="28"/>
          <w:lang w:val="en-US" w:eastAsia="zh-CN"/>
        </w:rPr>
        <w:t>，提升公路交通行业风险防控与应急处置能力，健全</w:t>
      </w:r>
      <w:r>
        <w:rPr>
          <w:rFonts w:hint="eastAsia" w:ascii="仿宋_GB2312" w:hAnsi="仿宋" w:eastAsia="仿宋_GB2312" w:cs="仿宋"/>
          <w:sz w:val="28"/>
          <w:szCs w:val="28"/>
          <w:lang w:val="en-US" w:eastAsia="zh-CN"/>
        </w:rPr>
        <w:t>湖北省</w:t>
      </w:r>
      <w:r>
        <w:rPr>
          <w:rFonts w:hint="default" w:ascii="仿宋_GB2312" w:hAnsi="仿宋" w:eastAsia="仿宋_GB2312" w:cs="仿宋"/>
          <w:sz w:val="28"/>
          <w:szCs w:val="28"/>
          <w:lang w:val="en-US" w:eastAsia="zh-CN"/>
        </w:rPr>
        <w:t>公路交通行业安全应急管理体系，</w:t>
      </w:r>
      <w:r>
        <w:rPr>
          <w:rFonts w:hint="eastAsia" w:ascii="仿宋_GB2312" w:hAnsi="仿宋" w:eastAsia="仿宋_GB2312" w:cs="仿宋"/>
          <w:sz w:val="28"/>
          <w:szCs w:val="28"/>
          <w:lang w:val="en-US" w:eastAsia="zh-CN"/>
        </w:rPr>
        <w:t>提高</w:t>
      </w:r>
      <w:r>
        <w:rPr>
          <w:rFonts w:hint="default" w:ascii="仿宋_GB2312" w:hAnsi="仿宋" w:eastAsia="仿宋_GB2312" w:cs="仿宋"/>
          <w:sz w:val="28"/>
          <w:szCs w:val="28"/>
          <w:lang w:val="en-US" w:eastAsia="zh-CN"/>
        </w:rPr>
        <w:t>行业安全韧性和保障水平。</w:t>
      </w:r>
      <w:r>
        <w:rPr>
          <w:rFonts w:hint="eastAsia" w:ascii="仿宋_GB2312" w:hAnsi="仿宋" w:eastAsia="仿宋_GB2312" w:cs="仿宋"/>
          <w:sz w:val="28"/>
          <w:szCs w:val="28"/>
          <w:lang w:val="en-US" w:eastAsia="zh-CN"/>
        </w:rPr>
        <w:t>根据湖北省公路学会章程，拟对</w:t>
      </w:r>
      <w:r>
        <w:rPr>
          <w:rFonts w:hint="default" w:ascii="仿宋_GB2312" w:hAnsi="仿宋" w:eastAsia="仿宋_GB2312" w:cs="仿宋"/>
          <w:sz w:val="28"/>
          <w:szCs w:val="28"/>
          <w:lang w:val="en-US" w:eastAsia="zh-CN"/>
        </w:rPr>
        <w:t>在</w:t>
      </w:r>
      <w:r>
        <w:rPr>
          <w:rFonts w:hint="eastAsia" w:ascii="仿宋_GB2312" w:hAnsi="仿宋" w:eastAsia="仿宋_GB2312" w:cs="仿宋"/>
          <w:sz w:val="28"/>
          <w:szCs w:val="28"/>
          <w:lang w:val="en-US" w:eastAsia="zh-CN"/>
        </w:rPr>
        <w:t>安全应急管理方面表现优秀</w:t>
      </w:r>
      <w:r>
        <w:rPr>
          <w:rFonts w:hint="default" w:ascii="仿宋_GB2312" w:hAnsi="仿宋" w:eastAsia="仿宋_GB2312" w:cs="仿宋"/>
          <w:sz w:val="28"/>
          <w:szCs w:val="28"/>
          <w:lang w:val="en-US" w:eastAsia="zh-CN"/>
        </w:rPr>
        <w:t>的</w:t>
      </w:r>
      <w:r>
        <w:rPr>
          <w:rFonts w:hint="eastAsia" w:ascii="仿宋_GB2312" w:hAnsi="仿宋" w:eastAsia="仿宋_GB2312" w:cs="仿宋"/>
          <w:sz w:val="28"/>
          <w:szCs w:val="28"/>
          <w:lang w:val="en-US" w:eastAsia="zh-CN"/>
        </w:rPr>
        <w:t>会员</w:t>
      </w:r>
      <w:r>
        <w:rPr>
          <w:rFonts w:hint="default" w:ascii="仿宋_GB2312" w:hAnsi="仿宋" w:eastAsia="仿宋_GB2312" w:cs="仿宋"/>
          <w:sz w:val="28"/>
          <w:szCs w:val="28"/>
          <w:lang w:val="en-US" w:eastAsia="zh-CN"/>
        </w:rPr>
        <w:t>单位</w:t>
      </w:r>
      <w:r>
        <w:rPr>
          <w:rFonts w:hint="eastAsia" w:ascii="仿宋_GB2312" w:hAnsi="仿宋" w:eastAsia="仿宋_GB2312" w:cs="仿宋"/>
          <w:sz w:val="28"/>
          <w:szCs w:val="28"/>
          <w:lang w:val="en-US" w:eastAsia="zh-CN"/>
        </w:rPr>
        <w:t>予以鼓励，树立榜样，开展“湖北省公路学会安全应急管理优秀单位”评选活动，</w:t>
      </w:r>
      <w:r>
        <w:rPr>
          <w:rFonts w:hint="default" w:ascii="仿宋_GB2312" w:hAnsi="仿宋" w:eastAsia="仿宋_GB2312" w:cs="仿宋"/>
          <w:sz w:val="28"/>
          <w:szCs w:val="28"/>
          <w:lang w:val="en-US" w:eastAsia="zh-CN"/>
        </w:rPr>
        <w:t>制定本办法。</w:t>
      </w:r>
    </w:p>
    <w:p w14:paraId="6A16C9B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第二条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“湖北省公路学会安全应急管理优秀单位”每年评选一次，每次获奖不超过6名。</w:t>
      </w:r>
    </w:p>
    <w:p w14:paraId="3FD84BE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sz w:val="28"/>
          <w:szCs w:val="28"/>
          <w:lang w:val="en-US" w:eastAsia="zh-CN"/>
        </w:rPr>
        <w:t>第三条</w:t>
      </w:r>
      <w:r>
        <w:rPr>
          <w:rFonts w:hint="eastAsia"/>
          <w:sz w:val="28"/>
          <w:szCs w:val="28"/>
          <w:lang w:val="en-US" w:eastAsia="zh-CN"/>
        </w:rPr>
        <w:t xml:space="preserve"> </w:t>
      </w:r>
      <w:r>
        <w:rPr>
          <w:rFonts w:hint="eastAsia" w:ascii="仿宋_GB2312" w:hAnsi="仿宋" w:eastAsia="仿宋_GB2312" w:cs="仿宋"/>
          <w:sz w:val="28"/>
          <w:szCs w:val="28"/>
          <w:lang w:val="en-US" w:eastAsia="zh-CN"/>
        </w:rPr>
        <w:t>评选工作遵循公正、公平、公开的原则，严格标准，规范程序，接受监督，确保其严肃性、权威性、公信力和评选质量。</w:t>
      </w:r>
    </w:p>
    <w:p w14:paraId="794DB1BE">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第二章 评选范围与条件</w:t>
      </w:r>
    </w:p>
    <w:p w14:paraId="0435704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第四条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“湖北省公路学会安全应急管理优秀单位”奖项由湖北省公路学会设立，主要</w:t>
      </w:r>
      <w:r>
        <w:rPr>
          <w:rFonts w:hint="default" w:ascii="仿宋_GB2312" w:hAnsi="仿宋" w:eastAsia="仿宋_GB2312" w:cs="仿宋"/>
          <w:sz w:val="28"/>
          <w:szCs w:val="28"/>
          <w:lang w:val="en-US" w:eastAsia="zh-CN"/>
        </w:rPr>
        <w:t>面向湖北省公路学会各会员单位</w:t>
      </w:r>
      <w:r>
        <w:rPr>
          <w:rFonts w:hint="eastAsia" w:ascii="仿宋_GB2312" w:hAnsi="仿宋" w:eastAsia="仿宋_GB2312" w:cs="仿宋"/>
          <w:sz w:val="28"/>
          <w:szCs w:val="28"/>
          <w:lang w:val="en-US" w:eastAsia="zh-CN"/>
        </w:rPr>
        <w:t>。</w:t>
      </w:r>
    </w:p>
    <w:p w14:paraId="1A7ABD9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第五条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w:t>
      </w:r>
      <w:r>
        <w:rPr>
          <w:rFonts w:hint="default" w:ascii="仿宋_GB2312" w:hAnsi="仿宋" w:eastAsia="仿宋_GB2312" w:cs="仿宋"/>
          <w:sz w:val="28"/>
          <w:szCs w:val="28"/>
          <w:lang w:val="en-US" w:eastAsia="zh-CN"/>
        </w:rPr>
        <w:t>管理优秀单位</w:t>
      </w:r>
      <w:r>
        <w:rPr>
          <w:rFonts w:hint="eastAsia" w:ascii="仿宋_GB2312" w:hAnsi="仿宋" w:eastAsia="仿宋_GB2312" w:cs="仿宋"/>
          <w:sz w:val="28"/>
          <w:szCs w:val="28"/>
          <w:lang w:val="en-US" w:eastAsia="zh-CN"/>
        </w:rPr>
        <w:t>”须符合以下条件：</w:t>
      </w:r>
    </w:p>
    <w:p w14:paraId="165FA40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（一）基本条件：</w:t>
      </w:r>
    </w:p>
    <w:p w14:paraId="012065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ascii="仿宋_GB2312" w:hAnsi="仿宋" w:eastAsia="仿宋_GB2312" w:cs="仿宋"/>
          <w:sz w:val="28"/>
          <w:szCs w:val="28"/>
          <w:lang w:val="en-US" w:eastAsia="zh-CN"/>
        </w:rPr>
        <w:t>1.牢固树立安全发展观念和红线意识，严格执行相关法律法规，坚决贯彻落实上级有关应急管理工作的决策部署。本年度内，重伤事故</w:t>
      </w:r>
      <w:r>
        <w:rPr>
          <w:rFonts w:hint="eastAsia" w:ascii="仿宋_GB2312" w:hAnsi="仿宋" w:eastAsia="仿宋_GB2312" w:cs="仿宋"/>
          <w:b/>
          <w:bCs/>
          <w:sz w:val="28"/>
          <w:szCs w:val="28"/>
          <w:lang w:val="en-US" w:eastAsia="zh-CN"/>
        </w:rPr>
        <w:t>零发生</w:t>
      </w:r>
      <w:r>
        <w:rPr>
          <w:rFonts w:hint="eastAsia"/>
          <w:sz w:val="28"/>
          <w:szCs w:val="28"/>
          <w:lang w:val="en-US" w:eastAsia="zh-CN"/>
        </w:rPr>
        <w:t>；</w:t>
      </w:r>
      <w:r>
        <w:rPr>
          <w:rFonts w:hint="eastAsia" w:ascii="仿宋_GB2312" w:hAnsi="仿宋" w:eastAsia="仿宋_GB2312" w:cs="仿宋"/>
          <w:sz w:val="28"/>
          <w:szCs w:val="28"/>
          <w:lang w:val="en-US" w:eastAsia="zh-CN"/>
        </w:rPr>
        <w:t>死亡事故</w:t>
      </w:r>
      <w:r>
        <w:rPr>
          <w:rFonts w:hint="eastAsia" w:ascii="仿宋_GB2312" w:hAnsi="仿宋" w:eastAsia="仿宋_GB2312" w:cs="仿宋"/>
          <w:b/>
          <w:bCs/>
          <w:sz w:val="28"/>
          <w:szCs w:val="28"/>
          <w:lang w:val="en-US" w:eastAsia="zh-CN"/>
        </w:rPr>
        <w:t>零发生</w:t>
      </w:r>
      <w:r>
        <w:rPr>
          <w:rFonts w:hint="eastAsia" w:ascii="仿宋_GB2312" w:hAnsi="仿宋" w:eastAsia="仿宋_GB2312" w:cs="仿宋"/>
          <w:sz w:val="28"/>
          <w:szCs w:val="28"/>
          <w:lang w:val="en-US" w:eastAsia="zh-CN"/>
        </w:rPr>
        <w:t>；一般事故以上的责任性交通事故</w:t>
      </w:r>
      <w:r>
        <w:rPr>
          <w:rFonts w:hint="eastAsia" w:ascii="仿宋_GB2312" w:hAnsi="仿宋" w:eastAsia="仿宋_GB2312" w:cs="仿宋"/>
          <w:b/>
          <w:bCs/>
          <w:sz w:val="28"/>
          <w:szCs w:val="28"/>
          <w:lang w:val="en-US" w:eastAsia="zh-CN"/>
        </w:rPr>
        <w:t>零发生</w:t>
      </w:r>
      <w:r>
        <w:rPr>
          <w:rFonts w:hint="eastAsia"/>
          <w:sz w:val="28"/>
          <w:szCs w:val="28"/>
          <w:lang w:val="en-US" w:eastAsia="zh-CN"/>
        </w:rPr>
        <w:t>。</w:t>
      </w:r>
    </w:p>
    <w:p w14:paraId="635CAB40">
      <w:pPr>
        <w:pStyle w:val="5"/>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0" w:firstLineChars="200"/>
        <w:textAlignment w:val="auto"/>
        <w:rPr>
          <w:rFonts w:hint="default"/>
          <w:sz w:val="28"/>
          <w:szCs w:val="28"/>
          <w:lang w:val="en-US" w:eastAsia="zh-CN"/>
        </w:rPr>
      </w:pPr>
      <w:r>
        <w:rPr>
          <w:rFonts w:hint="eastAsia" w:ascii="仿宋_GB2312" w:hAnsi="仿宋" w:eastAsia="仿宋_GB2312" w:cs="仿宋"/>
          <w:kern w:val="2"/>
          <w:sz w:val="28"/>
          <w:szCs w:val="28"/>
          <w:lang w:val="en-US" w:eastAsia="zh-CN" w:bidi="ar-SA"/>
        </w:rPr>
        <w:t>2.会员单位通过了“安全生产标准化达标”考核。</w:t>
      </w:r>
    </w:p>
    <w:p w14:paraId="7D88B26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sz w:val="28"/>
          <w:szCs w:val="28"/>
          <w:lang w:val="en-US" w:eastAsia="zh-CN"/>
        </w:rPr>
        <w:t>（一）突出表现：</w:t>
      </w:r>
      <w:r>
        <w:rPr>
          <w:rFonts w:hint="eastAsia" w:ascii="仿宋_GB2312" w:hAnsi="仿宋" w:eastAsia="仿宋_GB2312" w:cs="仿宋"/>
          <w:kern w:val="2"/>
          <w:sz w:val="28"/>
          <w:szCs w:val="28"/>
          <w:lang w:val="en-US" w:eastAsia="zh-CN" w:bidi="ar-SA"/>
        </w:rPr>
        <w:t>在以下八个方面</w:t>
      </w:r>
      <w:r>
        <w:rPr>
          <w:rFonts w:hint="default" w:ascii="仿宋_GB2312" w:hAnsi="仿宋" w:eastAsia="仿宋_GB2312" w:cs="仿宋"/>
          <w:kern w:val="2"/>
          <w:sz w:val="28"/>
          <w:szCs w:val="28"/>
          <w:lang w:val="en-US" w:eastAsia="zh-CN" w:bidi="ar-SA"/>
        </w:rPr>
        <w:t>至少具备两项突出表现</w:t>
      </w:r>
      <w:r>
        <w:rPr>
          <w:rFonts w:hint="eastAsia" w:ascii="仿宋_GB2312" w:hAnsi="仿宋" w:eastAsia="仿宋_GB2312" w:cs="仿宋"/>
          <w:kern w:val="2"/>
          <w:sz w:val="28"/>
          <w:szCs w:val="28"/>
          <w:lang w:val="en-US" w:eastAsia="zh-CN" w:bidi="ar-SA"/>
        </w:rPr>
        <w:t>：</w:t>
      </w:r>
    </w:p>
    <w:p w14:paraId="29329FD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1.应急演练。</w:t>
      </w:r>
      <w:r>
        <w:rPr>
          <w:rFonts w:hint="eastAsia" w:ascii="仿宋_GB2312" w:hAnsi="仿宋" w:eastAsia="仿宋_GB2312" w:cs="仿宋"/>
          <w:kern w:val="2"/>
          <w:sz w:val="28"/>
          <w:szCs w:val="28"/>
          <w:lang w:val="en-US" w:eastAsia="zh-CN" w:bidi="ar-SA"/>
        </w:rPr>
        <w:t>须制定完整的演练计划与方案，演练内容贴近实战，能有效检验应急能力；演练后需进行全面总结，对发现的问题及时整改优化。鼓励创新演练形式，形成可推广的示范经验。</w:t>
      </w:r>
    </w:p>
    <w:p w14:paraId="69859BC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sz w:val="28"/>
          <w:szCs w:val="28"/>
          <w:lang w:val="en-US" w:eastAsia="zh-CN"/>
        </w:rPr>
        <w:t>2.</w:t>
      </w:r>
      <w:r>
        <w:rPr>
          <w:rFonts w:hint="default" w:ascii="仿宋_GB2312" w:hAnsi="仿宋" w:eastAsia="仿宋_GB2312" w:cs="仿宋"/>
          <w:b/>
          <w:bCs/>
          <w:sz w:val="28"/>
          <w:szCs w:val="28"/>
          <w:lang w:val="en-US" w:eastAsia="zh-CN"/>
        </w:rPr>
        <w:t>安全应急培训。</w:t>
      </w:r>
      <w:r>
        <w:rPr>
          <w:rFonts w:hint="default" w:ascii="仿宋_GB2312" w:hAnsi="仿宋" w:eastAsia="仿宋_GB2312" w:cs="仿宋"/>
          <w:kern w:val="2"/>
          <w:sz w:val="28"/>
          <w:szCs w:val="28"/>
          <w:lang w:val="en-US" w:eastAsia="zh-CN" w:bidi="ar-SA"/>
        </w:rPr>
        <w:t>须建立系统化培训体系，制定并实施年度培训计划，定期开展安全知识培训和应急演练，员工培训覆盖率达100%，培训内容贴合实战、成效显著。鼓励创新培训方式方法。</w:t>
      </w:r>
    </w:p>
    <w:p w14:paraId="7769F5C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3.应急文化建设。</w:t>
      </w:r>
      <w:r>
        <w:rPr>
          <w:rFonts w:hint="eastAsia" w:ascii="仿宋_GB2312" w:hAnsi="仿宋" w:eastAsia="仿宋_GB2312" w:cs="仿宋"/>
          <w:kern w:val="2"/>
          <w:sz w:val="28"/>
          <w:szCs w:val="28"/>
          <w:lang w:val="en-US" w:eastAsia="zh-CN" w:bidi="ar-SA"/>
        </w:rPr>
        <w:t>积极组织或承办安全应急文化活动，通过安全知识竞赛、安全演讲比赛、安全应急宣传周等各种形式，营造“人人关注安全、人人参与应急”的浓厚安全应急文化氛围，促进员工安全应急意识提升并自觉遵守安全应急规章制度。</w:t>
      </w:r>
    </w:p>
    <w:p w14:paraId="67670B3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4.应急救援能力建设。</w:t>
      </w:r>
      <w:r>
        <w:rPr>
          <w:rFonts w:hint="eastAsia" w:ascii="仿宋_GB2312" w:hAnsi="仿宋" w:eastAsia="仿宋_GB2312" w:cs="仿宋"/>
          <w:kern w:val="2"/>
          <w:sz w:val="28"/>
          <w:szCs w:val="28"/>
          <w:lang w:val="en-US" w:eastAsia="zh-CN" w:bidi="ar-SA"/>
        </w:rPr>
        <w:t>须具备完善的应急救援体系，配备必要的应急救援物资、设施和设备，并定期维护、更新，确保物资装备完好，随时能够投入使用。</w:t>
      </w:r>
    </w:p>
    <w:p w14:paraId="5AA523D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5.双重预防机制建设。</w:t>
      </w:r>
      <w:r>
        <w:rPr>
          <w:rFonts w:hint="eastAsia" w:ascii="仿宋_GB2312" w:hAnsi="仿宋" w:eastAsia="仿宋_GB2312" w:cs="仿宋"/>
          <w:kern w:val="2"/>
          <w:sz w:val="28"/>
          <w:szCs w:val="28"/>
          <w:lang w:val="en-US" w:eastAsia="zh-CN" w:bidi="ar-SA"/>
        </w:rPr>
        <w:t>须建立科学完善的风险分级管控与隐患排查治理双重预防机制，实现安全风险辨识、评估、分级和隐患排查、治理的闭环管理。在该机制建设中成效显著，具备行业示范性和推广价值。</w:t>
      </w:r>
    </w:p>
    <w:p w14:paraId="47F3A25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6.安全管理体系建设。</w:t>
      </w:r>
      <w:r>
        <w:rPr>
          <w:rFonts w:hint="eastAsia" w:ascii="仿宋_GB2312" w:hAnsi="仿宋" w:eastAsia="仿宋_GB2312" w:cs="仿宋"/>
          <w:kern w:val="2"/>
          <w:sz w:val="28"/>
          <w:szCs w:val="28"/>
          <w:lang w:val="en-US" w:eastAsia="zh-CN" w:bidi="ar-SA"/>
        </w:rPr>
        <w:t>须构建科学规范的安全应急管理制度体系，覆盖安全生产、事故预防、应急处置各环节，且制度执行有效、运行良好。</w:t>
      </w:r>
    </w:p>
    <w:p w14:paraId="288AB14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7.应急事件预防及处置。</w:t>
      </w:r>
      <w:r>
        <w:rPr>
          <w:rFonts w:hint="eastAsia" w:ascii="仿宋_GB2312" w:hAnsi="仿宋" w:eastAsia="仿宋_GB2312" w:cs="仿宋"/>
          <w:kern w:val="2"/>
          <w:sz w:val="28"/>
          <w:szCs w:val="28"/>
          <w:lang w:val="en-US" w:eastAsia="zh-CN" w:bidi="ar-SA"/>
        </w:rPr>
        <w:t>须建立科学完善的监测预警与处置机制，对关键风险点位实时监测，做到安全隐患与风险因素早识别、早预警。应配备充足的应急人员、物资与装备，确保应急响应迅速、处置高效有序，并具备健全的善后处理机制，推动社会秩序迅速恢复正常。</w:t>
      </w:r>
    </w:p>
    <w:p w14:paraId="6355F0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8.参与学会工作及社会贡献。</w:t>
      </w:r>
      <w:r>
        <w:rPr>
          <w:rFonts w:hint="eastAsia" w:ascii="仿宋_GB2312" w:hAnsi="仿宋" w:eastAsia="仿宋_GB2312" w:cs="仿宋"/>
          <w:kern w:val="2"/>
          <w:sz w:val="28"/>
          <w:szCs w:val="28"/>
          <w:lang w:val="en-US" w:eastAsia="zh-CN" w:bidi="ar-SA"/>
        </w:rPr>
        <w:t>积极参与学会活动，支持学会发展，发挥积极作用；或在安全应急领域开展技术创新、管理创新，取得显著成果，并积极推广分享，为提升行业安全水平作出实质性贡献。</w:t>
      </w:r>
    </w:p>
    <w:p w14:paraId="1514A62E">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第三章 评选机构</w:t>
      </w:r>
    </w:p>
    <w:p w14:paraId="5FF41B7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第六条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成立“湖北省公路学会安全应急</w:t>
      </w:r>
      <w:r>
        <w:rPr>
          <w:rFonts w:hint="default" w:ascii="仿宋_GB2312" w:hAnsi="仿宋" w:eastAsia="仿宋_GB2312" w:cs="仿宋"/>
          <w:kern w:val="2"/>
          <w:sz w:val="28"/>
          <w:szCs w:val="28"/>
          <w:lang w:val="en-US" w:eastAsia="zh-CN" w:bidi="ar-SA"/>
        </w:rPr>
        <w:t>管理优秀单位</w:t>
      </w:r>
      <w:r>
        <w:rPr>
          <w:rFonts w:hint="eastAsia" w:ascii="仿宋_GB2312" w:hAnsi="仿宋" w:eastAsia="仿宋_GB2312" w:cs="仿宋"/>
          <w:kern w:val="2"/>
          <w:sz w:val="28"/>
          <w:szCs w:val="28"/>
          <w:lang w:val="en-US" w:eastAsia="zh-CN" w:bidi="ar-SA"/>
        </w:rPr>
        <w:t>”评选委员会，由学会领导和相关专家组成一般7人以上单数，负责评选相关工作和审定评选结果。</w:t>
      </w:r>
    </w:p>
    <w:p w14:paraId="3561D5C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 xml:space="preserve">第七条 </w:t>
      </w:r>
      <w:r>
        <w:rPr>
          <w:rFonts w:hint="eastAsia" w:ascii="仿宋_GB2312" w:hAnsi="仿宋" w:eastAsia="仿宋_GB2312" w:cs="仿宋"/>
          <w:kern w:val="2"/>
          <w:sz w:val="28"/>
          <w:szCs w:val="28"/>
          <w:lang w:val="en-US" w:eastAsia="zh-CN" w:bidi="ar-SA"/>
        </w:rPr>
        <w:t>评选委员会下设评选工作组，设在秘书处。负责“湖北省公路学会安全应急</w:t>
      </w:r>
      <w:r>
        <w:rPr>
          <w:rFonts w:hint="default" w:ascii="仿宋_GB2312" w:hAnsi="仿宋" w:eastAsia="仿宋_GB2312" w:cs="仿宋"/>
          <w:kern w:val="2"/>
          <w:sz w:val="28"/>
          <w:szCs w:val="28"/>
          <w:lang w:val="en-US" w:eastAsia="zh-CN" w:bidi="ar-SA"/>
        </w:rPr>
        <w:t>管理优秀单位</w:t>
      </w:r>
      <w:r>
        <w:rPr>
          <w:rFonts w:hint="eastAsia" w:ascii="仿宋_GB2312" w:hAnsi="仿宋" w:eastAsia="仿宋_GB2312" w:cs="仿宋"/>
          <w:kern w:val="2"/>
          <w:sz w:val="28"/>
          <w:szCs w:val="28"/>
          <w:lang w:val="en-US" w:eastAsia="zh-CN" w:bidi="ar-SA"/>
        </w:rPr>
        <w:t>”的受理申报、评选组织和其他日常工作。</w:t>
      </w:r>
    </w:p>
    <w:p w14:paraId="6F57AFE2">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第四章 申报与评选程序</w:t>
      </w:r>
    </w:p>
    <w:p w14:paraId="551A48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 xml:space="preserve">第八条 </w:t>
      </w:r>
      <w:r>
        <w:rPr>
          <w:rFonts w:hint="eastAsia" w:ascii="仿宋_GB2312" w:hAnsi="仿宋" w:eastAsia="仿宋_GB2312" w:cs="仿宋"/>
          <w:kern w:val="2"/>
          <w:sz w:val="28"/>
          <w:szCs w:val="28"/>
          <w:lang w:val="en-US" w:eastAsia="zh-CN" w:bidi="ar-SA"/>
        </w:rPr>
        <w:t>会员单位遵循自愿原则进行申报。</w:t>
      </w:r>
    </w:p>
    <w:p w14:paraId="7A5AD24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第九条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各申报单位于评审年度的1月底前向湖北省公路学会秘书处提交《安全应急管理优秀单位申报表》（以下简称申报表）。申报表内容应真实、准确、完整，能够充分反映会员单位在安全应急工作方面的先进经验和突出成果。</w:t>
      </w:r>
    </w:p>
    <w:p w14:paraId="309490D1">
      <w:pPr>
        <w:pStyle w:val="5"/>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2" w:firstLineChars="200"/>
        <w:textAlignment w:val="auto"/>
        <w:rPr>
          <w:rFonts w:hint="default"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学会秘书处负责对申报表的完整性、规范性进行初审。对于申报表填写不完整、不规范的，应通知申报单位在规定期限内补正；逾期未补正或补正后仍不符合要求的，不提交评审。</w:t>
      </w:r>
    </w:p>
    <w:p w14:paraId="67C19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sz w:val="28"/>
          <w:szCs w:val="28"/>
          <w:lang w:val="en-US" w:eastAsia="zh-CN"/>
        </w:rPr>
      </w:pPr>
      <w:r>
        <w:rPr>
          <w:rFonts w:hint="eastAsia" w:ascii="仿宋_GB2312" w:hAnsi="仿宋" w:eastAsia="仿宋_GB2312" w:cs="仿宋"/>
          <w:b/>
          <w:bCs/>
          <w:kern w:val="2"/>
          <w:sz w:val="28"/>
          <w:szCs w:val="28"/>
          <w:lang w:val="en-US" w:eastAsia="zh-CN" w:bidi="ar-SA"/>
        </w:rPr>
        <w:t>第十一条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评选委员会依据评选条件，对申报材料进行评议，充分讨论后产生候选名单。</w:t>
      </w:r>
    </w:p>
    <w:p w14:paraId="5FAD1A9C">
      <w:pPr>
        <w:pStyle w:val="5"/>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kern w:val="2"/>
          <w:sz w:val="28"/>
          <w:szCs w:val="28"/>
          <w:lang w:val="en-US" w:eastAsia="zh-CN" w:bidi="ar-SA"/>
        </w:rPr>
        <w:t xml:space="preserve">第十二条 </w:t>
      </w:r>
      <w:r>
        <w:rPr>
          <w:rFonts w:hint="eastAsia" w:ascii="仿宋_GB2312" w:hAnsi="仿宋" w:eastAsia="仿宋_GB2312" w:cs="仿宋"/>
          <w:kern w:val="2"/>
          <w:sz w:val="28"/>
          <w:szCs w:val="28"/>
          <w:lang w:val="en-US" w:eastAsia="zh-CN" w:bidi="ar-SA"/>
        </w:rPr>
        <w:t>评选工作组将评选结果在湖北省公路学会网公示7天，接受社会监督。</w:t>
      </w:r>
    </w:p>
    <w:p w14:paraId="0BED89E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第十三条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公示期满，评选工作组将公示结果提交评选委员会确定。</w:t>
      </w:r>
    </w:p>
    <w:p w14:paraId="0436A67D">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default"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第五章 表彰与宣传</w:t>
      </w:r>
    </w:p>
    <w:p w14:paraId="06A05BD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第十四条 </w:t>
      </w:r>
      <w:r>
        <w:rPr>
          <w:rFonts w:hint="eastAsia" w:ascii="仿宋_GB2312" w:hAnsi="仿宋" w:eastAsia="仿宋_GB2312" w:cs="仿宋"/>
          <w:kern w:val="2"/>
          <w:sz w:val="28"/>
          <w:szCs w:val="28"/>
          <w:lang w:val="en-US" w:eastAsia="zh-CN" w:bidi="ar-SA"/>
        </w:rPr>
        <w:t>湖北省公路学会对本荣誉称号获得者发布表彰决定，表彰决定分送获奖单位。</w:t>
      </w:r>
    </w:p>
    <w:p w14:paraId="183A062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第十五条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湖北省公路学会授予获奖单位“湖北省公路学会安全应急管理优秀单位”荣誉称号并颁发证书。</w:t>
      </w:r>
    </w:p>
    <w:p w14:paraId="20383EB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第十六条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在湖北省公路学会网站及相关媒体对获奖单位及其优秀案例进行宣传。</w:t>
      </w:r>
    </w:p>
    <w:p w14:paraId="463F301A">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第六章 监督管理</w:t>
      </w:r>
    </w:p>
    <w:p w14:paraId="44C46E2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第十七条 </w:t>
      </w:r>
      <w:r>
        <w:rPr>
          <w:rFonts w:hint="eastAsia" w:ascii="仿宋_GB2312" w:hAnsi="仿宋" w:eastAsia="仿宋_GB2312" w:cs="仿宋"/>
          <w:kern w:val="2"/>
          <w:sz w:val="28"/>
          <w:szCs w:val="28"/>
          <w:lang w:val="en-US" w:eastAsia="zh-CN" w:bidi="ar-SA"/>
        </w:rPr>
        <w:t>评选专家和工作人员应当严格遵守评选纪律，确保评选过程规范有序。对违反评选纪律的行为将严肃处理。</w:t>
      </w:r>
    </w:p>
    <w:p w14:paraId="30F312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第十八条 </w:t>
      </w:r>
      <w:r>
        <w:rPr>
          <w:rFonts w:hint="eastAsia" w:ascii="仿宋_GB2312" w:hAnsi="仿宋" w:eastAsia="仿宋_GB2312" w:cs="仿宋"/>
          <w:kern w:val="2"/>
          <w:sz w:val="28"/>
          <w:szCs w:val="28"/>
          <w:lang w:val="en-US" w:eastAsia="zh-CN" w:bidi="ar-SA"/>
        </w:rPr>
        <w:t>评选过程中如发现弄虚作假行为，将取消参评资格，或撤销获奖资并收回证书，同时在湖北省公路学会网站和相关媒体上予以通报。</w:t>
      </w:r>
    </w:p>
    <w:p w14:paraId="268E93A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第十九条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获奖单位应当持续发挥示范引领作用。如发现获奖后工作明显退步或产生负面影响，将视情节给予警告、限期整改或撤销荣誉称号。</w:t>
      </w:r>
    </w:p>
    <w:p w14:paraId="35C43FD2">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第七章 附则</w:t>
      </w:r>
    </w:p>
    <w:p w14:paraId="5E6FDB9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第二十条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本办法由湖北省公路学会秘书处制定，经学会八届十二次理事会批准后实施。</w:t>
      </w:r>
    </w:p>
    <w:p w14:paraId="711350C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第二十一条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本办法由学会秘书负责解释。</w:t>
      </w:r>
    </w:p>
    <w:p w14:paraId="5961912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第二十二条</w:t>
      </w:r>
      <w:r>
        <w:rPr>
          <w:rFonts w:hint="eastAsia"/>
          <w:b/>
          <w:bCs/>
          <w:sz w:val="28"/>
          <w:szCs w:val="28"/>
          <w:lang w:val="en-US" w:eastAsia="zh-CN"/>
        </w:rPr>
        <w:t xml:space="preserve"> </w:t>
      </w:r>
      <w:r>
        <w:rPr>
          <w:rFonts w:hint="eastAsia" w:ascii="仿宋_GB2312" w:hAnsi="仿宋" w:eastAsia="仿宋_GB2312" w:cs="仿宋"/>
          <w:kern w:val="2"/>
          <w:sz w:val="28"/>
          <w:szCs w:val="28"/>
          <w:lang w:val="en-US" w:eastAsia="zh-CN" w:bidi="ar-SA"/>
        </w:rPr>
        <w:t>附件：安全应急管理优秀单位申报表</w:t>
      </w:r>
    </w:p>
    <w:p w14:paraId="0BF0C2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cs="仿宋"/>
          <w:kern w:val="2"/>
          <w:sz w:val="28"/>
          <w:szCs w:val="28"/>
          <w:lang w:val="en-US" w:eastAsia="zh-CN" w:bidi="ar-SA"/>
        </w:rPr>
      </w:pPr>
    </w:p>
    <w:p w14:paraId="7C0D2B7D">
      <w:pPr>
        <w:rPr>
          <w:rFonts w:hint="eastAsia"/>
          <w:lang w:val="en-US" w:eastAsia="zh-CN"/>
        </w:rPr>
      </w:pPr>
      <w:r>
        <w:rPr>
          <w:rFonts w:hint="eastAsia"/>
          <w:lang w:val="en-US" w:eastAsia="zh-CN"/>
        </w:rPr>
        <w:br w:type="page"/>
      </w:r>
    </w:p>
    <w:p w14:paraId="2F6237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14:paraId="02FC9E06">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eastAsia="zh-CN"/>
        </w:rPr>
      </w:pPr>
      <w:r>
        <w:rPr>
          <w:rFonts w:hint="eastAsia"/>
        </w:rPr>
        <w:t>安全应急</w:t>
      </w:r>
      <w:r>
        <w:rPr>
          <w:rFonts w:hint="eastAsia"/>
          <w:lang w:val="en-US" w:eastAsia="zh-CN"/>
        </w:rPr>
        <w:t>管理</w:t>
      </w:r>
      <w:r>
        <w:rPr>
          <w:rFonts w:hint="eastAsia"/>
          <w:lang w:eastAsia="zh-CN"/>
        </w:rPr>
        <w:t>优秀单</w:t>
      </w:r>
      <w:r>
        <w:rPr>
          <w:rFonts w:hint="eastAsia"/>
          <w:lang w:val="en-US" w:eastAsia="zh-CN"/>
        </w:rPr>
        <w:t>位申报</w:t>
      </w:r>
      <w:r>
        <w:rPr>
          <w:rFonts w:hint="eastAsia"/>
        </w:rPr>
        <w:t>表</w:t>
      </w:r>
    </w:p>
    <w:tbl>
      <w:tblPr>
        <w:tblStyle w:val="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2569"/>
        <w:gridCol w:w="2200"/>
        <w:gridCol w:w="1621"/>
        <w:gridCol w:w="1363"/>
      </w:tblGrid>
      <w:tr w14:paraId="26DC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03" w:type="dxa"/>
            <w:noWrap w:val="0"/>
            <w:vAlign w:val="center"/>
          </w:tcPr>
          <w:p w14:paraId="62883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名称</w:t>
            </w:r>
          </w:p>
        </w:tc>
        <w:tc>
          <w:tcPr>
            <w:tcW w:w="2569" w:type="dxa"/>
            <w:noWrap w:val="0"/>
            <w:vAlign w:val="center"/>
          </w:tcPr>
          <w:p w14:paraId="5584FE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200" w:type="dxa"/>
            <w:noWrap w:val="0"/>
            <w:vAlign w:val="center"/>
          </w:tcPr>
          <w:p w14:paraId="459CDD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单位性质</w:t>
            </w:r>
          </w:p>
        </w:tc>
        <w:tc>
          <w:tcPr>
            <w:tcW w:w="2984" w:type="dxa"/>
            <w:gridSpan w:val="2"/>
            <w:noWrap w:val="0"/>
            <w:vAlign w:val="center"/>
          </w:tcPr>
          <w:p w14:paraId="758093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子公司</w:t>
            </w:r>
            <w:r>
              <w:rPr>
                <w:rFonts w:hint="eastAsia" w:ascii="仿宋_GB2312" w:hAnsi="仿宋_GB2312" w:eastAsia="仿宋_GB2312" w:cs="仿宋_GB2312"/>
                <w:sz w:val="28"/>
                <w:szCs w:val="28"/>
              </w:rPr>
              <w:t xml:space="preserve"> □ </w:t>
            </w:r>
            <w:r>
              <w:rPr>
                <w:rFonts w:hint="eastAsia" w:ascii="仿宋_GB2312" w:hAnsi="仿宋_GB2312" w:eastAsia="仿宋_GB2312" w:cs="仿宋_GB2312"/>
                <w:sz w:val="28"/>
                <w:szCs w:val="28"/>
                <w:lang w:val="en-US" w:eastAsia="zh-CN"/>
              </w:rPr>
              <w:t xml:space="preserve">分公司 </w:t>
            </w:r>
          </w:p>
          <w:p w14:paraId="7F87705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其他</w:t>
            </w:r>
          </w:p>
        </w:tc>
      </w:tr>
      <w:tr w14:paraId="7EB6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03" w:type="dxa"/>
            <w:noWrap w:val="0"/>
            <w:vAlign w:val="center"/>
          </w:tcPr>
          <w:p w14:paraId="09D5AD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联系</w:t>
            </w:r>
            <w:r>
              <w:rPr>
                <w:rFonts w:hint="eastAsia" w:ascii="仿宋_GB2312" w:hAnsi="仿宋_GB2312" w:eastAsia="仿宋_GB2312" w:cs="仿宋_GB2312"/>
                <w:sz w:val="28"/>
                <w:szCs w:val="28"/>
              </w:rPr>
              <w:t>人姓名</w:t>
            </w:r>
          </w:p>
        </w:tc>
        <w:tc>
          <w:tcPr>
            <w:tcW w:w="2569" w:type="dxa"/>
            <w:noWrap w:val="0"/>
            <w:vAlign w:val="center"/>
          </w:tcPr>
          <w:p w14:paraId="3B6A98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p>
        </w:tc>
        <w:tc>
          <w:tcPr>
            <w:tcW w:w="2200" w:type="dxa"/>
            <w:noWrap w:val="0"/>
            <w:vAlign w:val="center"/>
          </w:tcPr>
          <w:p w14:paraId="67370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lang w:val="en-US" w:eastAsia="zh-CN"/>
              </w:rPr>
              <w:t>及联系方式</w:t>
            </w:r>
          </w:p>
        </w:tc>
        <w:tc>
          <w:tcPr>
            <w:tcW w:w="2984" w:type="dxa"/>
            <w:gridSpan w:val="2"/>
            <w:noWrap w:val="0"/>
            <w:vAlign w:val="center"/>
          </w:tcPr>
          <w:p w14:paraId="7EFA0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p>
        </w:tc>
      </w:tr>
      <w:tr w14:paraId="3C9B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03" w:type="dxa"/>
            <w:noWrap w:val="0"/>
            <w:vAlign w:val="center"/>
          </w:tcPr>
          <w:p w14:paraId="6417EA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cs="仿宋_GB2312"/>
                <w:sz w:val="28"/>
                <w:szCs w:val="28"/>
                <w:lang w:val="en-US" w:eastAsia="zh-CN"/>
              </w:rPr>
              <w:t>通讯</w:t>
            </w:r>
            <w:r>
              <w:rPr>
                <w:rFonts w:hint="eastAsia" w:ascii="仿宋_GB2312" w:hAnsi="仿宋_GB2312" w:eastAsia="仿宋_GB2312" w:cs="仿宋_GB2312"/>
                <w:sz w:val="28"/>
                <w:szCs w:val="28"/>
                <w:lang w:val="en-US" w:eastAsia="zh-CN"/>
              </w:rPr>
              <w:t>地址</w:t>
            </w:r>
          </w:p>
        </w:tc>
        <w:tc>
          <w:tcPr>
            <w:tcW w:w="4769" w:type="dxa"/>
            <w:gridSpan w:val="2"/>
            <w:noWrap w:val="0"/>
            <w:vAlign w:val="center"/>
          </w:tcPr>
          <w:p w14:paraId="439E53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p w14:paraId="55495663">
            <w:pPr>
              <w:pStyle w:val="5"/>
              <w:keepNext w:val="0"/>
              <w:keepLines w:val="0"/>
              <w:pageBreakBefore w:val="0"/>
              <w:widowControl w:val="0"/>
              <w:tabs>
                <w:tab w:val="left" w:pos="1080"/>
              </w:tabs>
              <w:kinsoku/>
              <w:wordWrap/>
              <w:overflowPunct/>
              <w:topLinePunct w:val="0"/>
              <w:autoSpaceDE/>
              <w:autoSpaceDN/>
              <w:bidi w:val="0"/>
              <w:adjustRightInd/>
              <w:snapToGrid/>
              <w:spacing w:line="400" w:lineRule="exact"/>
              <w:textAlignment w:val="auto"/>
              <w:rPr>
                <w:rFonts w:hint="eastAsia"/>
              </w:rPr>
            </w:pPr>
          </w:p>
        </w:tc>
        <w:tc>
          <w:tcPr>
            <w:tcW w:w="1621" w:type="dxa"/>
            <w:noWrap w:val="0"/>
            <w:vAlign w:val="center"/>
          </w:tcPr>
          <w:p w14:paraId="41E3F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员工</w:t>
            </w:r>
            <w:r>
              <w:rPr>
                <w:rFonts w:hint="eastAsia" w:cs="仿宋_GB2312"/>
                <w:sz w:val="28"/>
                <w:szCs w:val="28"/>
                <w:lang w:val="en-US" w:eastAsia="zh-CN"/>
              </w:rPr>
              <w:t>人</w:t>
            </w:r>
            <w:r>
              <w:rPr>
                <w:rFonts w:hint="eastAsia" w:ascii="仿宋_GB2312" w:hAnsi="仿宋_GB2312" w:eastAsia="仿宋_GB2312" w:cs="仿宋_GB2312"/>
                <w:sz w:val="28"/>
                <w:szCs w:val="28"/>
                <w:lang w:val="en-US" w:eastAsia="zh-CN"/>
              </w:rPr>
              <w:t>数</w:t>
            </w:r>
          </w:p>
        </w:tc>
        <w:tc>
          <w:tcPr>
            <w:tcW w:w="1363" w:type="dxa"/>
            <w:noWrap w:val="0"/>
            <w:vAlign w:val="center"/>
          </w:tcPr>
          <w:p w14:paraId="3C8EE6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r>
      <w:tr w14:paraId="4561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856" w:type="dxa"/>
            <w:gridSpan w:val="5"/>
            <w:noWrap w:val="0"/>
            <w:vAlign w:val="center"/>
          </w:tcPr>
          <w:p w14:paraId="7CCBA18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本单位</w:t>
            </w:r>
            <w:r>
              <w:rPr>
                <w:rFonts w:hint="eastAsia" w:ascii="仿宋_GB2312" w:hAnsi="仿宋_GB2312" w:eastAsia="仿宋_GB2312" w:cs="仿宋_GB2312"/>
                <w:sz w:val="28"/>
                <w:szCs w:val="28"/>
                <w:lang w:val="en-US" w:eastAsia="zh-CN"/>
              </w:rPr>
              <w:t>在下列第__项中具有突出表现（可多选）</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br w:type="textWrapping"/>
            </w:r>
            <w:r>
              <w:rPr>
                <w:rFonts w:hint="default" w:ascii="仿宋_GB2312" w:hAnsi="仿宋_GB2312" w:eastAsia="仿宋_GB2312" w:cs="仿宋_GB2312"/>
                <w:sz w:val="28"/>
                <w:szCs w:val="28"/>
                <w:lang w:eastAsia="zh-CN"/>
              </w:rPr>
              <w:t>□(1</w:t>
            </w:r>
            <w:r>
              <w:rPr>
                <w:rFonts w:hint="eastAsia" w:cs="仿宋_GB2312"/>
                <w:sz w:val="28"/>
                <w:szCs w:val="28"/>
                <w:lang w:eastAsia="zh-CN"/>
              </w:rPr>
              <w:t>）</w:t>
            </w:r>
            <w:r>
              <w:rPr>
                <w:rFonts w:hint="default" w:ascii="仿宋_GB2312" w:hAnsi="仿宋_GB2312" w:eastAsia="仿宋_GB2312" w:cs="仿宋_GB2312"/>
                <w:sz w:val="28"/>
                <w:szCs w:val="28"/>
                <w:lang w:eastAsia="zh-CN"/>
              </w:rPr>
              <w:t>应急演练</w:t>
            </w:r>
            <w:r>
              <w:rPr>
                <w:rFonts w:hint="eastAsia" w:ascii="仿宋_GB2312" w:hAnsi="仿宋_GB2312" w:eastAsia="仿宋_GB2312" w:cs="仿宋_GB2312"/>
                <w:sz w:val="28"/>
                <w:szCs w:val="28"/>
                <w:lang w:val="en-US" w:eastAsia="zh-CN"/>
              </w:rPr>
              <w:t xml:space="preserve">      </w:t>
            </w:r>
            <w:r>
              <w:rPr>
                <w:rFonts w:hint="eastAsia" w:cs="仿宋_GB2312"/>
                <w:sz w:val="28"/>
                <w:szCs w:val="28"/>
                <w:lang w:eastAsia="zh-CN"/>
              </w:rPr>
              <w:t>□</w:t>
            </w:r>
            <w:r>
              <w:rPr>
                <w:rFonts w:hint="default" w:ascii="仿宋_GB2312" w:hAnsi="仿宋_GB2312" w:eastAsia="仿宋_GB2312" w:cs="仿宋_GB2312"/>
                <w:sz w:val="28"/>
                <w:szCs w:val="28"/>
                <w:lang w:eastAsia="zh-CN"/>
              </w:rPr>
              <w:t>(2</w:t>
            </w:r>
            <w:r>
              <w:rPr>
                <w:rFonts w:hint="eastAsia" w:cs="仿宋_GB2312"/>
                <w:sz w:val="28"/>
                <w:szCs w:val="28"/>
                <w:lang w:eastAsia="zh-CN"/>
              </w:rPr>
              <w:t>）</w:t>
            </w:r>
            <w:r>
              <w:rPr>
                <w:rFonts w:hint="default" w:ascii="仿宋_GB2312" w:hAnsi="仿宋_GB2312" w:eastAsia="仿宋_GB2312" w:cs="仿宋_GB2312"/>
                <w:sz w:val="28"/>
                <w:szCs w:val="28"/>
                <w:lang w:eastAsia="zh-CN"/>
              </w:rPr>
              <w:t>安全应急培</w:t>
            </w:r>
            <w:r>
              <w:rPr>
                <w:rFonts w:hint="eastAsia" w:ascii="仿宋_GB2312" w:hAnsi="仿宋_GB2312" w:eastAsia="仿宋_GB2312" w:cs="仿宋_GB2312"/>
                <w:sz w:val="28"/>
                <w:szCs w:val="28"/>
                <w:lang w:val="en-US" w:eastAsia="zh-CN"/>
              </w:rPr>
              <w:t xml:space="preserve">训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(3</w:t>
            </w:r>
            <w:r>
              <w:rPr>
                <w:rFonts w:hint="eastAsia" w:cs="仿宋_GB2312"/>
                <w:sz w:val="28"/>
                <w:szCs w:val="28"/>
                <w:lang w:eastAsia="zh-CN"/>
              </w:rPr>
              <w:t>）</w:t>
            </w:r>
            <w:r>
              <w:rPr>
                <w:rFonts w:hint="default" w:ascii="仿宋_GB2312" w:hAnsi="仿宋_GB2312" w:eastAsia="仿宋_GB2312" w:cs="仿宋_GB2312"/>
                <w:sz w:val="28"/>
                <w:szCs w:val="28"/>
                <w:lang w:eastAsia="zh-CN"/>
              </w:rPr>
              <w:t>应急文化建设</w:t>
            </w:r>
            <w:r>
              <w:rPr>
                <w:rFonts w:hint="default" w:ascii="仿宋_GB2312" w:hAnsi="仿宋_GB2312" w:eastAsia="仿宋_GB2312" w:cs="仿宋_GB2312"/>
                <w:sz w:val="28"/>
                <w:szCs w:val="28"/>
                <w:lang w:eastAsia="zh-CN"/>
              </w:rPr>
              <w:br w:type="textWrapping"/>
            </w:r>
            <w:r>
              <w:rPr>
                <w:rFonts w:hint="default" w:ascii="仿宋_GB2312" w:hAnsi="仿宋_GB2312" w:eastAsia="仿宋_GB2312" w:cs="仿宋_GB2312"/>
                <w:sz w:val="28"/>
                <w:szCs w:val="28"/>
                <w:lang w:eastAsia="zh-CN"/>
              </w:rPr>
              <w:t>□(4</w:t>
            </w:r>
            <w:r>
              <w:rPr>
                <w:rFonts w:hint="eastAsia" w:cs="仿宋_GB2312"/>
                <w:sz w:val="28"/>
                <w:szCs w:val="28"/>
                <w:lang w:eastAsia="zh-CN"/>
              </w:rPr>
              <w:t>）</w:t>
            </w:r>
            <w:r>
              <w:rPr>
                <w:rFonts w:hint="default" w:ascii="仿宋_GB2312" w:hAnsi="仿宋_GB2312" w:eastAsia="仿宋_GB2312" w:cs="仿宋_GB2312"/>
                <w:sz w:val="28"/>
                <w:szCs w:val="28"/>
                <w:lang w:eastAsia="zh-CN"/>
              </w:rPr>
              <w:t>应急救援能力建设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(5</w:t>
            </w:r>
            <w:r>
              <w:rPr>
                <w:rFonts w:hint="eastAsia" w:cs="仿宋_GB2312"/>
                <w:sz w:val="28"/>
                <w:szCs w:val="28"/>
                <w:lang w:eastAsia="zh-CN"/>
              </w:rPr>
              <w:t>）</w:t>
            </w:r>
            <w:r>
              <w:rPr>
                <w:rFonts w:hint="default" w:ascii="仿宋_GB2312" w:hAnsi="仿宋_GB2312" w:eastAsia="仿宋_GB2312" w:cs="仿宋_GB2312"/>
                <w:sz w:val="28"/>
                <w:szCs w:val="28"/>
                <w:lang w:eastAsia="zh-CN"/>
              </w:rPr>
              <w:t>双重预防机制建设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(6</w:t>
            </w:r>
            <w:r>
              <w:rPr>
                <w:rFonts w:hint="eastAsia" w:cs="仿宋_GB2312"/>
                <w:sz w:val="28"/>
                <w:szCs w:val="28"/>
                <w:lang w:eastAsia="zh-CN"/>
              </w:rPr>
              <w:t>）</w:t>
            </w:r>
            <w:r>
              <w:rPr>
                <w:rFonts w:hint="default" w:ascii="仿宋_GB2312" w:hAnsi="仿宋_GB2312" w:eastAsia="仿宋_GB2312" w:cs="仿宋_GB2312"/>
                <w:sz w:val="28"/>
                <w:szCs w:val="28"/>
                <w:lang w:eastAsia="zh-CN"/>
              </w:rPr>
              <w:t>安全管理体系建设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(7) 应急事件预防及处置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(8</w:t>
            </w:r>
            <w:r>
              <w:rPr>
                <w:rFonts w:hint="eastAsia" w:cs="仿宋_GB2312"/>
                <w:sz w:val="28"/>
                <w:szCs w:val="28"/>
                <w:lang w:eastAsia="zh-CN"/>
              </w:rPr>
              <w:t>）</w:t>
            </w:r>
            <w:r>
              <w:rPr>
                <w:rFonts w:hint="default" w:ascii="仿宋_GB2312" w:hAnsi="仿宋_GB2312" w:eastAsia="仿宋_GB2312" w:cs="仿宋_GB2312"/>
                <w:sz w:val="28"/>
                <w:szCs w:val="28"/>
                <w:lang w:eastAsia="zh-CN"/>
              </w:rPr>
              <w:t>参与学会工作及社会贡献</w:t>
            </w:r>
          </w:p>
        </w:tc>
      </w:tr>
      <w:tr w14:paraId="7A87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6" w:hRule="atLeast"/>
          <w:jc w:val="center"/>
        </w:trPr>
        <w:tc>
          <w:tcPr>
            <w:tcW w:w="9856" w:type="dxa"/>
            <w:gridSpan w:val="5"/>
            <w:noWrap w:val="0"/>
            <w:vAlign w:val="center"/>
          </w:tcPr>
          <w:p w14:paraId="5692F6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突出事迹与成果综述</w:t>
            </w:r>
            <w:r>
              <w:rPr>
                <w:rFonts w:hint="eastAsia" w:ascii="仿宋_GB2312" w:hAnsi="仿宋_GB2312" w:eastAsia="仿宋_GB2312" w:cs="仿宋_GB2312"/>
                <w:sz w:val="28"/>
                <w:szCs w:val="28"/>
                <w:lang w:eastAsia="zh-CN"/>
              </w:rPr>
              <w:t>（请针对上面选择的选项，逐项详细阐述）：</w:t>
            </w:r>
          </w:p>
          <w:p w14:paraId="6254DE60">
            <w:pPr>
              <w:jc w:val="both"/>
              <w:rPr>
                <w:rFonts w:hint="eastAsia" w:ascii="仿宋_GB2312" w:hAnsi="仿宋_GB2312" w:eastAsia="仿宋_GB2312" w:cs="仿宋_GB2312"/>
                <w:sz w:val="28"/>
                <w:szCs w:val="28"/>
              </w:rPr>
            </w:pPr>
          </w:p>
          <w:p w14:paraId="727DE81B">
            <w:pPr>
              <w:pStyle w:val="5"/>
              <w:tabs>
                <w:tab w:val="left" w:pos="1080"/>
              </w:tabs>
              <w:jc w:val="both"/>
              <w:rPr>
                <w:rFonts w:hint="eastAsia" w:ascii="仿宋_GB2312" w:hAnsi="仿宋_GB2312" w:eastAsia="仿宋_GB2312" w:cs="仿宋_GB2312"/>
                <w:sz w:val="28"/>
                <w:szCs w:val="28"/>
              </w:rPr>
            </w:pPr>
          </w:p>
          <w:p w14:paraId="71D78D86">
            <w:pPr>
              <w:pStyle w:val="6"/>
              <w:rPr>
                <w:rFonts w:hint="eastAsia"/>
              </w:rPr>
            </w:pPr>
          </w:p>
          <w:p w14:paraId="5A089183">
            <w:pPr>
              <w:jc w:val="both"/>
              <w:rPr>
                <w:rFonts w:hint="eastAsia" w:ascii="仿宋_GB2312" w:hAnsi="仿宋_GB2312" w:eastAsia="仿宋_GB2312" w:cs="仿宋_GB2312"/>
                <w:sz w:val="28"/>
                <w:szCs w:val="28"/>
              </w:rPr>
            </w:pPr>
          </w:p>
          <w:p w14:paraId="5D979A6D">
            <w:pPr>
              <w:pStyle w:val="6"/>
              <w:jc w:val="both"/>
              <w:rPr>
                <w:rFonts w:hint="eastAsia"/>
              </w:rPr>
            </w:pPr>
          </w:p>
          <w:p w14:paraId="0783ED2B">
            <w:pPr>
              <w:pStyle w:val="5"/>
              <w:tabs>
                <w:tab w:val="left" w:pos="1080"/>
              </w:tabs>
              <w:jc w:val="both"/>
              <w:rPr>
                <w:rFonts w:hint="eastAsia" w:ascii="仿宋_GB2312" w:hAnsi="仿宋_GB2312" w:eastAsia="仿宋_GB2312" w:cs="仿宋_GB2312"/>
                <w:sz w:val="28"/>
                <w:szCs w:val="28"/>
              </w:rPr>
            </w:pPr>
          </w:p>
          <w:p w14:paraId="38B13406">
            <w:pPr>
              <w:jc w:val="both"/>
              <w:rPr>
                <w:rFonts w:hint="eastAsia" w:ascii="仿宋_GB2312" w:hAnsi="仿宋_GB2312" w:eastAsia="仿宋_GB2312" w:cs="仿宋_GB2312"/>
                <w:sz w:val="28"/>
                <w:szCs w:val="28"/>
              </w:rPr>
            </w:pPr>
          </w:p>
          <w:p w14:paraId="6B75ECEE">
            <w:pPr>
              <w:pStyle w:val="5"/>
              <w:tabs>
                <w:tab w:val="left" w:pos="1080"/>
              </w:tabs>
              <w:jc w:val="both"/>
              <w:rPr>
                <w:rFonts w:hint="eastAsia" w:ascii="仿宋_GB2312" w:hAnsi="仿宋_GB2312" w:eastAsia="仿宋_GB2312" w:cs="仿宋_GB2312"/>
                <w:sz w:val="28"/>
                <w:szCs w:val="28"/>
              </w:rPr>
            </w:pPr>
          </w:p>
          <w:p w14:paraId="53381018">
            <w:pPr>
              <w:pStyle w:val="6"/>
              <w:rPr>
                <w:rFonts w:hint="eastAsia"/>
              </w:rPr>
            </w:pPr>
          </w:p>
          <w:p w14:paraId="1BB051E3">
            <w:pPr>
              <w:pStyle w:val="6"/>
              <w:rPr>
                <w:rFonts w:hint="eastAsia" w:ascii="仿宋_GB2312" w:hAnsi="仿宋_GB2312" w:eastAsia="仿宋_GB2312" w:cs="仿宋_GB2312"/>
                <w:sz w:val="28"/>
                <w:szCs w:val="28"/>
              </w:rPr>
            </w:pPr>
          </w:p>
          <w:p w14:paraId="21C528D5">
            <w:pPr>
              <w:rPr>
                <w:rFonts w:hint="eastAsia"/>
              </w:rPr>
            </w:pPr>
          </w:p>
          <w:p w14:paraId="651F94D0">
            <w:pPr>
              <w:pStyle w:val="6"/>
              <w:jc w:val="both"/>
              <w:rPr>
                <w:rFonts w:hint="eastAsia" w:ascii="仿宋_GB2312" w:hAnsi="仿宋_GB2312" w:eastAsia="仿宋_GB2312" w:cs="仿宋_GB2312"/>
                <w:sz w:val="28"/>
                <w:szCs w:val="28"/>
              </w:rPr>
            </w:pPr>
          </w:p>
          <w:p w14:paraId="2F3CE3E0">
            <w:pPr>
              <w:pStyle w:val="5"/>
              <w:tabs>
                <w:tab w:val="left" w:pos="1080"/>
              </w:tabs>
              <w:jc w:val="both"/>
              <w:rPr>
                <w:rFonts w:hint="eastAsia"/>
              </w:rPr>
            </w:pPr>
          </w:p>
          <w:p w14:paraId="3E8D6745">
            <w:pPr>
              <w:pStyle w:val="6"/>
              <w:jc w:val="both"/>
              <w:rPr>
                <w:rFonts w:hint="eastAsia"/>
              </w:rPr>
            </w:pPr>
          </w:p>
          <w:p w14:paraId="449BF4D5">
            <w:pPr>
              <w:rPr>
                <w:rFonts w:hint="eastAsia"/>
              </w:rPr>
            </w:pPr>
          </w:p>
        </w:tc>
      </w:tr>
      <w:tr w14:paraId="44B1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9856" w:type="dxa"/>
            <w:gridSpan w:val="5"/>
            <w:noWrap w:val="0"/>
            <w:vAlign w:val="center"/>
          </w:tcPr>
          <w:p w14:paraId="20341666">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上述情况符合实际，内容准确</w:t>
            </w:r>
            <w:r>
              <w:rPr>
                <w:rFonts w:hint="eastAsia" w:cs="仿宋_GB2312"/>
                <w:sz w:val="28"/>
                <w:szCs w:val="28"/>
                <w:lang w:val="en-US" w:eastAsia="zh-CN"/>
              </w:rPr>
              <w:t>，</w:t>
            </w:r>
            <w:r>
              <w:rPr>
                <w:rFonts w:hint="eastAsia" w:ascii="仿宋_GB2312" w:hAnsi="仿宋_GB2312" w:eastAsia="仿宋_GB2312" w:cs="仿宋_GB2312"/>
                <w:sz w:val="28"/>
                <w:szCs w:val="28"/>
                <w:lang w:val="en-US" w:eastAsia="zh-CN"/>
              </w:rPr>
              <w:t>附佐证材料。</w:t>
            </w:r>
          </w:p>
          <w:p w14:paraId="279F69F2">
            <w:pPr>
              <w:jc w:val="center"/>
              <w:rPr>
                <w:rFonts w:hint="eastAsia" w:ascii="仿宋_GB2312" w:hAnsi="仿宋_GB2312" w:eastAsia="仿宋_GB2312" w:cs="仿宋_GB2312"/>
                <w:sz w:val="28"/>
                <w:szCs w:val="28"/>
                <w:lang w:val="en-US" w:eastAsia="zh-CN"/>
              </w:rPr>
            </w:pPr>
          </w:p>
          <w:p w14:paraId="257336C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申报单位   （盖  章）</w:t>
            </w:r>
          </w:p>
          <w:p w14:paraId="5763EEB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负责人签字：                           </w:t>
            </w:r>
          </w:p>
          <w:p w14:paraId="740A5991">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tc>
      </w:tr>
      <w:tr w14:paraId="3229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7" w:hRule="atLeast"/>
          <w:jc w:val="center"/>
        </w:trPr>
        <w:tc>
          <w:tcPr>
            <w:tcW w:w="9856" w:type="dxa"/>
            <w:gridSpan w:val="5"/>
            <w:noWrap w:val="0"/>
            <w:vAlign w:val="center"/>
          </w:tcPr>
          <w:p w14:paraId="1D1CB27A">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委员会意见：</w:t>
            </w:r>
          </w:p>
          <w:p w14:paraId="0B05AA59">
            <w:pPr>
              <w:spacing w:line="520" w:lineRule="exact"/>
              <w:ind w:firstLine="700" w:firstLineChars="250"/>
              <w:jc w:val="both"/>
              <w:rPr>
                <w:rFonts w:hint="eastAsia" w:ascii="仿宋_GB2312" w:hAnsi="仿宋_GB2312" w:eastAsia="仿宋_GB2312" w:cs="仿宋_GB2312"/>
                <w:sz w:val="28"/>
                <w:szCs w:val="28"/>
              </w:rPr>
            </w:pPr>
          </w:p>
          <w:p w14:paraId="1A9A0029">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同意为候选单位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不同意为候选单位</w:t>
            </w:r>
          </w:p>
          <w:p w14:paraId="0308191D">
            <w:pPr>
              <w:spacing w:line="520" w:lineRule="exact"/>
              <w:ind w:firstLine="700" w:firstLineChars="250"/>
              <w:jc w:val="both"/>
              <w:rPr>
                <w:rFonts w:hint="eastAsia" w:ascii="仿宋_GB2312" w:hAnsi="仿宋_GB2312" w:eastAsia="仿宋_GB2312" w:cs="仿宋_GB2312"/>
                <w:sz w:val="28"/>
                <w:szCs w:val="28"/>
              </w:rPr>
            </w:pPr>
          </w:p>
          <w:p w14:paraId="7F142B8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意见摘要：</w:t>
            </w:r>
          </w:p>
          <w:p w14:paraId="01D65D35">
            <w:pPr>
              <w:rPr>
                <w:rFonts w:hint="eastAsia" w:ascii="仿宋_GB2312" w:hAnsi="仿宋_GB2312" w:eastAsia="仿宋_GB2312" w:cs="仿宋_GB2312"/>
                <w:sz w:val="28"/>
                <w:szCs w:val="28"/>
              </w:rPr>
            </w:pPr>
          </w:p>
          <w:p w14:paraId="317DD91E">
            <w:pPr>
              <w:pStyle w:val="6"/>
              <w:rPr>
                <w:rFonts w:hint="eastAsia" w:ascii="仿宋_GB2312" w:hAnsi="仿宋_GB2312" w:eastAsia="仿宋_GB2312" w:cs="仿宋_GB2312"/>
                <w:sz w:val="28"/>
                <w:szCs w:val="28"/>
              </w:rPr>
            </w:pPr>
          </w:p>
          <w:p w14:paraId="129AD987">
            <w:pPr>
              <w:rPr>
                <w:rFonts w:hint="eastAsia"/>
              </w:rPr>
            </w:pPr>
          </w:p>
          <w:p w14:paraId="74F60054">
            <w:pPr>
              <w:pStyle w:val="5"/>
              <w:keepNext w:val="0"/>
              <w:keepLines w:val="0"/>
              <w:pageBreakBefore w:val="0"/>
              <w:tabs>
                <w:tab w:val="left" w:pos="1080"/>
              </w:tabs>
              <w:kinsoku/>
              <w:overflowPunct/>
              <w:topLinePunct w:val="0"/>
              <w:autoSpaceDE/>
              <w:autoSpaceDN/>
              <w:bidi w:val="0"/>
              <w:adjustRightInd/>
              <w:snapToGrid/>
              <w:spacing w:line="300" w:lineRule="exact"/>
              <w:textAlignment w:val="auto"/>
              <w:rPr>
                <w:rFonts w:hint="eastAsia"/>
              </w:rPr>
            </w:pPr>
          </w:p>
          <w:p w14:paraId="094C582A">
            <w:pPr>
              <w:keepNext w:val="0"/>
              <w:keepLines w:val="0"/>
              <w:pageBreakBefore w:val="0"/>
              <w:kinsoku/>
              <w:wordWrap w:val="0"/>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cs="仿宋_GB2312"/>
                <w:sz w:val="28"/>
                <w:szCs w:val="28"/>
                <w:lang w:val="en-US" w:eastAsia="zh-CN"/>
              </w:rPr>
              <w:t xml:space="preserve">                            </w:t>
            </w: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委员会主任签字：</w:t>
            </w:r>
            <w:r>
              <w:rPr>
                <w:rFonts w:hint="eastAsia" w:ascii="仿宋_GB2312" w:hAnsi="仿宋_GB2312" w:eastAsia="仿宋_GB2312" w:cs="仿宋_GB2312"/>
                <w:sz w:val="28"/>
                <w:szCs w:val="28"/>
                <w:lang w:val="en-US" w:eastAsia="zh-CN"/>
              </w:rPr>
              <w:t xml:space="preserve">         </w:t>
            </w:r>
          </w:p>
          <w:p w14:paraId="1D51E329">
            <w:pPr>
              <w:pStyle w:val="5"/>
              <w:keepNext w:val="0"/>
              <w:keepLines w:val="0"/>
              <w:pageBreakBefore w:val="0"/>
              <w:tabs>
                <w:tab w:val="left" w:pos="1080"/>
              </w:tabs>
              <w:kinsoku/>
              <w:wordWrap/>
              <w:overflowPunct/>
              <w:topLinePunct w:val="0"/>
              <w:autoSpaceDE/>
              <w:autoSpaceDN/>
              <w:bidi w:val="0"/>
              <w:adjustRightInd/>
              <w:snapToGrid/>
              <w:spacing w:line="300" w:lineRule="exact"/>
              <w:textAlignment w:val="auto"/>
              <w:rPr>
                <w:rFonts w:hint="default"/>
                <w:lang w:val="en-US" w:eastAsia="zh-CN"/>
              </w:rPr>
            </w:pPr>
          </w:p>
          <w:p w14:paraId="08FFE7FB">
            <w:pPr>
              <w:pStyle w:val="6"/>
              <w:keepNext w:val="0"/>
              <w:keepLines w:val="0"/>
              <w:pageBreakBefore w:val="0"/>
              <w:kinsoku/>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委员代表签字：</w:t>
            </w:r>
          </w:p>
          <w:p w14:paraId="1F9D4963">
            <w:pPr>
              <w:keepNext w:val="0"/>
              <w:keepLines w:val="0"/>
              <w:pageBreakBefore w:val="0"/>
              <w:kinsoku/>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8"/>
                <w:szCs w:val="28"/>
              </w:rPr>
            </w:pPr>
          </w:p>
          <w:p w14:paraId="56A4BF6D">
            <w:pPr>
              <w:keepNext w:val="0"/>
              <w:keepLines w:val="0"/>
              <w:pageBreakBefore w:val="0"/>
              <w:kinsoku/>
              <w:overflowPunct/>
              <w:topLinePunct w:val="0"/>
              <w:autoSpaceDE/>
              <w:autoSpaceDN/>
              <w:bidi w:val="0"/>
              <w:adjustRightInd/>
              <w:snapToGrid/>
              <w:spacing w:line="300" w:lineRule="exact"/>
              <w:jc w:val="center"/>
              <w:textAlignment w:val="auto"/>
              <w:rPr>
                <w:rFonts w:hint="eastAsia"/>
                <w:lang w:val="en-US" w:eastAsia="zh-CN"/>
              </w:rPr>
            </w:pPr>
            <w:r>
              <w:rPr>
                <w:rFonts w:hint="eastAsia"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bl>
    <w:p w14:paraId="4B6B7236">
      <w:pPr>
        <w:pStyle w:val="2"/>
        <w:rPr>
          <w:rFonts w:hint="eastAsia"/>
        </w:rPr>
      </w:pPr>
    </w:p>
    <w:sectPr>
      <w:headerReference r:id="rId3" w:type="default"/>
      <w:footerReference r:id="rId4" w:type="default"/>
      <w:pgSz w:w="11906" w:h="16838"/>
      <w:pgMar w:top="1440" w:right="1604" w:bottom="1440" w:left="16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9090ABE-90F2-465C-8E7E-72D00D7B5DA9}"/>
  </w:font>
  <w:font w:name="黑体">
    <w:panose1 w:val="02010609060101010101"/>
    <w:charset w:val="86"/>
    <w:family w:val="auto"/>
    <w:pitch w:val="default"/>
    <w:sig w:usb0="800002BF" w:usb1="38CF7CFA" w:usb2="00000016" w:usb3="00000000" w:csb0="00040001" w:csb1="00000000"/>
    <w:embedRegular r:id="rId2" w:fontKey="{938A505E-CC94-4C3F-A3D2-25FC5225CC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2010609010101010101"/>
    <w:charset w:val="86"/>
    <w:family w:val="moder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方正小标宋_GBK">
    <w:panose1 w:val="02000000000000000000"/>
    <w:charset w:val="86"/>
    <w:family w:val="auto"/>
    <w:pitch w:val="default"/>
    <w:sig w:usb0="A00002BF" w:usb1="38CF7CFA" w:usb2="00082016" w:usb3="00000000" w:csb0="00040001" w:csb1="00000000"/>
    <w:embedRegular r:id="rId3" w:fontKey="{7C13B81D-9980-46FB-B744-FF98A5028E60}"/>
  </w:font>
  <w:font w:name="方正仿宋_GB18030">
    <w:panose1 w:val="02000000000000000000"/>
    <w:charset w:val="86"/>
    <w:family w:val="auto"/>
    <w:pitch w:val="default"/>
    <w:sig w:usb0="00000001" w:usb1="08000000" w:usb2="00000000" w:usb3="00000000" w:csb0="00040000" w:csb1="00000000"/>
    <w:embedRegular r:id="rId4" w:fontKey="{9E295578-8486-4112-A2AE-C39202E7EC70}"/>
  </w:font>
  <w:font w:name="仿宋">
    <w:panose1 w:val="02010609060101010101"/>
    <w:charset w:val="86"/>
    <w:family w:val="modern"/>
    <w:pitch w:val="default"/>
    <w:sig w:usb0="800002BF" w:usb1="38CF7CFA" w:usb2="00000016" w:usb3="00000000" w:csb0="00040001" w:csb1="00000000"/>
    <w:embedRegular r:id="rId5" w:fontKey="{D813C058-B218-4F96-8354-7DA0A1DB11DB}"/>
  </w:font>
  <w:font w:name="华文仿宋">
    <w:panose1 w:val="02010600040101010101"/>
    <w:charset w:val="86"/>
    <w:family w:val="auto"/>
    <w:pitch w:val="default"/>
    <w:sig w:usb0="00000287" w:usb1="080F0000" w:usb2="00000000" w:usb3="00000000" w:csb0="0004009F" w:csb1="DFD70000"/>
    <w:embedRegular r:id="rId6" w:fontKey="{F7275805-CFD2-4161-8DBF-70BDDD748B27}"/>
  </w:font>
  <w:font w:name="楷体">
    <w:panose1 w:val="02010609060101010101"/>
    <w:charset w:val="86"/>
    <w:family w:val="auto"/>
    <w:pitch w:val="default"/>
    <w:sig w:usb0="800002BF" w:usb1="38CF7CFA" w:usb2="00000016" w:usb3="00000000" w:csb0="00040001" w:csb1="00000000"/>
    <w:embedRegular r:id="rId7" w:fontKey="{3EFAD210-CDA7-4EED-AF75-DADE99603A84}"/>
  </w:font>
  <w:font w:name="仿宋_GB2312">
    <w:altName w:val="仿宋"/>
    <w:panose1 w:val="02010609030101010101"/>
    <w:charset w:val="86"/>
    <w:family w:val="modern"/>
    <w:pitch w:val="default"/>
    <w:sig w:usb0="00000000" w:usb1="00000000" w:usb2="00000010" w:usb3="00000000" w:csb0="00040000" w:csb1="00000000"/>
    <w:embedRegular r:id="rId8" w:fontKey="{D9733F8F-0A31-412E-8EBE-46F42B4828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C1F1">
    <w:pPr>
      <w:spacing w:before="1" w:line="234"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233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71D52"/>
    <w:rsid w:val="0D3B2598"/>
    <w:rsid w:val="123A342F"/>
    <w:rsid w:val="12AA1285"/>
    <w:rsid w:val="1F2820F1"/>
    <w:rsid w:val="27C22E19"/>
    <w:rsid w:val="2EB86954"/>
    <w:rsid w:val="3188206E"/>
    <w:rsid w:val="34B31F61"/>
    <w:rsid w:val="35F515EF"/>
    <w:rsid w:val="3BA15BA6"/>
    <w:rsid w:val="3DE609BC"/>
    <w:rsid w:val="3EF50C0E"/>
    <w:rsid w:val="46853538"/>
    <w:rsid w:val="498118A6"/>
    <w:rsid w:val="4CBB2430"/>
    <w:rsid w:val="4D597019"/>
    <w:rsid w:val="51871D52"/>
    <w:rsid w:val="550A5981"/>
    <w:rsid w:val="5C0E5759"/>
    <w:rsid w:val="5E0E3736"/>
    <w:rsid w:val="603B16B0"/>
    <w:rsid w:val="61A65EC3"/>
    <w:rsid w:val="61A94127"/>
    <w:rsid w:val="62267D49"/>
    <w:rsid w:val="62652A0E"/>
    <w:rsid w:val="69895D9C"/>
    <w:rsid w:val="6E470F4F"/>
    <w:rsid w:val="757A7C49"/>
    <w:rsid w:val="7AF161F4"/>
    <w:rsid w:val="7D18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afterLines="0" w:line="600" w:lineRule="exact"/>
      <w:ind w:firstLine="0" w:firstLineChars="0"/>
      <w:jc w:val="center"/>
      <w:outlineLvl w:val="0"/>
    </w:pPr>
    <w:rPr>
      <w:rFonts w:ascii="公文小标宋简" w:hAnsi="公文小标宋简" w:eastAsia="公文小标宋简" w:cs="公文小标宋简"/>
      <w:b/>
      <w:bCs/>
      <w:kern w:val="0"/>
      <w:sz w:val="36"/>
      <w:szCs w:val="36"/>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ind w:left="162"/>
    </w:pPr>
    <w:rPr>
      <w:rFonts w:ascii="宋体" w:hAnsi="宋体" w:eastAsia="宋体" w:cs="宋体"/>
      <w:sz w:val="32"/>
      <w:szCs w:val="32"/>
    </w:rPr>
  </w:style>
  <w:style w:type="paragraph" w:customStyle="1" w:styleId="6">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Table Paragraph"/>
    <w:basedOn w:val="1"/>
    <w:qFormat/>
    <w:uiPriority w:val="1"/>
    <w:pPr>
      <w:ind w:left="43"/>
    </w:pPr>
    <w:rPr>
      <w:rFonts w:ascii="PMingLiU" w:hAnsi="PMingLiU" w:eastAsia="PMingLiU" w:cs="PMingLiU"/>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acec7995-36ce-476c-8682-2801195d40be</errorID>
      <errorWord>[2025]9号</errorWord>
      <group>L1_Knowledge</group>
      <groupName>知识性问题</groupName>
      <ability>L2_Knowledge</ability>
      <abilityName>其他知识</abilityName>
      <candidateList>
        <item>〔2025〕9号</item>
      </candidateList>
      <explain>发文字号格式错误。</explain>
      <paraID>64DA744B</paraID>
      <start>152</start>
      <end>160</end>
      <status>modified</status>
      <modifiedWord>〔2025〕9号</modifiedWord>
      <trackRevisions>false</trackRevisions>
    </reviewItem>
    <reviewItem>
      <errorID>a7094478-6603-4f2b-9d9e-af5bd45fabf6</errorID>
      <errorWord>:</errorWord>
      <group>L1_Format</group>
      <groupName>格式问题</groupName>
      <ability>L2_HalfPunc</ability>
      <abilityName>全半角检查</abilityName>
      <candidateList>
        <item>：</item>
      </candidateList>
      <explain>文本全半角错误。</explain>
      <paraID>3CF9A3DC</paraID>
      <start>19</start>
      <end>20</end>
      <status>modified</status>
      <modifiedWord>：</modifiedWord>
      <trackRevisions>false</trackRevisions>
    </reviewItem>
    <reviewItem>
      <errorID>9df458ca-5a69-44e0-b23d-7fe1f2648246</errorID>
      <errorWord>[2025]9号</errorWord>
      <group>L1_Knowledge</group>
      <groupName>知识性问题</groupName>
      <ability>L2_Knowledge</ability>
      <abilityName>其他知识</abilityName>
      <candidateList>
        <item>〔2025〕9号</item>
      </candidateList>
      <explain>发文字号格式错误。</explain>
      <paraID>5E76CDE1</paraID>
      <start>30</start>
      <end>38</end>
      <status>modified</status>
      <modifiedWord>〔2025〕9号</modifiedWord>
      <trackRevisions>false</trackRevisions>
    </reviewItem>
  </reviewItems>
  <config/>
</contractReview>
</file>

<file path=customXml/itemProps1.xml><?xml version="1.0" encoding="utf-8"?>
<ds:datastoreItem xmlns:ds="http://schemas.openxmlformats.org/officeDocument/2006/customXml" ds:itemID="{ce996b67-4b50-4281-82d7-096b22509f6d}">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2609</Words>
  <Characters>2643</Characters>
  <Lines>0</Lines>
  <Paragraphs>0</Paragraphs>
  <TotalTime>0</TotalTime>
  <ScaleCrop>false</ScaleCrop>
  <LinksUpToDate>false</LinksUpToDate>
  <CharactersWithSpaces>2926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2025-12-29T03:20:00Z</dcterms:created>
  <dc:creator>WPS_686181128</dc:creator>
  <cp:lastModifiedBy>开心每一天</cp:lastModifiedBy>
  <cp:lastPrinted>2025-12-31T03:42:00Z</cp:lastPrinted>
  <dcterms:modified xsi:type="dcterms:W3CDTF">2026-01-16T09:19:07Z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9EC1ADBF77214CE19345620A7A27A255_13</vt:lpwstr>
  </property>
  <property fmtid="{D5CDD505-2E9C-101B-9397-08002B2CF9AE}" pid="4" name="KSOTemplateDocerSaveRecord">
    <vt:lpwstr>eyJoZGlkIjoiOTM2ZGExN2Q3ZDMxNDY3MGZhZGEyMTI3MWI2YmEyZWYiLCJ1c2VySWQiOiIxODk4MjI1MTIifQ==</vt:lpwstr>
  </property>
</Properties>
</file>