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218D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Borders>
              <w:tl2br w:val="nil"/>
              <w:tr2bl w:val="nil"/>
            </w:tcBorders>
          </w:tcPr>
          <w:p w14:paraId="758BE7A0">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Borders>
              <w:tl2br w:val="nil"/>
              <w:tr2bl w:val="nil"/>
            </w:tcBorders>
          </w:tcPr>
          <w:p w14:paraId="1341E5C8">
            <w:pPr>
              <w:pStyle w:val="18"/>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93.080</w:t>
            </w:r>
          </w:p>
        </w:tc>
      </w:tr>
      <w:tr w14:paraId="4563D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Borders>
              <w:tl2br w:val="nil"/>
              <w:tr2bl w:val="nil"/>
            </w:tcBorders>
          </w:tcPr>
          <w:p w14:paraId="6E35FB0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Borders>
              <w:tl2br w:val="nil"/>
              <w:tr2bl w:val="nil"/>
            </w:tcBorders>
          </w:tcPr>
          <w:tbl>
            <w:tblPr>
              <w:tblStyle w:val="27"/>
              <w:tblpPr w:leftFromText="180" w:rightFromText="180" w:vertAnchor="text" w:horzAnchor="page" w:tblpX="2103" w:tblpY="-30"/>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3BF6B0C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27ECA15A">
                  <w:pPr>
                    <w:pStyle w:val="49"/>
                    <w:framePr w:wrap="notBeside" w:vAnchor="page" w:hAnchor="page" w:x="1372" w:y="568"/>
                    <w:rPr>
                      <w:rFonts w:hint="eastAsia" w:ascii="宋体" w:hAnsi="宋体"/>
                      <w:sz w:val="28"/>
                      <w:szCs w:val="28"/>
                    </w:rPr>
                  </w:pPr>
                  <w:r>
                    <w:t>T/HBTS</w:t>
                  </w:r>
                </w:p>
              </w:tc>
            </w:tr>
          </w:tbl>
          <w:p w14:paraId="01E83C74">
            <w:pPr>
              <w:pStyle w:val="18"/>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R18</w:t>
            </w:r>
          </w:p>
        </w:tc>
      </w:tr>
    </w:tbl>
    <w:p w14:paraId="22DC0732">
      <w:pPr>
        <w:pStyle w:val="50"/>
        <w:framePr w:w="9639" w:h="842" w:hRule="exact" w:hSpace="181" w:vSpace="181" w:wrap="around" w:hAnchor="page" w:x="1236" w:y="2078"/>
        <w:jc w:val="center"/>
        <w:rPr>
          <w:rFonts w:hint="eastAsia" w:ascii="黑体" w:hAnsi="黑体" w:eastAsia="黑体"/>
          <w:b w:val="0"/>
          <w:bCs w:val="0"/>
          <w:color w:val="000000"/>
          <w:w w:val="100"/>
          <w:sz w:val="72"/>
          <w:szCs w:val="72"/>
        </w:rPr>
      </w:pPr>
      <w:bookmarkStart w:id="0" w:name="_Hlk26473981"/>
      <w:r>
        <w:rPr>
          <w:rFonts w:hint="eastAsia" w:ascii="黑体" w:eastAsia="黑体"/>
          <w:b w:val="0"/>
          <w:color w:val="000000"/>
          <w:w w:val="100"/>
          <w:sz w:val="72"/>
          <w:szCs w:val="72"/>
        </w:rPr>
        <w:t>团     体     标     准</w:t>
      </w:r>
    </w:p>
    <w:p w14:paraId="6E0CDC55">
      <w:pPr>
        <w:pStyle w:val="50"/>
        <w:framePr w:w="9639" w:h="842" w:hRule="exact" w:hSpace="181" w:vSpace="181" w:wrap="around" w:hAnchor="page" w:x="1236" w:y="2078"/>
        <w:rPr>
          <w:rFonts w:hint="eastAsia" w:ascii="黑体" w:hAnsi="黑体" w:eastAsia="黑体"/>
          <w:b w:val="0"/>
          <w:bCs w:val="0"/>
          <w:w w:val="100"/>
          <w:sz w:val="48"/>
          <w:szCs w:val="48"/>
        </w:rPr>
      </w:pPr>
    </w:p>
    <w:bookmarkEnd w:id="0"/>
    <w:p w14:paraId="7E6D9A8B">
      <w:pPr>
        <w:pStyle w:val="195"/>
        <w:jc w:val="center"/>
        <w:rPr>
          <w:rFonts w:ascii="Times New Roman"/>
        </w:rPr>
      </w:pPr>
      <w:r>
        <w:rPr>
          <w:rFonts w:hint="eastAsia" w:hAnsi="黑体" w:cs="黑体"/>
        </w:rPr>
        <w:t xml:space="preserve">                                                   </w:t>
      </w:r>
      <w:r>
        <w:rPr>
          <w:rFonts w:hAnsi="黑体" w:cs="黑体"/>
        </w:rPr>
        <w:t>T/HBTS 00X-2025</w:t>
      </w:r>
    </w:p>
    <w:p w14:paraId="4DCEB577">
      <w:pPr>
        <w:pStyle w:val="196"/>
        <w:rPr>
          <w:rFonts w:ascii="Times New Roman"/>
        </w:rPr>
      </w:pPr>
    </w:p>
    <w:p w14:paraId="0E147086">
      <w:pPr>
        <w:pStyle w:val="196"/>
        <w:rPr>
          <w:rFonts w:hint="eastAsia" w:hAnsi="黑体"/>
        </w:rPr>
      </w:pPr>
    </w:p>
    <w:p w14:paraId="412D736F">
      <w:pPr>
        <w:pStyle w:val="196"/>
        <w:rPr>
          <w:rFonts w:hint="eastAsia" w:hAnsi="黑体"/>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
    </w:p>
    <w:p w14:paraId="07B2505B">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2694940</wp:posOffset>
                </wp:positionV>
                <wp:extent cx="5836920" cy="5715"/>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flipV="1">
                          <a:off x="0" y="0"/>
                          <a:ext cx="5836920"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70.9pt;margin-top:212.2pt;height:0.45pt;width:459.6pt;mso-position-horizontal-relative:page;mso-position-vertical-relative:page;z-index:251659264;mso-width-relative:page;mso-height-relative:page;" filled="f" stroked="t" coordsize="21600,21600" o:allowoverlap="f" o:gfxdata="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MiCHYAAAADAEAAA8AAAAAAAAAAQAgAAAAIgAAAGRycy9kb3ducmV2LnhtbFBLAQIUABQA&#10;AAAIAIdO4kB7SUp98AEAALkDAAAOAAAAAAAAAAEAIAAAACcBAABkcnMvZTJvRG9jLnhtbFBLBQYA&#10;AAAABgAGAFkBAACJBQAAAAA=&#10;">
                <v:fill on="f" focussize="0,0"/>
                <v:stroke color="#000000" joinstyle="round"/>
                <v:imagedata o:title=""/>
                <o:lock v:ext="edit" aspectratio="f"/>
              </v:line>
            </w:pict>
          </mc:Fallback>
        </mc:AlternateContent>
      </w:r>
    </w:p>
    <w:p w14:paraId="5EC15D2B">
      <w:pPr>
        <w:pStyle w:val="50"/>
        <w:framePr w:w="9639" w:h="6976" w:hRule="exact" w:hSpace="0" w:vSpace="0" w:wrap="around" w:hAnchor="page" w:y="6408"/>
        <w:jc w:val="center"/>
        <w:rPr>
          <w:rFonts w:hint="eastAsia" w:ascii="黑体" w:hAnsi="黑体" w:eastAsia="黑体"/>
          <w:b w:val="0"/>
          <w:bCs w:val="0"/>
          <w:w w:val="100"/>
        </w:rPr>
      </w:pPr>
    </w:p>
    <w:p w14:paraId="3B20179C">
      <w:pPr>
        <w:pStyle w:val="197"/>
        <w:framePr w:h="6974" w:hRule="exact" w:wrap="around" w:x="1419" w:anchorLock="1"/>
        <w:rPr>
          <w:rFonts w:hint="eastAsia"/>
        </w:rPr>
      </w:pPr>
      <w:r>
        <w:rPr>
          <w:rFonts w:hint="eastAsia"/>
        </w:rPr>
        <w:t>高性能沥青薄层罩面施工技术规程</w:t>
      </w:r>
    </w:p>
    <w:p w14:paraId="59367F1B">
      <w:pPr>
        <w:framePr w:w="9639" w:h="6974" w:hRule="exact" w:wrap="around" w:vAnchor="page" w:hAnchor="page" w:x="1419" w:y="6408" w:anchorLock="1"/>
        <w:ind w:left="-1418"/>
      </w:pPr>
    </w:p>
    <w:p w14:paraId="1AB71AEF">
      <w:pPr>
        <w:pStyle w:val="125"/>
        <w:framePr w:w="9639" w:h="6974" w:hRule="exact" w:wrap="around" w:vAnchor="page" w:hAnchor="page" w:x="1419" w:y="6408" w:anchorLock="1"/>
        <w:textAlignment w:val="bottom"/>
        <w:rPr>
          <w:rFonts w:eastAsia="黑体"/>
          <w:szCs w:val="28"/>
        </w:rPr>
      </w:pPr>
      <w:r>
        <w:rPr>
          <w:rFonts w:eastAsia="黑体"/>
          <w:szCs w:val="28"/>
        </w:rPr>
        <w:t>Technical code of practice for high performance asphalt thin layer overlay construction</w:t>
      </w:r>
    </w:p>
    <w:p w14:paraId="7D90FA6B">
      <w:pPr>
        <w:framePr w:w="9639" w:h="6974" w:hRule="exact" w:wrap="around" w:vAnchor="page" w:hAnchor="page" w:x="1419" w:y="6408" w:anchorLock="1"/>
        <w:spacing w:line="760" w:lineRule="exact"/>
        <w:ind w:left="-1418"/>
      </w:pPr>
    </w:p>
    <w:p w14:paraId="3DE3D288">
      <w:pPr>
        <w:pStyle w:val="125"/>
        <w:framePr w:w="9639" w:h="6974" w:hRule="exact" w:wrap="around" w:vAnchor="page" w:hAnchor="page" w:x="1419" w:y="6408" w:anchorLock="1"/>
        <w:textAlignment w:val="bottom"/>
        <w:rPr>
          <w:rFonts w:eastAsia="黑体"/>
          <w:szCs w:val="28"/>
        </w:rPr>
      </w:pPr>
    </w:p>
    <w:p w14:paraId="6810886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2" w:name="CMPLSH_DATE"/>
      <w:r>
        <w:rPr>
          <w:sz w:val="21"/>
          <w:szCs w:val="28"/>
        </w:rPr>
        <w:instrText xml:space="preserve"> FORMTEXT </w:instrText>
      </w:r>
      <w:r>
        <w:rPr>
          <w:sz w:val="21"/>
          <w:szCs w:val="28"/>
        </w:rPr>
        <w:fldChar w:fldCharType="separate"/>
      </w:r>
      <w:r>
        <w:rPr>
          <w:sz w:val="21"/>
          <w:szCs w:val="28"/>
        </w:rPr>
        <w:t>   </w:t>
      </w:r>
      <w:r>
        <w:rPr>
          <w:rFonts w:hint="eastAsia"/>
          <w:sz w:val="21"/>
          <w:szCs w:val="28"/>
          <w:lang w:eastAsia="zh-CN"/>
        </w:rPr>
        <w:t>（征求意见稿）</w:t>
      </w:r>
      <w:r>
        <w:rPr>
          <w:sz w:val="21"/>
          <w:szCs w:val="28"/>
        </w:rPr>
        <w:t>  </w:t>
      </w:r>
      <w:r>
        <w:rPr>
          <w:sz w:val="21"/>
          <w:szCs w:val="28"/>
        </w:rPr>
        <w:fldChar w:fldCharType="end"/>
      </w:r>
      <w:bookmarkEnd w:id="2"/>
    </w:p>
    <w:p w14:paraId="5D4D4E20">
      <w:pPr>
        <w:pStyle w:val="193"/>
        <w:framePr w:wrap="around" w:y="14176"/>
      </w:pPr>
      <w:r>
        <w:rPr>
          <w:rFonts w:ascii="黑体"/>
        </w:rPr>
        <w:t>202</w:t>
      </w:r>
      <w:r>
        <w:rPr>
          <w:rFonts w:hint="eastAsia" w:ascii="黑体"/>
        </w:rPr>
        <w:t>5</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4"/>
      <w:r>
        <w:rPr>
          <w:rFonts w:hint="eastAsia"/>
        </w:rPr>
        <w:t>发布</w:t>
      </w:r>
    </w:p>
    <w:p w14:paraId="79BB0DBE">
      <w:pPr>
        <w:pStyle w:val="194"/>
        <w:framePr w:wrap="around" w:y="14176"/>
      </w:pPr>
      <w:r>
        <w:rPr>
          <w:rFonts w:ascii="黑体"/>
        </w:rPr>
        <w:t>202</w:t>
      </w:r>
      <w:r>
        <w:rPr>
          <w:rFonts w:hint="eastAsia" w:ascii="黑体"/>
        </w:rPr>
        <w:t>5</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rPr>
          <w:rFonts w:hint="eastAsia"/>
        </w:rPr>
        <w:t>实施</w:t>
      </w:r>
    </w:p>
    <w:p w14:paraId="180B3659">
      <w:pPr>
        <w:pStyle w:val="151"/>
        <w:framePr w:h="584" w:hRule="exact" w:hSpace="181" w:vSpace="181" w:wrap="around" w:y="15027"/>
        <w:rPr>
          <w:rFonts w:hint="eastAsia" w:hAnsi="黑体"/>
        </w:rPr>
      </w:pPr>
      <w:r>
        <w:rPr>
          <w:rFonts w:ascii="Times New Roman"/>
          <w:spacing w:val="20"/>
          <w:sz w:val="28"/>
        </w:rPr>
        <w:t>湖北省公路学会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130C5C9">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sz w:val="28"/>
          <w:szCs w:val="28"/>
          <w:lang w:val="en-US" w:eastAsia="zh-CN"/>
        </w:rPr>
        <w:t xml:space="preserve"> </w:t>
      </w:r>
    </w:p>
    <w:p w14:paraId="47204E24">
      <w:pPr>
        <w:pStyle w:val="91"/>
        <w:spacing w:after="468"/>
      </w:pPr>
      <w:bookmarkStart w:id="7" w:name="BookMark1"/>
      <w:r>
        <w:rPr>
          <w:rFonts w:hint="eastAsia"/>
          <w:spacing w:val="320"/>
        </w:rPr>
        <w:t>目</w:t>
      </w:r>
      <w:r>
        <w:rPr>
          <w:rFonts w:hint="eastAsia"/>
        </w:rPr>
        <w:t>次</w:t>
      </w:r>
    </w:p>
    <w:sdt>
      <w:sdtPr>
        <w:rPr>
          <w:rFonts w:ascii="宋体" w:hAnsi="宋体" w:eastAsia="宋体" w:cs="Times New Roman"/>
          <w:kern w:val="2"/>
          <w:sz w:val="21"/>
          <w:szCs w:val="21"/>
          <w:lang w:val="en-US" w:eastAsia="zh-CN" w:bidi="ar-SA"/>
        </w:rPr>
        <w:id w:val="147467069"/>
        <w15:color w:val="DBDBDB"/>
        <w:docPartObj>
          <w:docPartGallery w:val="Table of Contents"/>
          <w:docPartUnique/>
        </w:docPartObj>
      </w:sdtPr>
      <w:sdtEndPr>
        <w:rPr>
          <w:rFonts w:ascii="宋体" w:hAnsi="宋体" w:eastAsia="宋体" w:cs="Times New Roman"/>
          <w:kern w:val="2"/>
          <w:sz w:val="21"/>
          <w:szCs w:val="21"/>
          <w:lang w:val="en-US" w:eastAsia="zh-CN" w:bidi="ar-SA"/>
        </w:rPr>
      </w:sdtEndPr>
      <w:sdtContent>
        <w:p w14:paraId="1E83E4AF">
          <w:pPr>
            <w:spacing w:before="0" w:beforeLines="0" w:after="0" w:afterLines="0" w:line="240" w:lineRule="auto"/>
            <w:ind w:left="0" w:leftChars="0" w:right="0" w:rightChars="0" w:firstLine="0" w:firstLineChars="0"/>
            <w:jc w:val="both"/>
          </w:pPr>
          <w:r>
            <w:fldChar w:fldCharType="begin"/>
          </w:r>
          <w:r>
            <w:instrText xml:space="preserve">TOC \o "1-2" \h \u </w:instrText>
          </w:r>
          <w:r>
            <w:fldChar w:fldCharType="separate"/>
          </w:r>
          <w:r>
            <w:fldChar w:fldCharType="begin"/>
          </w:r>
          <w:r>
            <w:instrText xml:space="preserve"> HYPERLINK \l _Toc9742 </w:instrText>
          </w:r>
          <w:r>
            <w:fldChar w:fldCharType="separate"/>
          </w:r>
          <w:r>
            <w:rPr>
              <w:spacing w:val="320"/>
            </w:rPr>
            <w:t>前</w:t>
          </w:r>
          <w:r>
            <w:t>言</w:t>
          </w:r>
          <w:r>
            <w:rPr>
              <w:rFonts w:hint="eastAsia"/>
              <w:lang w:val="en-US" w:eastAsia="zh-CN"/>
            </w:rPr>
            <w:t xml:space="preserve">                                                                             </w:t>
          </w:r>
          <w:r>
            <w:fldChar w:fldCharType="begin"/>
          </w:r>
          <w:r>
            <w:instrText xml:space="preserve"> PAGEREF _Toc9742 \h </w:instrText>
          </w:r>
          <w:r>
            <w:fldChar w:fldCharType="separate"/>
          </w:r>
          <w:r>
            <w:t>III</w:t>
          </w:r>
          <w:r>
            <w:fldChar w:fldCharType="end"/>
          </w:r>
          <w:r>
            <w:fldChar w:fldCharType="end"/>
          </w:r>
        </w:p>
        <w:p w14:paraId="048EAC0A">
          <w:pPr>
            <w:pStyle w:val="19"/>
            <w:tabs>
              <w:tab w:val="right" w:leader="dot" w:pos="9354"/>
            </w:tabs>
          </w:pPr>
          <w:r>
            <w:fldChar w:fldCharType="begin"/>
          </w:r>
          <w:r>
            <w:instrText xml:space="preserve"> HYPERLINK \l _Toc5022 </w:instrText>
          </w:r>
          <w:r>
            <w:fldChar w:fldCharType="separate"/>
          </w:r>
          <w:r>
            <w:rPr>
              <w:rFonts w:hint="eastAsia"/>
            </w:rPr>
            <w:t>引 言</w:t>
          </w:r>
          <w:r>
            <w:tab/>
          </w:r>
          <w:r>
            <w:fldChar w:fldCharType="begin"/>
          </w:r>
          <w:r>
            <w:instrText xml:space="preserve"> PAGEREF _Toc5022 \h </w:instrText>
          </w:r>
          <w:r>
            <w:fldChar w:fldCharType="separate"/>
          </w:r>
          <w:r>
            <w:t>IV</w:t>
          </w:r>
          <w:r>
            <w:fldChar w:fldCharType="end"/>
          </w:r>
          <w:r>
            <w:fldChar w:fldCharType="end"/>
          </w:r>
        </w:p>
        <w:p w14:paraId="0956B644">
          <w:pPr>
            <w:pStyle w:val="19"/>
            <w:tabs>
              <w:tab w:val="right" w:leader="dot" w:pos="9354"/>
            </w:tabs>
          </w:pPr>
          <w:r>
            <w:fldChar w:fldCharType="begin"/>
          </w:r>
          <w:r>
            <w:instrText xml:space="preserve"> HYPERLINK \l _Toc19254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_Toc19254 \h </w:instrText>
          </w:r>
          <w:r>
            <w:fldChar w:fldCharType="separate"/>
          </w:r>
          <w:r>
            <w:t>1</w:t>
          </w:r>
          <w:r>
            <w:fldChar w:fldCharType="end"/>
          </w:r>
          <w:r>
            <w:fldChar w:fldCharType="end"/>
          </w:r>
        </w:p>
        <w:p w14:paraId="7E909C80">
          <w:pPr>
            <w:pStyle w:val="19"/>
            <w:tabs>
              <w:tab w:val="right" w:leader="dot" w:pos="9354"/>
            </w:tabs>
          </w:pPr>
          <w:r>
            <w:fldChar w:fldCharType="begin"/>
          </w:r>
          <w:r>
            <w:instrText xml:space="preserve"> HYPERLINK \l _Toc11327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_Toc11327 \h </w:instrText>
          </w:r>
          <w:r>
            <w:fldChar w:fldCharType="separate"/>
          </w:r>
          <w:r>
            <w:t>1</w:t>
          </w:r>
          <w:r>
            <w:fldChar w:fldCharType="end"/>
          </w:r>
          <w:r>
            <w:fldChar w:fldCharType="end"/>
          </w:r>
        </w:p>
        <w:p w14:paraId="4F2B9783">
          <w:pPr>
            <w:pStyle w:val="19"/>
            <w:tabs>
              <w:tab w:val="right" w:leader="dot" w:pos="9354"/>
            </w:tabs>
          </w:pPr>
          <w:r>
            <w:fldChar w:fldCharType="begin"/>
          </w:r>
          <w:r>
            <w:instrText xml:space="preserve"> HYPERLINK \l _Toc6050 </w:instrText>
          </w:r>
          <w:r>
            <w:fldChar w:fldCharType="separate"/>
          </w:r>
          <w:r>
            <w:rPr>
              <w:rFonts w:hint="eastAsia" w:ascii="黑体" w:eastAsia="黑体"/>
              <w:i w:val="0"/>
            </w:rPr>
            <w:t xml:space="preserve">3 </w:t>
          </w:r>
          <w:r>
            <w:rPr>
              <w:rFonts w:hint="eastAsia"/>
            </w:rPr>
            <w:t>术语和定义</w:t>
          </w:r>
          <w:r>
            <w:tab/>
          </w:r>
          <w:r>
            <w:fldChar w:fldCharType="begin"/>
          </w:r>
          <w:r>
            <w:instrText xml:space="preserve"> PAGEREF _Toc6050 \h </w:instrText>
          </w:r>
          <w:r>
            <w:fldChar w:fldCharType="separate"/>
          </w:r>
          <w:r>
            <w:t>1</w:t>
          </w:r>
          <w:r>
            <w:fldChar w:fldCharType="end"/>
          </w:r>
          <w:r>
            <w:fldChar w:fldCharType="end"/>
          </w:r>
        </w:p>
        <w:p w14:paraId="78CEB349">
          <w:pPr>
            <w:pStyle w:val="24"/>
            <w:tabs>
              <w:tab w:val="right" w:leader="dot" w:pos="9354"/>
              <w:tab w:val="clear" w:pos="9344"/>
            </w:tabs>
          </w:pPr>
          <w:r>
            <w:fldChar w:fldCharType="begin"/>
          </w:r>
          <w:r>
            <w:instrText xml:space="preserve"> HYPERLINK \l _Toc30769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3.1 </w:t>
          </w:r>
          <w:r>
            <w:rPr>
              <w:rFonts w:hint="eastAsia"/>
            </w:rPr>
            <w:t>术语</w:t>
          </w:r>
          <w:r>
            <w:tab/>
          </w:r>
          <w:r>
            <w:fldChar w:fldCharType="begin"/>
          </w:r>
          <w:r>
            <w:instrText xml:space="preserve"> PAGEREF _Toc30769 \h </w:instrText>
          </w:r>
          <w:r>
            <w:fldChar w:fldCharType="separate"/>
          </w:r>
          <w:r>
            <w:t>1</w:t>
          </w:r>
          <w:r>
            <w:fldChar w:fldCharType="end"/>
          </w:r>
          <w:r>
            <w:fldChar w:fldCharType="end"/>
          </w:r>
        </w:p>
        <w:p w14:paraId="4AAEAF69">
          <w:pPr>
            <w:pStyle w:val="24"/>
            <w:tabs>
              <w:tab w:val="right" w:leader="dot" w:pos="9354"/>
              <w:tab w:val="clear" w:pos="9344"/>
            </w:tabs>
          </w:pPr>
          <w:r>
            <w:fldChar w:fldCharType="begin"/>
          </w:r>
          <w:r>
            <w:instrText xml:space="preserve"> HYPERLINK \l _Toc17361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3.2 </w:t>
          </w:r>
          <w:r>
            <w:rPr>
              <w:rFonts w:hint="eastAsia"/>
            </w:rPr>
            <w:t>符号</w:t>
          </w:r>
          <w:r>
            <w:tab/>
          </w:r>
          <w:r>
            <w:fldChar w:fldCharType="begin"/>
          </w:r>
          <w:r>
            <w:instrText xml:space="preserve"> PAGEREF _Toc17361 \h </w:instrText>
          </w:r>
          <w:r>
            <w:fldChar w:fldCharType="separate"/>
          </w:r>
          <w:r>
            <w:t>2</w:t>
          </w:r>
          <w:r>
            <w:fldChar w:fldCharType="end"/>
          </w:r>
          <w:r>
            <w:fldChar w:fldCharType="end"/>
          </w:r>
        </w:p>
        <w:p w14:paraId="2EA4E7B5">
          <w:pPr>
            <w:pStyle w:val="19"/>
            <w:keepNext w:val="0"/>
            <w:keepLines w:val="0"/>
            <w:pageBreakBefore w:val="0"/>
            <w:widowControl w:val="0"/>
            <w:tabs>
              <w:tab w:val="right" w:leader="dot" w:pos="9354"/>
            </w:tabs>
            <w:kinsoku/>
            <w:wordWrap/>
            <w:overflowPunct/>
            <w:topLinePunct w:val="0"/>
            <w:autoSpaceDE/>
            <w:autoSpaceDN/>
            <w:bidi w:val="0"/>
            <w:adjustRightInd w:val="0"/>
            <w:snapToGrid/>
            <w:textAlignment w:val="auto"/>
          </w:pPr>
          <w:r>
            <w:fldChar w:fldCharType="begin"/>
          </w:r>
          <w:r>
            <w:instrText xml:space="preserve"> HYPERLINK \l _Toc22716 </w:instrText>
          </w:r>
          <w:r>
            <w:fldChar w:fldCharType="separate"/>
          </w:r>
          <w:r>
            <w:rPr>
              <w:rFonts w:hint="eastAsia" w:ascii="黑体" w:eastAsia="黑体"/>
              <w:i w:val="0"/>
            </w:rPr>
            <w:t xml:space="preserve">4 </w:t>
          </w:r>
          <w:r>
            <w:rPr>
              <w:rFonts w:hint="eastAsia"/>
            </w:rPr>
            <w:t>基本要求</w:t>
          </w:r>
          <w:r>
            <w:tab/>
          </w:r>
          <w:r>
            <w:fldChar w:fldCharType="begin"/>
          </w:r>
          <w:r>
            <w:instrText xml:space="preserve"> PAGEREF _Toc22716 \h </w:instrText>
          </w:r>
          <w:r>
            <w:fldChar w:fldCharType="separate"/>
          </w:r>
          <w:r>
            <w:t>2</w:t>
          </w:r>
          <w:r>
            <w:fldChar w:fldCharType="end"/>
          </w:r>
          <w:r>
            <w:fldChar w:fldCharType="end"/>
          </w:r>
        </w:p>
        <w:p w14:paraId="6346D8FB">
          <w:pPr>
            <w:pStyle w:val="24"/>
            <w:tabs>
              <w:tab w:val="right" w:leader="dot" w:pos="9354"/>
              <w:tab w:val="clear" w:pos="9344"/>
            </w:tabs>
          </w:pPr>
          <w:r>
            <w:fldChar w:fldCharType="begin"/>
          </w:r>
          <w:r>
            <w:instrText xml:space="preserve"> HYPERLINK \l _Toc13192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 </w:t>
          </w:r>
          <w:r>
            <w:rPr>
              <w:rFonts w:hint="eastAsia"/>
            </w:rPr>
            <w:t>一般规定</w:t>
          </w:r>
          <w:r>
            <w:tab/>
          </w:r>
          <w:r>
            <w:fldChar w:fldCharType="begin"/>
          </w:r>
          <w:r>
            <w:instrText xml:space="preserve"> PAGEREF _Toc13192 \h </w:instrText>
          </w:r>
          <w:r>
            <w:fldChar w:fldCharType="separate"/>
          </w:r>
          <w:r>
            <w:t>2</w:t>
          </w:r>
          <w:r>
            <w:fldChar w:fldCharType="end"/>
          </w:r>
          <w:r>
            <w:fldChar w:fldCharType="end"/>
          </w:r>
        </w:p>
        <w:p w14:paraId="56DEC4DA">
          <w:pPr>
            <w:pStyle w:val="24"/>
            <w:tabs>
              <w:tab w:val="right" w:leader="dot" w:pos="9354"/>
              <w:tab w:val="clear" w:pos="9344"/>
            </w:tabs>
          </w:pPr>
          <w:r>
            <w:fldChar w:fldCharType="begin"/>
          </w:r>
          <w:r>
            <w:instrText xml:space="preserve"> HYPERLINK \l _Toc5034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4.2 </w:t>
          </w:r>
          <w:r>
            <w:rPr>
              <w:rFonts w:hint="eastAsia"/>
            </w:rPr>
            <w:t>原路面技术要求</w:t>
          </w:r>
          <w:r>
            <w:tab/>
          </w:r>
          <w:r>
            <w:fldChar w:fldCharType="begin"/>
          </w:r>
          <w:r>
            <w:instrText xml:space="preserve"> PAGEREF _Toc5034 \h </w:instrText>
          </w:r>
          <w:r>
            <w:fldChar w:fldCharType="separate"/>
          </w:r>
          <w:r>
            <w:t>3</w:t>
          </w:r>
          <w:r>
            <w:fldChar w:fldCharType="end"/>
          </w:r>
          <w:r>
            <w:fldChar w:fldCharType="end"/>
          </w:r>
        </w:p>
        <w:p w14:paraId="6B91E228">
          <w:pPr>
            <w:pStyle w:val="24"/>
            <w:tabs>
              <w:tab w:val="right" w:leader="dot" w:pos="9354"/>
              <w:tab w:val="clear" w:pos="9344"/>
            </w:tabs>
          </w:pPr>
          <w:r>
            <w:fldChar w:fldCharType="begin"/>
          </w:r>
          <w:r>
            <w:instrText xml:space="preserve"> HYPERLINK \l _Toc10782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 </w:t>
          </w:r>
          <w:r>
            <w:rPr>
              <w:rFonts w:hint="eastAsia"/>
            </w:rPr>
            <w:t>下承层基面处理</w:t>
          </w:r>
          <w:r>
            <w:tab/>
          </w:r>
          <w:r>
            <w:fldChar w:fldCharType="begin"/>
          </w:r>
          <w:r>
            <w:instrText xml:space="preserve"> PAGEREF _Toc10782 \h </w:instrText>
          </w:r>
          <w:r>
            <w:fldChar w:fldCharType="separate"/>
          </w:r>
          <w:r>
            <w:t>4</w:t>
          </w:r>
          <w:r>
            <w:fldChar w:fldCharType="end"/>
          </w:r>
          <w:r>
            <w:fldChar w:fldCharType="end"/>
          </w:r>
        </w:p>
        <w:p w14:paraId="2AA3032A">
          <w:pPr>
            <w:pStyle w:val="19"/>
            <w:tabs>
              <w:tab w:val="right" w:leader="dot" w:pos="9354"/>
            </w:tabs>
          </w:pPr>
          <w:r>
            <w:fldChar w:fldCharType="begin"/>
          </w:r>
          <w:r>
            <w:instrText xml:space="preserve"> HYPERLINK \l _Toc26854 </w:instrText>
          </w:r>
          <w:r>
            <w:fldChar w:fldCharType="separate"/>
          </w:r>
          <w:r>
            <w:rPr>
              <w:rFonts w:hint="eastAsia" w:ascii="黑体" w:eastAsia="黑体"/>
              <w:i w:val="0"/>
            </w:rPr>
            <w:t xml:space="preserve">5 </w:t>
          </w:r>
          <w:r>
            <w:rPr>
              <w:rFonts w:hint="eastAsia"/>
            </w:rPr>
            <w:t>材料与设备</w:t>
          </w:r>
          <w:r>
            <w:tab/>
          </w:r>
          <w:r>
            <w:fldChar w:fldCharType="begin"/>
          </w:r>
          <w:r>
            <w:instrText xml:space="preserve"> PAGEREF _Toc26854 \h </w:instrText>
          </w:r>
          <w:r>
            <w:fldChar w:fldCharType="separate"/>
          </w:r>
          <w:r>
            <w:t>6</w:t>
          </w:r>
          <w:r>
            <w:fldChar w:fldCharType="end"/>
          </w:r>
          <w:r>
            <w:fldChar w:fldCharType="end"/>
          </w:r>
        </w:p>
        <w:p w14:paraId="7E79999D">
          <w:pPr>
            <w:pStyle w:val="24"/>
            <w:tabs>
              <w:tab w:val="right" w:leader="dot" w:pos="9354"/>
              <w:tab w:val="clear" w:pos="9344"/>
            </w:tabs>
          </w:pPr>
          <w:r>
            <w:fldChar w:fldCharType="begin"/>
          </w:r>
          <w:r>
            <w:instrText xml:space="preserve"> HYPERLINK \l _Toc29206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rPr>
            <w:t>一般规定</w:t>
          </w:r>
          <w:r>
            <w:tab/>
          </w:r>
          <w:r>
            <w:fldChar w:fldCharType="begin"/>
          </w:r>
          <w:r>
            <w:instrText xml:space="preserve"> PAGEREF _Toc29206 \h </w:instrText>
          </w:r>
          <w:r>
            <w:fldChar w:fldCharType="separate"/>
          </w:r>
          <w:r>
            <w:t>6</w:t>
          </w:r>
          <w:r>
            <w:fldChar w:fldCharType="end"/>
          </w:r>
          <w:r>
            <w:fldChar w:fldCharType="end"/>
          </w:r>
        </w:p>
        <w:p w14:paraId="3E77F133">
          <w:pPr>
            <w:pStyle w:val="24"/>
            <w:tabs>
              <w:tab w:val="right" w:leader="dot" w:pos="9354"/>
              <w:tab w:val="clear" w:pos="9344"/>
            </w:tabs>
          </w:pPr>
          <w:r>
            <w:fldChar w:fldCharType="begin"/>
          </w:r>
          <w:r>
            <w:instrText xml:space="preserve"> HYPERLINK \l _Toc25114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rPr>
            <w:t>黏韧磨耗层材料</w:t>
          </w:r>
          <w:r>
            <w:tab/>
          </w:r>
          <w:r>
            <w:fldChar w:fldCharType="begin"/>
          </w:r>
          <w:r>
            <w:instrText xml:space="preserve"> PAGEREF _Toc25114 \h </w:instrText>
          </w:r>
          <w:r>
            <w:fldChar w:fldCharType="separate"/>
          </w:r>
          <w:r>
            <w:t>6</w:t>
          </w:r>
          <w:r>
            <w:fldChar w:fldCharType="end"/>
          </w:r>
          <w:r>
            <w:fldChar w:fldCharType="end"/>
          </w:r>
        </w:p>
        <w:p w14:paraId="55D42FFD">
          <w:pPr>
            <w:pStyle w:val="24"/>
            <w:tabs>
              <w:tab w:val="right" w:leader="dot" w:pos="9354"/>
              <w:tab w:val="clear" w:pos="9344"/>
            </w:tabs>
          </w:pPr>
          <w:r>
            <w:fldChar w:fldCharType="begin"/>
          </w:r>
          <w:r>
            <w:instrText xml:space="preserve"> HYPERLINK \l _Toc6851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eastAsia"/>
            </w:rPr>
            <w:t>冷拌冷铺薄层罩面材料</w:t>
          </w:r>
          <w:r>
            <w:tab/>
          </w:r>
          <w:r>
            <w:fldChar w:fldCharType="begin"/>
          </w:r>
          <w:r>
            <w:instrText xml:space="preserve"> PAGEREF _Toc6851 \h </w:instrText>
          </w:r>
          <w:r>
            <w:fldChar w:fldCharType="separate"/>
          </w:r>
          <w:r>
            <w:t>7</w:t>
          </w:r>
          <w:r>
            <w:fldChar w:fldCharType="end"/>
          </w:r>
          <w:r>
            <w:fldChar w:fldCharType="end"/>
          </w:r>
        </w:p>
        <w:p w14:paraId="57F42DDA">
          <w:pPr>
            <w:pStyle w:val="24"/>
            <w:tabs>
              <w:tab w:val="right" w:leader="dot" w:pos="9354"/>
              <w:tab w:val="clear" w:pos="9344"/>
            </w:tabs>
          </w:pPr>
          <w:r>
            <w:fldChar w:fldCharType="begin"/>
          </w:r>
          <w:r>
            <w:instrText xml:space="preserve"> HYPERLINK \l _Toc5212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5.4 </w:t>
          </w:r>
          <w:r>
            <w:rPr>
              <w:rFonts w:hint="eastAsia"/>
            </w:rPr>
            <w:t>集料</w:t>
          </w:r>
          <w:r>
            <w:tab/>
          </w:r>
          <w:r>
            <w:fldChar w:fldCharType="begin"/>
          </w:r>
          <w:r>
            <w:instrText xml:space="preserve"> PAGEREF _Toc5212 \h </w:instrText>
          </w:r>
          <w:r>
            <w:fldChar w:fldCharType="separate"/>
          </w:r>
          <w:r>
            <w:t>9</w:t>
          </w:r>
          <w:r>
            <w:fldChar w:fldCharType="end"/>
          </w:r>
          <w:r>
            <w:fldChar w:fldCharType="end"/>
          </w:r>
        </w:p>
        <w:p w14:paraId="56C0A7BB">
          <w:pPr>
            <w:pStyle w:val="24"/>
            <w:tabs>
              <w:tab w:val="right" w:leader="dot" w:pos="9354"/>
              <w:tab w:val="clear" w:pos="9344"/>
            </w:tabs>
          </w:pPr>
          <w:r>
            <w:fldChar w:fldCharType="begin"/>
          </w:r>
          <w:r>
            <w:instrText xml:space="preserve"> HYPERLINK \l _Toc17348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5.5 </w:t>
          </w:r>
          <w:r>
            <w:rPr>
              <w:rFonts w:hint="eastAsia"/>
            </w:rPr>
            <w:t>纤维稳定剂</w:t>
          </w:r>
          <w:r>
            <w:tab/>
          </w:r>
          <w:r>
            <w:fldChar w:fldCharType="begin"/>
          </w:r>
          <w:r>
            <w:instrText xml:space="preserve"> PAGEREF _Toc17348 \h </w:instrText>
          </w:r>
          <w:r>
            <w:fldChar w:fldCharType="separate"/>
          </w:r>
          <w:r>
            <w:t>10</w:t>
          </w:r>
          <w:r>
            <w:fldChar w:fldCharType="end"/>
          </w:r>
          <w:r>
            <w:fldChar w:fldCharType="end"/>
          </w:r>
        </w:p>
        <w:p w14:paraId="4B421833">
          <w:pPr>
            <w:pStyle w:val="24"/>
            <w:tabs>
              <w:tab w:val="right" w:leader="dot" w:pos="9354"/>
              <w:tab w:val="clear" w:pos="9344"/>
            </w:tabs>
          </w:pPr>
          <w:r>
            <w:fldChar w:fldCharType="begin"/>
          </w:r>
          <w:r>
            <w:instrText xml:space="preserve"> HYPERLINK \l _Toc3113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5.6 </w:t>
          </w:r>
          <w:r>
            <w:rPr>
              <w:rFonts w:hint="eastAsia"/>
            </w:rPr>
            <w:t>主要施工设备</w:t>
          </w:r>
          <w:r>
            <w:tab/>
          </w:r>
          <w:r>
            <w:fldChar w:fldCharType="begin"/>
          </w:r>
          <w:r>
            <w:instrText xml:space="preserve"> PAGEREF _Toc3113 \h </w:instrText>
          </w:r>
          <w:r>
            <w:fldChar w:fldCharType="separate"/>
          </w:r>
          <w:r>
            <w:t>10</w:t>
          </w:r>
          <w:r>
            <w:fldChar w:fldCharType="end"/>
          </w:r>
          <w:r>
            <w:fldChar w:fldCharType="end"/>
          </w:r>
        </w:p>
        <w:p w14:paraId="2CE8EBA4">
          <w:pPr>
            <w:pStyle w:val="19"/>
            <w:tabs>
              <w:tab w:val="right" w:leader="dot" w:pos="9354"/>
            </w:tabs>
          </w:pPr>
          <w:r>
            <w:fldChar w:fldCharType="begin"/>
          </w:r>
          <w:r>
            <w:instrText xml:space="preserve"> HYPERLINK \l _Toc28051 </w:instrText>
          </w:r>
          <w:r>
            <w:fldChar w:fldCharType="separate"/>
          </w:r>
          <w:r>
            <w:rPr>
              <w:rFonts w:hint="eastAsia" w:ascii="黑体" w:eastAsia="黑体"/>
              <w:i w:val="0"/>
            </w:rPr>
            <w:t xml:space="preserve">6 </w:t>
          </w:r>
          <w:r>
            <w:rPr>
              <w:rFonts w:hint="eastAsia"/>
            </w:rPr>
            <w:t>配合比设计</w:t>
          </w:r>
          <w:r>
            <w:tab/>
          </w:r>
          <w:r>
            <w:fldChar w:fldCharType="begin"/>
          </w:r>
          <w:r>
            <w:instrText xml:space="preserve"> PAGEREF _Toc28051 \h </w:instrText>
          </w:r>
          <w:r>
            <w:fldChar w:fldCharType="separate"/>
          </w:r>
          <w:r>
            <w:t>11</w:t>
          </w:r>
          <w:r>
            <w:fldChar w:fldCharType="end"/>
          </w:r>
          <w:r>
            <w:fldChar w:fldCharType="end"/>
          </w:r>
        </w:p>
        <w:p w14:paraId="6CB937E2">
          <w:pPr>
            <w:pStyle w:val="24"/>
            <w:tabs>
              <w:tab w:val="right" w:leader="dot" w:pos="9354"/>
              <w:tab w:val="clear" w:pos="9344"/>
            </w:tabs>
          </w:pPr>
          <w:r>
            <w:fldChar w:fldCharType="begin"/>
          </w:r>
          <w:r>
            <w:instrText xml:space="preserve"> HYPERLINK \l _Toc7736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rPr>
            <w:t>一般规定</w:t>
          </w:r>
          <w:r>
            <w:tab/>
          </w:r>
          <w:r>
            <w:fldChar w:fldCharType="begin"/>
          </w:r>
          <w:r>
            <w:instrText xml:space="preserve"> PAGEREF _Toc7736 \h </w:instrText>
          </w:r>
          <w:r>
            <w:fldChar w:fldCharType="separate"/>
          </w:r>
          <w:r>
            <w:t>11</w:t>
          </w:r>
          <w:r>
            <w:fldChar w:fldCharType="end"/>
          </w:r>
          <w:r>
            <w:fldChar w:fldCharType="end"/>
          </w:r>
        </w:p>
        <w:p w14:paraId="0FF059BB">
          <w:pPr>
            <w:pStyle w:val="24"/>
            <w:tabs>
              <w:tab w:val="right" w:leader="dot" w:pos="9354"/>
              <w:tab w:val="clear" w:pos="9344"/>
            </w:tabs>
          </w:pPr>
          <w:r>
            <w:fldChar w:fldCharType="begin"/>
          </w:r>
          <w:r>
            <w:instrText xml:space="preserve"> HYPERLINK \l _Toc16268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rPr>
            <w:t>黏韧磨耗层（黏韧磨耗层）配合比设计</w:t>
          </w:r>
          <w:r>
            <w:tab/>
          </w:r>
          <w:r>
            <w:fldChar w:fldCharType="begin"/>
          </w:r>
          <w:r>
            <w:instrText xml:space="preserve"> PAGEREF _Toc16268 \h </w:instrText>
          </w:r>
          <w:r>
            <w:fldChar w:fldCharType="separate"/>
          </w:r>
          <w:r>
            <w:t>11</w:t>
          </w:r>
          <w:r>
            <w:fldChar w:fldCharType="end"/>
          </w:r>
          <w:r>
            <w:fldChar w:fldCharType="end"/>
          </w:r>
        </w:p>
        <w:p w14:paraId="34618A53">
          <w:pPr>
            <w:pStyle w:val="24"/>
            <w:tabs>
              <w:tab w:val="right" w:leader="dot" w:pos="9354"/>
              <w:tab w:val="clear" w:pos="9344"/>
            </w:tabs>
          </w:pPr>
          <w:r>
            <w:fldChar w:fldCharType="begin"/>
          </w:r>
          <w:r>
            <w:instrText xml:space="preserve"> HYPERLINK \l _Toc27634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hd w:val="clear" w:fill="FFFFFF"/>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ascii="Segoe UI" w:hAnsi="Segoe UI" w:cs="Segoe UI"/>
              <w:bCs w:val="0"/>
              <w:shd w:val="clear" w:color="auto" w:fill="FFFFFF"/>
            </w:rPr>
            <w:t>冷拌冷铺薄层罩面配合比设计</w:t>
          </w:r>
          <w:r>
            <w:tab/>
          </w:r>
          <w:r>
            <w:fldChar w:fldCharType="begin"/>
          </w:r>
          <w:r>
            <w:instrText xml:space="preserve"> PAGEREF _Toc27634 \h </w:instrText>
          </w:r>
          <w:r>
            <w:fldChar w:fldCharType="separate"/>
          </w:r>
          <w:r>
            <w:t>12</w:t>
          </w:r>
          <w:r>
            <w:fldChar w:fldCharType="end"/>
          </w:r>
          <w:r>
            <w:fldChar w:fldCharType="end"/>
          </w:r>
        </w:p>
        <w:p w14:paraId="4F34A912">
          <w:pPr>
            <w:pStyle w:val="19"/>
            <w:tabs>
              <w:tab w:val="right" w:leader="dot" w:pos="9354"/>
            </w:tabs>
          </w:pPr>
          <w:r>
            <w:fldChar w:fldCharType="begin"/>
          </w:r>
          <w:r>
            <w:instrText xml:space="preserve"> HYPERLINK \l _Toc30477 </w:instrText>
          </w:r>
          <w:r>
            <w:fldChar w:fldCharType="separate"/>
          </w:r>
          <w:r>
            <w:rPr>
              <w:rFonts w:hint="eastAsia" w:ascii="黑体" w:eastAsia="黑体"/>
              <w:i w:val="0"/>
            </w:rPr>
            <w:t xml:space="preserve">7 </w:t>
          </w:r>
          <w:r>
            <w:rPr>
              <w:rFonts w:hint="eastAsia"/>
            </w:rPr>
            <w:t>施工要求</w:t>
          </w:r>
          <w:r>
            <w:tab/>
          </w:r>
          <w:r>
            <w:fldChar w:fldCharType="begin"/>
          </w:r>
          <w:r>
            <w:instrText xml:space="preserve"> PAGEREF _Toc30477 \h </w:instrText>
          </w:r>
          <w:r>
            <w:fldChar w:fldCharType="separate"/>
          </w:r>
          <w:r>
            <w:t>13</w:t>
          </w:r>
          <w:r>
            <w:fldChar w:fldCharType="end"/>
          </w:r>
          <w:r>
            <w:fldChar w:fldCharType="end"/>
          </w:r>
        </w:p>
        <w:p w14:paraId="3E3F08A2">
          <w:pPr>
            <w:pStyle w:val="24"/>
            <w:tabs>
              <w:tab w:val="right" w:leader="dot" w:pos="9354"/>
              <w:tab w:val="clear" w:pos="9344"/>
            </w:tabs>
          </w:pPr>
          <w:r>
            <w:fldChar w:fldCharType="begin"/>
          </w:r>
          <w:r>
            <w:instrText xml:space="preserve"> HYPERLINK \l _Toc8330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eastAsia"/>
            </w:rPr>
            <w:t>一般规定</w:t>
          </w:r>
          <w:r>
            <w:tab/>
          </w:r>
          <w:r>
            <w:fldChar w:fldCharType="begin"/>
          </w:r>
          <w:r>
            <w:instrText xml:space="preserve"> PAGEREF _Toc8330 \h </w:instrText>
          </w:r>
          <w:r>
            <w:fldChar w:fldCharType="separate"/>
          </w:r>
          <w:r>
            <w:t>13</w:t>
          </w:r>
          <w:r>
            <w:fldChar w:fldCharType="end"/>
          </w:r>
          <w:r>
            <w:fldChar w:fldCharType="end"/>
          </w:r>
        </w:p>
        <w:p w14:paraId="68DD06A8">
          <w:pPr>
            <w:pStyle w:val="24"/>
            <w:tabs>
              <w:tab w:val="right" w:leader="dot" w:pos="9354"/>
              <w:tab w:val="clear" w:pos="9344"/>
            </w:tabs>
          </w:pPr>
          <w:r>
            <w:fldChar w:fldCharType="begin"/>
          </w:r>
          <w:r>
            <w:instrText xml:space="preserve"> HYPERLINK \l _Toc4247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rPr>
            <w:t>施工准备</w:t>
          </w:r>
          <w:r>
            <w:tab/>
          </w:r>
          <w:r>
            <w:fldChar w:fldCharType="begin"/>
          </w:r>
          <w:r>
            <w:instrText xml:space="preserve"> PAGEREF _Toc4247 \h </w:instrText>
          </w:r>
          <w:r>
            <w:fldChar w:fldCharType="separate"/>
          </w:r>
          <w:r>
            <w:t>13</w:t>
          </w:r>
          <w:r>
            <w:fldChar w:fldCharType="end"/>
          </w:r>
          <w:r>
            <w:fldChar w:fldCharType="end"/>
          </w:r>
        </w:p>
        <w:p w14:paraId="194A2742">
          <w:pPr>
            <w:pStyle w:val="24"/>
            <w:tabs>
              <w:tab w:val="right" w:leader="dot" w:pos="9354"/>
              <w:tab w:val="clear" w:pos="9344"/>
            </w:tabs>
          </w:pPr>
          <w:r>
            <w:fldChar w:fldCharType="begin"/>
          </w:r>
          <w:r>
            <w:instrText xml:space="preserve"> HYPERLINK \l _Toc21524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7.3 </w:t>
          </w:r>
          <w:r>
            <w:rPr>
              <w:rFonts w:hint="eastAsia"/>
            </w:rPr>
            <w:t>低碳环保型高性能冷拌冷铺薄层罩面施工车</w:t>
          </w:r>
          <w:r>
            <w:tab/>
          </w:r>
          <w:r>
            <w:fldChar w:fldCharType="begin"/>
          </w:r>
          <w:r>
            <w:instrText xml:space="preserve"> PAGEREF _Toc21524 \h </w:instrText>
          </w:r>
          <w:r>
            <w:fldChar w:fldCharType="separate"/>
          </w:r>
          <w:r>
            <w:t>13</w:t>
          </w:r>
          <w:r>
            <w:fldChar w:fldCharType="end"/>
          </w:r>
          <w:r>
            <w:fldChar w:fldCharType="end"/>
          </w:r>
        </w:p>
        <w:p w14:paraId="7A5641BE">
          <w:pPr>
            <w:pStyle w:val="24"/>
            <w:tabs>
              <w:tab w:val="right" w:leader="dot" w:pos="9354"/>
              <w:tab w:val="clear" w:pos="9344"/>
            </w:tabs>
          </w:pPr>
          <w:r>
            <w:fldChar w:fldCharType="begin"/>
          </w:r>
          <w:r>
            <w:instrText xml:space="preserve"> HYPERLINK \l _Toc805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7.4 </w:t>
          </w:r>
          <w:r>
            <w:rPr>
              <w:rFonts w:hint="eastAsia"/>
            </w:rPr>
            <w:t>低碳环保型高性能冷拌冷铺薄层罩面施工工艺</w:t>
          </w:r>
          <w:r>
            <w:tab/>
          </w:r>
          <w:r>
            <w:fldChar w:fldCharType="begin"/>
          </w:r>
          <w:r>
            <w:instrText xml:space="preserve"> PAGEREF _Toc805 \h </w:instrText>
          </w:r>
          <w:r>
            <w:fldChar w:fldCharType="separate"/>
          </w:r>
          <w:r>
            <w:t>14</w:t>
          </w:r>
          <w:r>
            <w:fldChar w:fldCharType="end"/>
          </w:r>
          <w:r>
            <w:fldChar w:fldCharType="end"/>
          </w:r>
        </w:p>
        <w:p w14:paraId="09C30056">
          <w:pPr>
            <w:pStyle w:val="24"/>
            <w:tabs>
              <w:tab w:val="right" w:leader="dot" w:pos="9354"/>
              <w:tab w:val="clear" w:pos="9344"/>
            </w:tabs>
          </w:pPr>
          <w:r>
            <w:fldChar w:fldCharType="begin"/>
          </w:r>
          <w:r>
            <w:instrText xml:space="preserve"> HYPERLINK \l _Toc11270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7.5 </w:t>
          </w:r>
          <w:r>
            <w:rPr>
              <w:rFonts w:hint="eastAsia"/>
            </w:rPr>
            <w:t>沥青路面黏韧磨耗层预防性养护技术施工工艺</w:t>
          </w:r>
          <w:r>
            <w:tab/>
          </w:r>
          <w:r>
            <w:fldChar w:fldCharType="begin"/>
          </w:r>
          <w:r>
            <w:instrText xml:space="preserve"> PAGEREF _Toc11270 \h </w:instrText>
          </w:r>
          <w:r>
            <w:fldChar w:fldCharType="separate"/>
          </w:r>
          <w:r>
            <w:t>14</w:t>
          </w:r>
          <w:r>
            <w:fldChar w:fldCharType="end"/>
          </w:r>
          <w:r>
            <w:fldChar w:fldCharType="end"/>
          </w:r>
        </w:p>
        <w:p w14:paraId="4121AD12">
          <w:pPr>
            <w:pStyle w:val="19"/>
            <w:tabs>
              <w:tab w:val="right" w:leader="dot" w:pos="9354"/>
            </w:tabs>
          </w:pPr>
          <w:r>
            <w:fldChar w:fldCharType="begin"/>
          </w:r>
          <w:r>
            <w:instrText xml:space="preserve"> HYPERLINK \l _Toc26389 </w:instrText>
          </w:r>
          <w:r>
            <w:fldChar w:fldCharType="separate"/>
          </w:r>
          <w:r>
            <w:rPr>
              <w:rFonts w:hint="eastAsia" w:ascii="黑体" w:eastAsia="黑体"/>
              <w:i w:val="0"/>
            </w:rPr>
            <w:t xml:space="preserve">8 </w:t>
          </w:r>
          <w:r>
            <w:rPr>
              <w:rFonts w:hint="eastAsia"/>
            </w:rPr>
            <w:t>施工质量管理与检查验收</w:t>
          </w:r>
          <w:r>
            <w:tab/>
          </w:r>
          <w:r>
            <w:fldChar w:fldCharType="begin"/>
          </w:r>
          <w:r>
            <w:instrText xml:space="preserve"> PAGEREF _Toc26389 \h </w:instrText>
          </w:r>
          <w:r>
            <w:fldChar w:fldCharType="separate"/>
          </w:r>
          <w:r>
            <w:t>18</w:t>
          </w:r>
          <w:r>
            <w:fldChar w:fldCharType="end"/>
          </w:r>
          <w:r>
            <w:fldChar w:fldCharType="end"/>
          </w:r>
        </w:p>
        <w:p w14:paraId="63026D29">
          <w:pPr>
            <w:pStyle w:val="24"/>
            <w:tabs>
              <w:tab w:val="right" w:leader="dot" w:pos="9354"/>
              <w:tab w:val="clear" w:pos="9344"/>
            </w:tabs>
          </w:pPr>
          <w:r>
            <w:fldChar w:fldCharType="begin"/>
          </w:r>
          <w:r>
            <w:instrText xml:space="preserve"> HYPERLINK \l _Toc19717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8.1 </w:t>
          </w:r>
          <w:r>
            <w:rPr>
              <w:rFonts w:hint="eastAsia"/>
            </w:rPr>
            <w:t>质量保证措施</w:t>
          </w:r>
          <w:r>
            <w:tab/>
          </w:r>
          <w:r>
            <w:fldChar w:fldCharType="begin"/>
          </w:r>
          <w:r>
            <w:instrText xml:space="preserve"> PAGEREF _Toc19717 \h </w:instrText>
          </w:r>
          <w:r>
            <w:fldChar w:fldCharType="separate"/>
          </w:r>
          <w:r>
            <w:t>18</w:t>
          </w:r>
          <w:r>
            <w:fldChar w:fldCharType="end"/>
          </w:r>
          <w:r>
            <w:fldChar w:fldCharType="end"/>
          </w:r>
        </w:p>
        <w:p w14:paraId="1995C2CE">
          <w:pPr>
            <w:pStyle w:val="24"/>
            <w:tabs>
              <w:tab w:val="right" w:leader="dot" w:pos="9354"/>
              <w:tab w:val="clear" w:pos="9344"/>
            </w:tabs>
          </w:pPr>
          <w:r>
            <w:fldChar w:fldCharType="begin"/>
          </w:r>
          <w:r>
            <w:instrText xml:space="preserve"> HYPERLINK \l _Toc27976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8.2 </w:t>
          </w:r>
          <w:r>
            <w:rPr>
              <w:rFonts w:hint="eastAsia"/>
            </w:rPr>
            <w:t>施工过程质量管理</w:t>
          </w:r>
          <w:r>
            <w:tab/>
          </w:r>
          <w:r>
            <w:fldChar w:fldCharType="begin"/>
          </w:r>
          <w:r>
            <w:instrText xml:space="preserve"> PAGEREF _Toc27976 \h </w:instrText>
          </w:r>
          <w:r>
            <w:fldChar w:fldCharType="separate"/>
          </w:r>
          <w:r>
            <w:t>18</w:t>
          </w:r>
          <w:r>
            <w:fldChar w:fldCharType="end"/>
          </w:r>
          <w:r>
            <w:fldChar w:fldCharType="end"/>
          </w:r>
        </w:p>
        <w:p w14:paraId="1B32D252">
          <w:pPr>
            <w:pStyle w:val="24"/>
            <w:tabs>
              <w:tab w:val="right" w:leader="dot" w:pos="9354"/>
              <w:tab w:val="clear" w:pos="9344"/>
            </w:tabs>
          </w:pPr>
          <w:r>
            <w:fldChar w:fldCharType="begin"/>
          </w:r>
          <w:r>
            <w:instrText xml:space="preserve"> HYPERLINK \l _Toc4089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8.3 </w:t>
          </w:r>
          <w:r>
            <w:rPr>
              <w:rFonts w:hint="eastAsia"/>
            </w:rPr>
            <w:t>交工质量检查与验收</w:t>
          </w:r>
          <w:r>
            <w:tab/>
          </w:r>
          <w:r>
            <w:fldChar w:fldCharType="begin"/>
          </w:r>
          <w:r>
            <w:instrText xml:space="preserve"> PAGEREF _Toc4089 \h </w:instrText>
          </w:r>
          <w:r>
            <w:fldChar w:fldCharType="separate"/>
          </w:r>
          <w:r>
            <w:t>19</w:t>
          </w:r>
          <w:r>
            <w:fldChar w:fldCharType="end"/>
          </w:r>
          <w:r>
            <w:fldChar w:fldCharType="end"/>
          </w:r>
        </w:p>
        <w:p w14:paraId="2B0B9B3B">
          <w:pPr>
            <w:pStyle w:val="19"/>
            <w:tabs>
              <w:tab w:val="right" w:leader="dot" w:pos="9354"/>
            </w:tabs>
          </w:pPr>
          <w:r>
            <w:fldChar w:fldCharType="begin"/>
          </w:r>
          <w:r>
            <w:instrText xml:space="preserve"> HYPERLINK \l _Toc28781 </w:instrText>
          </w:r>
          <w:r>
            <w:fldChar w:fldCharType="separate"/>
          </w:r>
          <w:r>
            <w:rPr>
              <w:rFonts w:hint="eastAsia" w:ascii="黑体" w:eastAsia="黑体"/>
              <w:i w:val="0"/>
            </w:rPr>
            <w:t xml:space="preserve">9 </w:t>
          </w:r>
          <w:r>
            <w:rPr>
              <w:rFonts w:hint="eastAsia"/>
            </w:rPr>
            <w:t>安全措施</w:t>
          </w:r>
          <w:r>
            <w:tab/>
          </w:r>
          <w:r>
            <w:fldChar w:fldCharType="begin"/>
          </w:r>
          <w:r>
            <w:instrText xml:space="preserve"> PAGEREF _Toc28781 \h </w:instrText>
          </w:r>
          <w:r>
            <w:fldChar w:fldCharType="separate"/>
          </w:r>
          <w:r>
            <w:t>19</w:t>
          </w:r>
          <w:r>
            <w:fldChar w:fldCharType="end"/>
          </w:r>
          <w:r>
            <w:fldChar w:fldCharType="end"/>
          </w:r>
        </w:p>
        <w:p w14:paraId="126959E1">
          <w:pPr>
            <w:pStyle w:val="24"/>
            <w:tabs>
              <w:tab w:val="right" w:leader="dot" w:pos="9354"/>
              <w:tab w:val="clear" w:pos="9344"/>
            </w:tabs>
          </w:pPr>
          <w:r>
            <w:fldChar w:fldCharType="begin"/>
          </w:r>
          <w:r>
            <w:instrText xml:space="preserve"> HYPERLINK \l _Toc15530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9.1 </w:t>
          </w:r>
          <w:r>
            <w:rPr>
              <w:rFonts w:hint="eastAsia"/>
            </w:rPr>
            <w:t>组织措施</w:t>
          </w:r>
          <w:r>
            <w:tab/>
          </w:r>
          <w:r>
            <w:fldChar w:fldCharType="begin"/>
          </w:r>
          <w:r>
            <w:instrText xml:space="preserve"> PAGEREF _Toc15530 \h </w:instrText>
          </w:r>
          <w:r>
            <w:fldChar w:fldCharType="separate"/>
          </w:r>
          <w:r>
            <w:t>19</w:t>
          </w:r>
          <w:r>
            <w:fldChar w:fldCharType="end"/>
          </w:r>
          <w:r>
            <w:fldChar w:fldCharType="end"/>
          </w:r>
        </w:p>
        <w:p w14:paraId="27DD416D">
          <w:pPr>
            <w:pStyle w:val="24"/>
            <w:tabs>
              <w:tab w:val="right" w:leader="dot" w:pos="9354"/>
              <w:tab w:val="clear" w:pos="9344"/>
            </w:tabs>
          </w:pPr>
          <w:r>
            <w:fldChar w:fldCharType="begin"/>
          </w:r>
          <w:r>
            <w:instrText xml:space="preserve"> HYPERLINK \l _Toc31130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9.2 </w:t>
          </w:r>
          <w:r>
            <w:rPr>
              <w:rFonts w:hint="eastAsia"/>
            </w:rPr>
            <w:t>管理措施</w:t>
          </w:r>
          <w:r>
            <w:tab/>
          </w:r>
          <w:r>
            <w:fldChar w:fldCharType="begin"/>
          </w:r>
          <w:r>
            <w:instrText xml:space="preserve"> PAGEREF _Toc31130 \h </w:instrText>
          </w:r>
          <w:r>
            <w:fldChar w:fldCharType="separate"/>
          </w:r>
          <w:r>
            <w:t>20</w:t>
          </w:r>
          <w:r>
            <w:fldChar w:fldCharType="end"/>
          </w:r>
          <w:r>
            <w:fldChar w:fldCharType="end"/>
          </w:r>
        </w:p>
        <w:p w14:paraId="2BC9A0E7">
          <w:pPr>
            <w:pStyle w:val="24"/>
            <w:tabs>
              <w:tab w:val="right" w:leader="dot" w:pos="9354"/>
              <w:tab w:val="clear" w:pos="9344"/>
            </w:tabs>
          </w:pPr>
          <w:r>
            <w:fldChar w:fldCharType="begin"/>
          </w:r>
          <w:r>
            <w:instrText xml:space="preserve"> HYPERLINK \l _Toc24194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9.3 </w:t>
          </w:r>
          <w:r>
            <w:rPr>
              <w:rFonts w:hint="eastAsia"/>
            </w:rPr>
            <w:t>制度保证</w:t>
          </w:r>
          <w:r>
            <w:tab/>
          </w:r>
          <w:r>
            <w:fldChar w:fldCharType="begin"/>
          </w:r>
          <w:r>
            <w:instrText xml:space="preserve"> PAGEREF _Toc24194 \h </w:instrText>
          </w:r>
          <w:r>
            <w:fldChar w:fldCharType="separate"/>
          </w:r>
          <w:r>
            <w:t>20</w:t>
          </w:r>
          <w:r>
            <w:fldChar w:fldCharType="end"/>
          </w:r>
          <w:r>
            <w:fldChar w:fldCharType="end"/>
          </w:r>
        </w:p>
        <w:p w14:paraId="52A1E8A1">
          <w:pPr>
            <w:pStyle w:val="24"/>
            <w:tabs>
              <w:tab w:val="right" w:leader="dot" w:pos="9354"/>
              <w:tab w:val="clear" w:pos="9344"/>
            </w:tabs>
          </w:pPr>
          <w:r>
            <w:fldChar w:fldCharType="begin"/>
          </w:r>
          <w:r>
            <w:instrText xml:space="preserve"> HYPERLINK \l _Toc6806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9.4 </w:t>
          </w:r>
          <w:r>
            <w:rPr>
              <w:rFonts w:hint="eastAsia"/>
            </w:rPr>
            <w:t>思想意识保证</w:t>
          </w:r>
          <w:r>
            <w:tab/>
          </w:r>
          <w:r>
            <w:fldChar w:fldCharType="begin"/>
          </w:r>
          <w:r>
            <w:instrText xml:space="preserve"> PAGEREF _Toc6806 \h </w:instrText>
          </w:r>
          <w:r>
            <w:fldChar w:fldCharType="separate"/>
          </w:r>
          <w:r>
            <w:t>20</w:t>
          </w:r>
          <w:r>
            <w:fldChar w:fldCharType="end"/>
          </w:r>
          <w:r>
            <w:fldChar w:fldCharType="end"/>
          </w:r>
        </w:p>
        <w:p w14:paraId="6A666F24">
          <w:pPr>
            <w:pStyle w:val="19"/>
            <w:tabs>
              <w:tab w:val="right" w:leader="dot" w:pos="9354"/>
            </w:tabs>
          </w:pPr>
          <w:r>
            <w:fldChar w:fldCharType="begin"/>
          </w:r>
          <w:r>
            <w:instrText xml:space="preserve"> HYPERLINK \l _Toc11301 </w:instrText>
          </w:r>
          <w:r>
            <w:fldChar w:fldCharType="separate"/>
          </w:r>
          <w:r>
            <w:rPr>
              <w:rFonts w:hint="eastAsia" w:ascii="黑体" w:eastAsia="黑体"/>
              <w:i w:val="0"/>
            </w:rPr>
            <w:t xml:space="preserve">10 </w:t>
          </w:r>
          <w:r>
            <w:rPr>
              <w:rFonts w:hint="eastAsia"/>
            </w:rPr>
            <w:t>环保措施</w:t>
          </w:r>
          <w:r>
            <w:tab/>
          </w:r>
          <w:r>
            <w:fldChar w:fldCharType="begin"/>
          </w:r>
          <w:r>
            <w:instrText xml:space="preserve"> PAGEREF _Toc11301 \h </w:instrText>
          </w:r>
          <w:r>
            <w:fldChar w:fldCharType="separate"/>
          </w:r>
          <w:r>
            <w:t>20</w:t>
          </w:r>
          <w:r>
            <w:fldChar w:fldCharType="end"/>
          </w:r>
          <w:r>
            <w:fldChar w:fldCharType="end"/>
          </w:r>
        </w:p>
        <w:p w14:paraId="1601F82F">
          <w:pPr>
            <w:pStyle w:val="24"/>
            <w:tabs>
              <w:tab w:val="right" w:leader="dot" w:pos="9354"/>
              <w:tab w:val="clear" w:pos="9344"/>
            </w:tabs>
          </w:pPr>
          <w:r>
            <w:fldChar w:fldCharType="begin"/>
          </w:r>
          <w:r>
            <w:instrText xml:space="preserve"> HYPERLINK \l _Toc21378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10.1 </w:t>
          </w:r>
          <w:r>
            <w:rPr>
              <w:rFonts w:hint="eastAsia"/>
            </w:rPr>
            <w:t>环保预期目标</w:t>
          </w:r>
          <w:r>
            <w:tab/>
          </w:r>
          <w:r>
            <w:fldChar w:fldCharType="begin"/>
          </w:r>
          <w:r>
            <w:instrText xml:space="preserve"> PAGEREF _Toc21378 \h </w:instrText>
          </w:r>
          <w:r>
            <w:fldChar w:fldCharType="separate"/>
          </w:r>
          <w:r>
            <w:t>20</w:t>
          </w:r>
          <w:r>
            <w:fldChar w:fldCharType="end"/>
          </w:r>
          <w:r>
            <w:fldChar w:fldCharType="end"/>
          </w:r>
        </w:p>
        <w:p w14:paraId="4A722479">
          <w:pPr>
            <w:pStyle w:val="24"/>
            <w:tabs>
              <w:tab w:val="right" w:leader="dot" w:pos="9354"/>
              <w:tab w:val="clear" w:pos="9344"/>
            </w:tabs>
          </w:pPr>
          <w:r>
            <w:fldChar w:fldCharType="begin"/>
          </w:r>
          <w:r>
            <w:instrText xml:space="preserve"> HYPERLINK \l _Toc254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10.2 </w:t>
          </w:r>
          <w:r>
            <w:rPr>
              <w:rFonts w:hint="eastAsia"/>
            </w:rPr>
            <w:t>环保管理制度</w:t>
          </w:r>
          <w:r>
            <w:tab/>
          </w:r>
          <w:r>
            <w:fldChar w:fldCharType="begin"/>
          </w:r>
          <w:r>
            <w:instrText xml:space="preserve"> PAGEREF _Toc254 \h </w:instrText>
          </w:r>
          <w:r>
            <w:fldChar w:fldCharType="separate"/>
          </w:r>
          <w:r>
            <w:t>21</w:t>
          </w:r>
          <w:r>
            <w:fldChar w:fldCharType="end"/>
          </w:r>
          <w:r>
            <w:fldChar w:fldCharType="end"/>
          </w:r>
        </w:p>
        <w:p w14:paraId="3F961243">
          <w:pPr>
            <w:pStyle w:val="24"/>
            <w:tabs>
              <w:tab w:val="right" w:leader="dot" w:pos="9354"/>
              <w:tab w:val="clear" w:pos="9344"/>
            </w:tabs>
          </w:pPr>
          <w:r>
            <w:fldChar w:fldCharType="begin"/>
          </w:r>
          <w:r>
            <w:instrText xml:space="preserve"> HYPERLINK \l _Toc9924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10.3 </w:t>
          </w:r>
          <w:r>
            <w:rPr>
              <w:rFonts w:hint="eastAsia"/>
            </w:rPr>
            <w:t>环保教育措施</w:t>
          </w:r>
          <w:r>
            <w:tab/>
          </w:r>
          <w:r>
            <w:fldChar w:fldCharType="begin"/>
          </w:r>
          <w:r>
            <w:instrText xml:space="preserve"> PAGEREF _Toc9924 \h </w:instrText>
          </w:r>
          <w:r>
            <w:fldChar w:fldCharType="separate"/>
          </w:r>
          <w:r>
            <w:t>21</w:t>
          </w:r>
          <w:r>
            <w:fldChar w:fldCharType="end"/>
          </w:r>
          <w:r>
            <w:fldChar w:fldCharType="end"/>
          </w:r>
        </w:p>
        <w:p w14:paraId="592AFFC1">
          <w:r>
            <w:fldChar w:fldCharType="end"/>
          </w:r>
        </w:p>
      </w:sdtContent>
    </w:sdt>
    <w:p w14:paraId="458349A1">
      <w:pPr>
        <w:pStyle w:val="91"/>
        <w:spacing w:after="468"/>
        <w:jc w:val="both"/>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p>
    <w:bookmarkEnd w:id="7"/>
    <w:p w14:paraId="58AC9069">
      <w:pPr>
        <w:pStyle w:val="89"/>
        <w:numPr>
          <w:ilvl w:val="0"/>
          <w:numId w:val="0"/>
        </w:numPr>
        <w:spacing w:before="900" w:after="468"/>
        <w:ind w:leftChars="0"/>
        <w:jc w:val="center"/>
      </w:pPr>
      <w:bookmarkStart w:id="8" w:name="_Toc213091409"/>
      <w:bookmarkStart w:id="9" w:name="_Toc9742"/>
      <w:bookmarkStart w:id="10" w:name="BookMark2"/>
      <w:r>
        <w:rPr>
          <w:spacing w:val="320"/>
        </w:rPr>
        <w:t>前</w:t>
      </w:r>
      <w:r>
        <w:t>言</w:t>
      </w:r>
      <w:bookmarkEnd w:id="8"/>
      <w:bookmarkEnd w:id="9"/>
    </w:p>
    <w:p w14:paraId="6F2CEDB3">
      <w:pPr>
        <w:pStyle w:val="56"/>
        <w:ind w:firstLine="420"/>
      </w:pPr>
      <w:r>
        <w:rPr>
          <w:rFonts w:hint="eastAsia"/>
        </w:rPr>
        <w:t>本文件按照GB/T 1.1—2020《标准化工作导则  第1部分：标准化文件的结构和起草规则》的规定起草。</w:t>
      </w:r>
    </w:p>
    <w:p w14:paraId="29A7D8E6">
      <w:pPr>
        <w:pStyle w:val="56"/>
        <w:ind w:firstLine="420"/>
      </w:pPr>
      <w:r>
        <w:rPr>
          <w:rFonts w:hint="eastAsia"/>
        </w:rPr>
        <w:t>请注意本文件的某些内容可能涉及专利。本文件的发布机构不承担识别专利的责任。</w:t>
      </w:r>
    </w:p>
    <w:p w14:paraId="2738C68C">
      <w:pPr>
        <w:pStyle w:val="56"/>
        <w:ind w:firstLine="420"/>
      </w:pPr>
      <w:r>
        <w:rPr>
          <w:rFonts w:hint="eastAsia"/>
        </w:rPr>
        <w:t>本文件由湖北省高速公路实业开发有限公司提出。</w:t>
      </w:r>
    </w:p>
    <w:p w14:paraId="4825BE47">
      <w:pPr>
        <w:pStyle w:val="56"/>
        <w:ind w:firstLine="420"/>
      </w:pPr>
      <w:r>
        <w:rPr>
          <w:rFonts w:hint="eastAsia"/>
        </w:rPr>
        <w:t>本文件由湖北省公路学会标准委员会归口。</w:t>
      </w:r>
    </w:p>
    <w:p w14:paraId="6B018654">
      <w:pPr>
        <w:pStyle w:val="56"/>
        <w:ind w:firstLine="420"/>
      </w:pPr>
      <w:r>
        <w:rPr>
          <w:rFonts w:hint="eastAsia"/>
        </w:rPr>
        <w:t>本文件起草单位：</w:t>
      </w:r>
      <w:r>
        <w:rPr>
          <w:rFonts w:hint="default" w:ascii="Times New Roman" w:hAnsi="Times New Roman" w:cs="Times New Roman"/>
        </w:rPr>
        <w:t>湖北高速公路实业开发有限公司、湖北交投高速公路运营集团有限公司、湖北省交通规划设计院股份有限公司、中南勘察设计院集团有限公司</w:t>
      </w:r>
      <w:r>
        <w:rPr>
          <w:rFonts w:hint="eastAsia"/>
        </w:rPr>
        <w:t>。</w:t>
      </w:r>
    </w:p>
    <w:p w14:paraId="025F53F4">
      <w:pPr>
        <w:pStyle w:val="56"/>
        <w:ind w:firstLine="420"/>
      </w:pPr>
      <w:r>
        <w:rPr>
          <w:rFonts w:hint="eastAsia"/>
        </w:rPr>
        <w:t>本文件主要起草人：</w:t>
      </w:r>
      <w:r>
        <w:rPr>
          <w:rFonts w:hint="eastAsia" w:ascii="Times New Roman" w:cs="Times New Roman"/>
          <w:lang w:val="en-US" w:eastAsia="zh-CN"/>
        </w:rPr>
        <w:t>张迎菊、郑道林、刘欢、宗炜、陈中华、潘煜、张龙、栗慧峰、王龙、张遥</w:t>
      </w:r>
    </w:p>
    <w:p w14:paraId="59F86548">
      <w:pPr>
        <w:pStyle w:val="56"/>
        <w:ind w:firstLine="420"/>
      </w:pPr>
      <w:r>
        <w:rPr>
          <w:rFonts w:hint="eastAsia"/>
        </w:rPr>
        <w:t>本文件实施应用中的疑问，可咨询湖北省公路学会标准委员会，</w:t>
      </w:r>
      <w:r>
        <w:rPr>
          <w:rFonts w:hint="default" w:ascii="Times New Roman" w:hAnsi="Times New Roman" w:cs="Times New Roman"/>
        </w:rPr>
        <w:t>027-83461637，邮箱：421378854@qq.com</w:t>
      </w:r>
      <w:r>
        <w:rPr>
          <w:rFonts w:hint="eastAsia"/>
        </w:rPr>
        <w:t>，对本文件的有关修改意见建议请反馈至</w:t>
      </w:r>
      <w:r>
        <w:rPr>
          <w:rFonts w:hint="default" w:ascii="Times New Roman" w:hAnsi="Times New Roman" w:cs="Times New Roman"/>
        </w:rPr>
        <w:t>湖北高速公路实业开发有限公司、湖北交投高速公路运营集团有限公司</w:t>
      </w:r>
      <w:r>
        <w:rPr>
          <w:rFonts w:hint="eastAsia" w:ascii="Times New Roman" w:cs="Times New Roman"/>
          <w:lang w:eastAsia="zh-CN"/>
        </w:rPr>
        <w:t>，</w:t>
      </w:r>
      <w:r>
        <w:rPr>
          <w:rFonts w:hint="eastAsia"/>
        </w:rPr>
        <w:t>电话：17702744400，邮箱：50623606@qq.com。</w:t>
      </w:r>
    </w:p>
    <w:p w14:paraId="69EE75A0">
      <w:pPr>
        <w:widowControl/>
        <w:adjustRightInd/>
        <w:spacing w:line="240" w:lineRule="auto"/>
        <w:jc w:val="left"/>
      </w:pPr>
      <w:r>
        <w:br w:type="page"/>
      </w:r>
    </w:p>
    <w:p w14:paraId="048C9B19">
      <w:pPr>
        <w:widowControl/>
        <w:adjustRightInd/>
        <w:spacing w:line="240" w:lineRule="auto"/>
        <w:jc w:val="left"/>
        <w:rPr>
          <w:rFonts w:ascii="宋体" w:hAnsi="Times New Roman"/>
          <w:kern w:val="0"/>
          <w:szCs w:val="20"/>
        </w:rPr>
      </w:pPr>
    </w:p>
    <w:p w14:paraId="2DF44B19">
      <w:pPr>
        <w:pStyle w:val="89"/>
        <w:numPr>
          <w:ilvl w:val="0"/>
          <w:numId w:val="0"/>
        </w:numPr>
        <w:spacing w:after="468"/>
        <w:ind w:leftChars="0"/>
        <w:jc w:val="center"/>
      </w:pPr>
      <w:bookmarkStart w:id="11" w:name="_Toc5022"/>
      <w:r>
        <w:rPr>
          <w:rFonts w:hint="eastAsia"/>
        </w:rPr>
        <w:t>引 言</w:t>
      </w:r>
      <w:bookmarkEnd w:id="11"/>
    </w:p>
    <w:p w14:paraId="484674D3">
      <w:pPr>
        <w:pStyle w:val="56"/>
        <w:ind w:firstLine="420"/>
      </w:pPr>
      <w:r>
        <w:rPr>
          <w:rFonts w:hint="eastAsia"/>
        </w:rPr>
        <w:t>为适应湖北省高温多雨、重载交通突出的气候与交通条件，解决传统沥青路面养护技术存在的能耗高、污染大、厚度厚等问题，推动公路养护向绿色、低碳、高质量发展，制定本规程。</w:t>
      </w:r>
    </w:p>
    <w:p w14:paraId="645410B3">
      <w:pPr>
        <w:pStyle w:val="56"/>
        <w:ind w:firstLine="420"/>
      </w:pPr>
      <w:r>
        <w:rPr>
          <w:rFonts w:hint="eastAsia"/>
        </w:rPr>
        <w:t>本规程在总结吸收国内外超薄磨耗层和冷拌技术研究成果与实践经验的基础上，结合湖北省交通运输厅科技项目“沥青路面黏韧磨耗层预防性养护技术体系及应用研究”（2023-121-1-24）和“低碳环保型高性能冷拌冷铺薄层罩面技术开发与应用”（2023-121-1-16）的研究成果与工程应用经验编制而成。</w:t>
      </w:r>
    </w:p>
    <w:p w14:paraId="08119958">
      <w:pPr>
        <w:pStyle w:val="56"/>
        <w:ind w:firstLine="420"/>
      </w:pPr>
      <w:r>
        <w:rPr>
          <w:rFonts w:hint="eastAsia"/>
        </w:rPr>
        <w:t>本规程主要包含两类高性能薄层罩面技术：</w:t>
      </w:r>
    </w:p>
    <w:p w14:paraId="2A5F3791">
      <w:pPr>
        <w:pStyle w:val="56"/>
        <w:ind w:firstLine="420"/>
        <w:rPr>
          <w:rFonts w:hint="eastAsia"/>
        </w:rPr>
      </w:pPr>
      <w:r>
        <w:rPr>
          <w:rFonts w:hint="eastAsia"/>
        </w:rPr>
        <w:t>黏韧磨耗层（黏韧磨耗层）：采用高黏高弹复合改性沥青与不粘轮高渗乳化沥青粘层，形成1.5 cm - 2.5 cm的超薄功能性罩面，具有优良的抗车辙、抗疲劳能力，动稳定度不低于5000次/mm。</w:t>
      </w:r>
    </w:p>
    <w:p w14:paraId="2634712E">
      <w:pPr>
        <w:pStyle w:val="56"/>
        <w:ind w:firstLine="420"/>
      </w:pPr>
      <w:r>
        <w:rPr>
          <w:rFonts w:hint="eastAsia"/>
        </w:rPr>
        <w:t>冷拌冷铺薄层罩面（冷拌冷铺薄层罩面）：采用高黏高弹改性乳化沥青，在常温下拌和与摊铺，形成0.8 cm - 1.5 cm的罩面，具有显著的节能减排（较热拌工艺降低能耗约30%）、快速开放交通及优良的抗滑降噪性能。</w:t>
      </w:r>
    </w:p>
    <w:p w14:paraId="075CB289">
      <w:pPr>
        <w:pStyle w:val="56"/>
        <w:ind w:firstLine="420"/>
        <w:sectPr>
          <w:pgSz w:w="11906" w:h="16838"/>
          <w:pgMar w:top="1928" w:right="1134" w:bottom="1134" w:left="1134" w:header="1418" w:footer="1134" w:gutter="284"/>
          <w:pgNumType w:fmt="upperRoman"/>
          <w:cols w:space="425" w:num="1"/>
          <w:formProt w:val="0"/>
          <w:docGrid w:type="lines" w:linePitch="312" w:charSpace="0"/>
        </w:sectPr>
      </w:pPr>
      <w:r>
        <w:rPr>
          <w:rFonts w:hint="eastAsia"/>
        </w:rPr>
        <w:t>本规程的制定，旨在规范这两种技术在湖北省及各相似条件下的应用，提升沥青路面养护技术水平，实现经济效益、社会效益与环境效益的统一。</w:t>
      </w:r>
    </w:p>
    <w:bookmarkEnd w:id="10"/>
    <w:p w14:paraId="295264CF">
      <w:pPr>
        <w:spacing w:line="20" w:lineRule="exact"/>
        <w:jc w:val="center"/>
        <w:rPr>
          <w:rFonts w:hint="eastAsia" w:ascii="黑体" w:hAnsi="黑体" w:eastAsia="黑体"/>
          <w:sz w:val="32"/>
          <w:szCs w:val="32"/>
        </w:rPr>
      </w:pPr>
      <w:bookmarkStart w:id="12" w:name="BookMark4"/>
    </w:p>
    <w:p w14:paraId="58F21105">
      <w:pPr>
        <w:spacing w:line="20" w:lineRule="exact"/>
        <w:jc w:val="center"/>
        <w:rPr>
          <w:rFonts w:hint="eastAsia" w:ascii="黑体" w:hAnsi="黑体" w:eastAsia="黑体"/>
          <w:sz w:val="32"/>
          <w:szCs w:val="32"/>
        </w:rPr>
      </w:pPr>
    </w:p>
    <w:sdt>
      <w:sdtPr>
        <w:tag w:val="NEW_STAND_NAME"/>
        <w:id w:val="595910757"/>
        <w:lock w:val="sdtLocked"/>
        <w:placeholder>
          <w:docPart w:val="3D5E292842A14FF6A87EF7B53F584A6D"/>
        </w:placeholder>
      </w:sdtPr>
      <w:sdtContent>
        <w:p w14:paraId="5983D304">
          <w:pPr>
            <w:pStyle w:val="177"/>
            <w:spacing w:before="3" w:beforeLines="1" w:after="686" w:afterLines="220"/>
            <w:rPr>
              <w:rFonts w:hint="eastAsia"/>
            </w:rPr>
          </w:pPr>
          <w:bookmarkStart w:id="13" w:name="NEW_STAND_NAME"/>
          <w:r>
            <w:rPr>
              <w:rFonts w:hint="eastAsia"/>
            </w:rPr>
            <w:t>黏韧磨耗层与冷拌冷铺薄层罩面施工技术规程</w:t>
          </w:r>
        </w:p>
      </w:sdtContent>
    </w:sdt>
    <w:bookmarkEnd w:id="13"/>
    <w:p w14:paraId="3143375E">
      <w:pPr>
        <w:pStyle w:val="104"/>
        <w:spacing w:before="312" w:after="312"/>
        <w:outlineLvl w:val="0"/>
      </w:pPr>
      <w:bookmarkStart w:id="14" w:name="_Toc24884211"/>
      <w:bookmarkStart w:id="15" w:name="_Toc17233325"/>
      <w:bookmarkStart w:id="16" w:name="_Toc26718930"/>
      <w:bookmarkStart w:id="17" w:name="_Toc26986530"/>
      <w:bookmarkStart w:id="18" w:name="_Toc26986771"/>
      <w:bookmarkStart w:id="19" w:name="_Toc213091410"/>
      <w:bookmarkStart w:id="20" w:name="_Toc17233333"/>
      <w:bookmarkStart w:id="21" w:name="_Toc24884218"/>
      <w:bookmarkStart w:id="22" w:name="_Toc26648465"/>
      <w:bookmarkStart w:id="23" w:name="_Toc97191423"/>
      <w:bookmarkStart w:id="24" w:name="_Toc19254"/>
      <w:r>
        <w:rPr>
          <w:rFonts w:hint="eastAsia"/>
        </w:rPr>
        <w:t>范围</w:t>
      </w:r>
      <w:bookmarkEnd w:id="14"/>
      <w:bookmarkEnd w:id="15"/>
      <w:bookmarkEnd w:id="16"/>
      <w:bookmarkEnd w:id="17"/>
      <w:bookmarkEnd w:id="18"/>
      <w:bookmarkEnd w:id="19"/>
      <w:bookmarkEnd w:id="20"/>
      <w:bookmarkEnd w:id="21"/>
      <w:bookmarkEnd w:id="22"/>
      <w:bookmarkEnd w:id="23"/>
      <w:bookmarkEnd w:id="24"/>
      <w:r>
        <w:rPr>
          <w:rFonts w:hint="eastAsia"/>
        </w:rPr>
        <w:t xml:space="preserve"> </w:t>
      </w:r>
    </w:p>
    <w:p w14:paraId="7AAFCEBC">
      <w:pPr>
        <w:pStyle w:val="56"/>
        <w:ind w:firstLine="420"/>
      </w:pPr>
      <w:bookmarkStart w:id="25" w:name="_Toc17233334"/>
      <w:bookmarkStart w:id="26" w:name="_Toc26648466"/>
      <w:bookmarkStart w:id="27" w:name="_Toc24884212"/>
      <w:bookmarkStart w:id="28" w:name="_Toc24884219"/>
      <w:bookmarkStart w:id="29" w:name="_Toc17233326"/>
      <w:r>
        <w:rPr>
          <w:rFonts w:ascii="Segoe UI" w:hAnsi="Segoe UI" w:cs="Segoe UI"/>
          <w:color w:val="0F1115"/>
          <w:shd w:val="clear" w:color="auto" w:fill="FFFFFF"/>
        </w:rPr>
        <w:t>本规程规定了</w:t>
      </w:r>
      <w:r>
        <w:rPr>
          <w:rStyle w:val="29"/>
          <w:rFonts w:hint="eastAsia" w:ascii="Segoe UI" w:hAnsi="Segoe UI" w:cs="Segoe UI"/>
          <w:b w:val="0"/>
          <w:bCs w:val="0"/>
          <w:color w:val="0F1115"/>
          <w:shd w:val="clear" w:color="auto" w:fill="FFFFFF"/>
        </w:rPr>
        <w:t>黏韧磨耗层（</w:t>
      </w:r>
      <w:r>
        <w:rPr>
          <w:rStyle w:val="29"/>
          <w:rFonts w:ascii="Segoe UI" w:hAnsi="Segoe UI" w:cs="Segoe UI"/>
          <w:b w:val="0"/>
          <w:bCs w:val="0"/>
          <w:color w:val="0F1115"/>
          <w:shd w:val="clear" w:color="auto" w:fill="FFFFFF"/>
        </w:rPr>
        <w:t>黏韧磨耗层</w:t>
      </w:r>
      <w:r>
        <w:rPr>
          <w:rStyle w:val="29"/>
          <w:rFonts w:hint="eastAsia" w:ascii="Segoe UI" w:hAnsi="Segoe UI" w:cs="Segoe UI"/>
          <w:b w:val="0"/>
          <w:bCs w:val="0"/>
          <w:color w:val="0F1115"/>
          <w:shd w:val="clear" w:color="auto" w:fill="FFFFFF"/>
        </w:rPr>
        <w:t>）与冷拌冷铺薄层罩面（</w:t>
      </w:r>
      <w:r>
        <w:rPr>
          <w:rStyle w:val="29"/>
          <w:rFonts w:ascii="Segoe UI" w:hAnsi="Segoe UI" w:cs="Segoe UI"/>
          <w:b w:val="0"/>
          <w:bCs w:val="0"/>
          <w:color w:val="0F1115"/>
          <w:shd w:val="clear" w:color="auto" w:fill="FFFFFF"/>
        </w:rPr>
        <w:t>冷拌冷铺薄层罩面</w:t>
      </w:r>
      <w:r>
        <w:rPr>
          <w:rStyle w:val="29"/>
          <w:rFonts w:hint="eastAsia" w:ascii="Segoe UI" w:hAnsi="Segoe UI" w:cs="Segoe UI"/>
          <w:b w:val="0"/>
          <w:bCs w:val="0"/>
          <w:color w:val="0F1115"/>
          <w:shd w:val="clear" w:color="auto" w:fill="FFFFFF"/>
        </w:rPr>
        <w:t>）</w:t>
      </w:r>
      <w:r>
        <w:rPr>
          <w:rFonts w:ascii="Segoe UI" w:hAnsi="Segoe UI" w:cs="Segoe UI"/>
          <w:color w:val="0F1115"/>
          <w:shd w:val="clear" w:color="auto" w:fill="FFFFFF"/>
        </w:rPr>
        <w:t>的材料、设备、配合比设计、施工、质量管理与验收、安全与环保等方面的技术要求</w:t>
      </w:r>
      <w:r>
        <w:rPr>
          <w:rFonts w:hint="eastAsia"/>
        </w:rPr>
        <w:t>。</w:t>
      </w:r>
    </w:p>
    <w:p w14:paraId="459B0E56">
      <w:pPr>
        <w:pStyle w:val="56"/>
        <w:ind w:firstLine="420"/>
      </w:pPr>
      <w:r>
        <w:rPr>
          <w:rFonts w:ascii="Segoe UI" w:hAnsi="Segoe UI" w:cs="Segoe UI"/>
          <w:color w:val="0F1115"/>
          <w:shd w:val="clear" w:color="auto" w:fill="FFFFFF"/>
        </w:rPr>
        <w:t>本规程适用于各等级公路</w:t>
      </w:r>
      <w:r>
        <w:rPr>
          <w:rStyle w:val="29"/>
          <w:rFonts w:hint="eastAsia" w:ascii="Segoe UI" w:hAnsi="Segoe UI" w:cs="Segoe UI"/>
          <w:b w:val="0"/>
          <w:bCs w:val="0"/>
          <w:color w:val="0F1115"/>
          <w:shd w:val="clear" w:color="auto" w:fill="FFFFFF"/>
        </w:rPr>
        <w:t>的沥青路面、桥面、隧道道面，在预防性养护、矫正性养护、改扩建及新建工程中作为表面功能层</w:t>
      </w:r>
      <w:r>
        <w:rPr>
          <w:rFonts w:ascii="Segoe UI" w:hAnsi="Segoe UI" w:cs="Segoe UI"/>
          <w:color w:val="0F1115"/>
          <w:shd w:val="clear" w:color="auto" w:fill="FFFFFF"/>
        </w:rPr>
        <w:t>时，可参照使用</w:t>
      </w:r>
      <w:r>
        <w:rPr>
          <w:rFonts w:hint="eastAsia"/>
        </w:rPr>
        <w:t>。</w:t>
      </w:r>
    </w:p>
    <w:p w14:paraId="6881E5D0">
      <w:pPr>
        <w:pStyle w:val="56"/>
        <w:ind w:firstLine="420"/>
        <w:rPr>
          <w:b/>
        </w:rPr>
      </w:pPr>
      <w:r>
        <w:rPr>
          <w:rStyle w:val="29"/>
          <w:rFonts w:hint="eastAsia" w:ascii="Segoe UI" w:hAnsi="Segoe UI" w:cs="Segoe UI"/>
          <w:b w:val="0"/>
          <w:bCs w:val="0"/>
          <w:color w:val="0F1115"/>
          <w:shd w:val="clear" w:color="auto" w:fill="FFFFFF"/>
        </w:rPr>
        <w:t>采用本规程所列技术进行施工时，除应符合本规程的规定外，尚应符合国家和行业现行有关标准的规定。</w:t>
      </w:r>
    </w:p>
    <w:p w14:paraId="5A5A3DF8">
      <w:pPr>
        <w:pStyle w:val="104"/>
        <w:spacing w:before="312" w:after="312"/>
        <w:outlineLvl w:val="0"/>
      </w:pPr>
      <w:bookmarkStart w:id="30" w:name="_Toc97191424"/>
      <w:bookmarkStart w:id="31" w:name="_Toc213091411"/>
      <w:bookmarkStart w:id="32" w:name="_Toc11327"/>
      <w:bookmarkStart w:id="33" w:name="_Toc26718931"/>
      <w:bookmarkStart w:id="34" w:name="_Toc26986531"/>
      <w:bookmarkStart w:id="35" w:name="_Toc26986772"/>
      <w:r>
        <w:rPr>
          <w:rFonts w:hint="eastAsia"/>
        </w:rPr>
        <w:t>规范性引用文件</w:t>
      </w:r>
      <w:bookmarkEnd w:id="25"/>
      <w:bookmarkEnd w:id="26"/>
      <w:bookmarkEnd w:id="27"/>
      <w:bookmarkEnd w:id="28"/>
      <w:bookmarkEnd w:id="29"/>
      <w:bookmarkEnd w:id="30"/>
      <w:bookmarkEnd w:id="31"/>
      <w:bookmarkEnd w:id="32"/>
      <w:bookmarkEnd w:id="33"/>
      <w:bookmarkEnd w:id="34"/>
      <w:bookmarkEnd w:id="35"/>
    </w:p>
    <w:sdt>
      <w:sdtPr>
        <w:rPr>
          <w:rFonts w:hint="eastAsia"/>
        </w:rPr>
        <w:id w:val="715848253"/>
        <w:placeholder>
          <w:docPart w:val="8E05FD43B55C44F4BD405A6B18587DC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3083207">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C7C90CB">
      <w:pPr>
        <w:pStyle w:val="56"/>
        <w:ind w:firstLine="420"/>
        <w:rPr>
          <w:rFonts w:hint="eastAsia"/>
        </w:rPr>
      </w:pPr>
      <w:r>
        <w:rPr>
          <w:rFonts w:hint="eastAsia"/>
        </w:rPr>
        <w:t>GB 576</w:t>
      </w:r>
      <w:r>
        <w:rPr>
          <w:rFonts w:hint="eastAsia"/>
          <w:lang w:val="en-US" w:eastAsia="zh-CN"/>
        </w:rPr>
        <w:t>8</w:t>
      </w:r>
      <w:r>
        <w:rPr>
          <w:rFonts w:hint="eastAsia"/>
        </w:rPr>
        <w:t>.1</w:t>
      </w:r>
      <w:r>
        <w:rPr>
          <w:rFonts w:hint="eastAsia" w:ascii="宋体" w:hAnsi="Times New Roman" w:eastAsia="宋体" w:cs="Times New Roman"/>
          <w:lang w:val="en-US"/>
        </w:rPr>
        <w:t>～</w:t>
      </w:r>
      <w:r>
        <w:rPr>
          <w:rFonts w:hint="eastAsia"/>
        </w:rPr>
        <w:t>8-2009  公路交通标志和标线</w:t>
      </w:r>
    </w:p>
    <w:p w14:paraId="2480B2F2">
      <w:pPr>
        <w:pStyle w:val="56"/>
        <w:ind w:firstLine="420"/>
      </w:pPr>
      <w:r>
        <w:rPr>
          <w:rFonts w:hint="eastAsia"/>
        </w:rPr>
        <w:t>JTG 3432-2024  公路工程集料试验规程</w:t>
      </w:r>
    </w:p>
    <w:p w14:paraId="60DA5AE4">
      <w:pPr>
        <w:pStyle w:val="56"/>
        <w:ind w:firstLine="420"/>
        <w:rPr>
          <w:rFonts w:hint="eastAsia"/>
        </w:rPr>
      </w:pPr>
      <w:r>
        <w:rPr>
          <w:rFonts w:hint="eastAsia"/>
        </w:rPr>
        <w:t>JTG 5142-2019  公路沥青路面养护技术规范</w:t>
      </w:r>
    </w:p>
    <w:p w14:paraId="77D7ACE8">
      <w:pPr>
        <w:pStyle w:val="56"/>
        <w:ind w:firstLine="420"/>
      </w:pPr>
      <w:r>
        <w:rPr>
          <w:rFonts w:hint="eastAsia"/>
        </w:rPr>
        <w:t>JTG 5210-2018  公路技术状况评定标准</w:t>
      </w:r>
    </w:p>
    <w:p w14:paraId="15C478C8">
      <w:pPr>
        <w:pStyle w:val="56"/>
        <w:ind w:firstLine="420"/>
        <w:rPr>
          <w:rFonts w:hint="eastAsia"/>
        </w:rPr>
      </w:pPr>
      <w:r>
        <w:rPr>
          <w:rFonts w:hint="eastAsia"/>
        </w:rPr>
        <w:t>JTG 5220-2020  公路养护工程质量检验评定标准（第一册 土建工程）</w:t>
      </w:r>
    </w:p>
    <w:p w14:paraId="75B32221">
      <w:pPr>
        <w:pStyle w:val="56"/>
        <w:ind w:firstLine="420"/>
        <w:rPr>
          <w:rFonts w:hint="eastAsia"/>
        </w:rPr>
      </w:pPr>
      <w:r>
        <w:rPr>
          <w:rFonts w:hint="eastAsia"/>
        </w:rPr>
        <w:t>JTG D50-2017  公路沥青路面设计规范</w:t>
      </w:r>
    </w:p>
    <w:p w14:paraId="0FE84B4F">
      <w:pPr>
        <w:pStyle w:val="56"/>
        <w:ind w:firstLine="420"/>
        <w:rPr>
          <w:rFonts w:hint="eastAsia"/>
        </w:rPr>
      </w:pPr>
      <w:r>
        <w:rPr>
          <w:rFonts w:hint="eastAsia"/>
        </w:rPr>
        <w:t>JTG E20-2011  公路工程沥青及沥青混合料试验规程</w:t>
      </w:r>
    </w:p>
    <w:p w14:paraId="30618AC6">
      <w:pPr>
        <w:pStyle w:val="56"/>
        <w:ind w:firstLine="420"/>
        <w:rPr>
          <w:rFonts w:hint="eastAsia"/>
        </w:rPr>
      </w:pPr>
      <w:r>
        <w:rPr>
          <w:rFonts w:hint="eastAsia"/>
        </w:rPr>
        <w:t>JTG F40-2004  公路沥青路面施工技术规范</w:t>
      </w:r>
    </w:p>
    <w:p w14:paraId="6A9996C6">
      <w:pPr>
        <w:pStyle w:val="56"/>
        <w:ind w:firstLine="420"/>
      </w:pPr>
      <w:r>
        <w:rPr>
          <w:rFonts w:hint="eastAsia"/>
        </w:rPr>
        <w:t>JTG</w:t>
      </w:r>
      <w:r>
        <w:rPr>
          <w:rFonts w:hint="eastAsia"/>
          <w:lang w:val="en-US" w:eastAsia="zh-CN"/>
        </w:rPr>
        <w:t xml:space="preserve"> </w:t>
      </w:r>
      <w:r>
        <w:rPr>
          <w:rFonts w:hint="eastAsia"/>
        </w:rPr>
        <w:t>F80</w:t>
      </w:r>
      <w:r>
        <w:rPr>
          <w:rFonts w:hint="eastAsia"/>
          <w:lang w:val="en-US" w:eastAsia="zh-CN"/>
        </w:rPr>
        <w:t>/</w:t>
      </w:r>
      <w:r>
        <w:rPr>
          <w:rFonts w:hint="eastAsia"/>
        </w:rPr>
        <w:t>1-2017  公路工程质量检验评定标准（第一册 土建工程）</w:t>
      </w:r>
    </w:p>
    <w:p w14:paraId="0F00E0EB">
      <w:pPr>
        <w:pStyle w:val="56"/>
        <w:ind w:firstLine="420"/>
        <w:rPr>
          <w:rFonts w:hint="eastAsia"/>
        </w:rPr>
      </w:pPr>
      <w:r>
        <w:rPr>
          <w:rFonts w:hint="eastAsia"/>
        </w:rPr>
        <w:t>JTG H30-2015  公路养护安全作业规程</w:t>
      </w:r>
    </w:p>
    <w:p w14:paraId="0E6DC2CC">
      <w:pPr>
        <w:pStyle w:val="56"/>
        <w:ind w:firstLine="420"/>
      </w:pPr>
      <w:r>
        <w:rPr>
          <w:rFonts w:hint="eastAsia"/>
        </w:rPr>
        <w:t>JTG/T 5142-01-2021  公路沥青路面预防性养护技术规范</w:t>
      </w:r>
    </w:p>
    <w:p w14:paraId="24C4E70F">
      <w:pPr>
        <w:pStyle w:val="56"/>
        <w:ind w:firstLine="420"/>
      </w:pPr>
      <w:r>
        <w:rPr>
          <w:rFonts w:hint="eastAsia"/>
        </w:rPr>
        <w:t>DB61/T 1285-2019  沥青路面超薄磨耗层施工技术规范</w:t>
      </w:r>
    </w:p>
    <w:p w14:paraId="3A4C2DF8">
      <w:pPr>
        <w:pStyle w:val="56"/>
        <w:ind w:firstLine="420"/>
        <w:rPr>
          <w:rFonts w:hint="eastAsia"/>
        </w:rPr>
      </w:pPr>
    </w:p>
    <w:p w14:paraId="2063511E">
      <w:pPr>
        <w:pStyle w:val="104"/>
        <w:spacing w:before="312" w:after="312"/>
        <w:outlineLvl w:val="0"/>
      </w:pPr>
      <w:bookmarkStart w:id="36" w:name="_Toc150014768"/>
      <w:bookmarkStart w:id="37" w:name="_Toc213091412"/>
      <w:bookmarkStart w:id="38" w:name="_Toc212538072"/>
      <w:bookmarkStart w:id="39" w:name="_Toc6050"/>
      <w:bookmarkStart w:id="40" w:name="_Toc97192966"/>
      <w:r>
        <w:rPr>
          <w:rFonts w:hint="eastAsia"/>
        </w:rPr>
        <w:t>术语和定义</w:t>
      </w:r>
      <w:bookmarkEnd w:id="36"/>
      <w:bookmarkEnd w:id="37"/>
      <w:bookmarkEnd w:id="38"/>
      <w:bookmarkEnd w:id="39"/>
      <w:bookmarkEnd w:id="40"/>
    </w:p>
    <w:sdt>
      <w:sdtPr>
        <w:id w:val="-1915536164"/>
        <w:placeholder>
          <w:docPart w:val="6BE2C7417A1B4FE3A4F20C2F963BBCB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D2B9FE7">
          <w:pPr>
            <w:pStyle w:val="56"/>
            <w:ind w:firstLine="420"/>
          </w:pPr>
          <w:r>
            <w:t>下列术语和定义适用于本文件。</w:t>
          </w:r>
        </w:p>
      </w:sdtContent>
    </w:sdt>
    <w:p w14:paraId="2DA216A5">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rPr>
          <w:rFonts w:hint="eastAsia"/>
        </w:rPr>
      </w:pPr>
      <w:bookmarkStart w:id="41" w:name="_Toc30769"/>
      <w:r>
        <w:rPr>
          <w:rFonts w:hint="eastAsia"/>
        </w:rPr>
        <w:t>术语</w:t>
      </w:r>
      <w:bookmarkEnd w:id="41"/>
    </w:p>
    <w:p w14:paraId="5885DD61">
      <w:pPr>
        <w:pStyle w:val="224"/>
        <w:ind w:left="420" w:hanging="420" w:hangingChars="200"/>
        <w:rPr>
          <w:rFonts w:hint="eastAsia" w:ascii="黑体" w:hAnsi="黑体" w:eastAsia="黑体"/>
        </w:rPr>
      </w:pPr>
      <w:r>
        <w:rPr>
          <w:rFonts w:ascii="黑体" w:hAnsi="黑体" w:eastAsia="黑体"/>
        </w:rPr>
        <w:br w:type="textWrapping"/>
      </w:r>
      <w:r>
        <w:rPr>
          <w:rStyle w:val="29"/>
          <w:rFonts w:hint="eastAsia" w:ascii="黑体" w:hAnsi="黑体" w:eastAsia="黑体" w:cs="Segoe UI"/>
          <w:b w:val="0"/>
          <w:bCs w:val="0"/>
          <w:color w:val="0F1115"/>
          <w:shd w:val="clear" w:color="auto" w:fill="FFFFFF"/>
        </w:rPr>
        <w:t>高性能沥青薄层罩面</w:t>
      </w:r>
      <w:r>
        <w:rPr>
          <w:rStyle w:val="29"/>
          <w:rFonts w:ascii="Segoe UI" w:hAnsi="Segoe UI" w:cs="Segoe UI"/>
          <w:color w:val="0F1115"/>
          <w:shd w:val="clear" w:color="auto" w:fill="FFFFFF"/>
        </w:rPr>
        <w:t xml:space="preserve"> </w:t>
      </w:r>
      <w:r>
        <w:rPr>
          <w:rStyle w:val="29"/>
          <w:rFonts w:ascii="Times New Roman" w:hAnsi="Times New Roman" w:cs="Times New Roman"/>
          <w:b w:val="0"/>
          <w:bCs w:val="0"/>
          <w:color w:val="0F1115"/>
          <w:shd w:val="clear" w:color="auto" w:fill="FFFFFF"/>
        </w:rPr>
        <w:t>high-performance asphalt thin overla</w:t>
      </w:r>
      <w:r>
        <w:rPr>
          <w:rStyle w:val="29"/>
          <w:rFonts w:hint="eastAsia" w:ascii="Times New Roman" w:cs="Times New Roman"/>
          <w:b w:val="0"/>
          <w:bCs w:val="0"/>
          <w:color w:val="0F1115"/>
          <w:shd w:val="clear" w:color="auto" w:fill="FFFFFF"/>
          <w:lang w:val="en-US" w:eastAsia="zh-CN"/>
        </w:rPr>
        <w:t>y</w:t>
      </w:r>
    </w:p>
    <w:p w14:paraId="12F0062A">
      <w:pPr>
        <w:pStyle w:val="56"/>
        <w:ind w:firstLine="420"/>
        <w:rPr>
          <w:rFonts w:hint="eastAsia" w:eastAsia="宋体"/>
          <w:lang w:eastAsia="zh-CN"/>
        </w:rPr>
      </w:pPr>
      <w:r>
        <w:rPr>
          <w:rFonts w:hint="eastAsia"/>
        </w:rPr>
        <w:t>采用特殊改性沥青或乳化沥青结合料、优化级配设计，具有优异路用性能、耐久性及特定功能（如高抗滑、降噪、快速开放交通等），且铺筑厚度不大于2.5cm的沥青罩面层。本规程特指黏韧磨耗层和冷拌冷铺薄层罩面</w:t>
      </w:r>
      <w:r>
        <w:rPr>
          <w:rFonts w:hint="eastAsia"/>
          <w:lang w:eastAsia="zh-CN"/>
        </w:rPr>
        <w:t>。</w:t>
      </w:r>
    </w:p>
    <w:p w14:paraId="18817D5F">
      <w:pPr>
        <w:pStyle w:val="56"/>
        <w:spacing w:before="156" w:after="156"/>
        <w:ind w:firstLine="420"/>
        <w:rPr>
          <w:rFonts w:hint="eastAsia"/>
        </w:rPr>
      </w:pPr>
    </w:p>
    <w:p w14:paraId="7B19CAE0">
      <w:pPr>
        <w:pStyle w:val="56"/>
        <w:spacing w:before="156" w:after="156"/>
        <w:ind w:firstLine="420"/>
        <w:rPr>
          <w:rFonts w:hint="eastAsia"/>
        </w:rPr>
      </w:pPr>
    </w:p>
    <w:p w14:paraId="3E4B747C">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黏韧磨耗层  </w:t>
      </w:r>
      <w:r>
        <w:rPr>
          <w:rFonts w:ascii="Times New Roman" w:eastAsia="黑体"/>
        </w:rPr>
        <w:t>Asphalt pavement viscous and tough wear layer</w:t>
      </w:r>
      <w:r>
        <w:rPr>
          <w:rFonts w:hint="eastAsia" w:ascii="黑体" w:hAnsi="黑体" w:eastAsia="黑体"/>
        </w:rPr>
        <w:t xml:space="preserve"> </w:t>
      </w:r>
    </w:p>
    <w:p w14:paraId="6FC089E4">
      <w:pPr>
        <w:pStyle w:val="56"/>
        <w:ind w:firstLine="420"/>
        <w:rPr>
          <w:rFonts w:hint="eastAsia"/>
        </w:rPr>
      </w:pPr>
      <w:r>
        <w:rPr>
          <w:rFonts w:hint="eastAsia"/>
        </w:rPr>
        <w:t>以不粘轮高黏高渗乳化沥青为粘结层，采用特制高黏高弹复合改性沥青为结合料，通过摊铺碾压与原路面粘结牢固，形成的厚度为1.5-2.5cm的超薄功能性罩面，在恢复沥青路面功能的同时，具有优良的抗疲劳、抗反射裂缝效果。</w:t>
      </w:r>
    </w:p>
    <w:p w14:paraId="1597994D">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冷拌冷铺薄层罩面  </w:t>
      </w:r>
      <w:r>
        <w:rPr>
          <w:rFonts w:ascii="Times New Roman" w:eastAsia="黑体"/>
        </w:rPr>
        <w:t>Cold-mixing and cold-paving thin-layer overla</w:t>
      </w:r>
      <w:r>
        <w:rPr>
          <w:rFonts w:hint="eastAsia" w:ascii="Times New Roman" w:eastAsia="黑体"/>
          <w:lang w:val="en-US" w:eastAsia="zh-CN"/>
        </w:rPr>
        <w:t>y</w:t>
      </w:r>
    </w:p>
    <w:p w14:paraId="5C6C5F7A">
      <w:pPr>
        <w:pStyle w:val="56"/>
        <w:rPr>
          <w:rFonts w:hint="eastAsia" w:eastAsia="宋体"/>
          <w:lang w:eastAsia="zh-CN"/>
        </w:rPr>
      </w:pPr>
      <w:r>
        <w:rPr>
          <w:rFonts w:hint="eastAsia"/>
        </w:rPr>
        <w:t>一种实施厚度为0.8cm-1.5cm的低碳环保型高性能薄层罩面，以冷拌高黏高弹改性乳化沥青混合料（下称冷拌高黏混合料）作为薄层罩面的粘结层</w:t>
      </w:r>
      <w:r>
        <w:rPr>
          <w:rFonts w:hint="eastAsia"/>
          <w:lang w:eastAsia="zh-CN"/>
        </w:rPr>
        <w:t>。</w:t>
      </w:r>
    </w:p>
    <w:p w14:paraId="2EAD6E86">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高黏高弹改性乳化沥青  </w:t>
      </w:r>
      <w:r>
        <w:rPr>
          <w:rFonts w:ascii="Times New Roman" w:eastAsia="黑体"/>
        </w:rPr>
        <w:t>High viscosity and high elasticity modified emulsified bitumen</w:t>
      </w:r>
      <w:r>
        <w:rPr>
          <w:rFonts w:hint="eastAsia" w:ascii="黑体" w:hAnsi="黑体" w:eastAsia="黑体"/>
        </w:rPr>
        <w:t xml:space="preserve"> </w:t>
      </w:r>
    </w:p>
    <w:p w14:paraId="4E75E8CA">
      <w:pPr>
        <w:pStyle w:val="56"/>
        <w:ind w:firstLine="420"/>
      </w:pPr>
      <w:r>
        <w:rPr>
          <w:rFonts w:hint="eastAsia"/>
        </w:rPr>
        <w:t>一种60℃动力黏度大于10万Pa·s、软化点≥80℃、弹性恢复≥95%、黏韧性≥25N·m、5℃延度≥40cm、蒸发残留物含量≥62%的高性能改性乳化沥青。</w:t>
      </w:r>
    </w:p>
    <w:p w14:paraId="1C706C9F">
      <w:pPr>
        <w:pStyle w:val="224"/>
        <w:rPr>
          <w:rFonts w:hint="eastAsia" w:ascii="黑体" w:hAnsi="黑体" w:eastAsia="黑体"/>
        </w:rPr>
      </w:pPr>
      <w:r>
        <w:rPr>
          <w:rFonts w:ascii="黑体" w:hAnsi="黑体" w:eastAsia="黑体"/>
        </w:rPr>
        <w:br w:type="textWrapping"/>
      </w:r>
      <w:r>
        <w:rPr>
          <w:rFonts w:hint="eastAsia" w:ascii="黑体" w:hAnsi="黑体" w:eastAsia="黑体"/>
        </w:rPr>
        <w:t xml:space="preserve">    高黏改性乳化沥青粘层油  </w:t>
      </w:r>
      <w:r>
        <w:rPr>
          <w:rFonts w:hint="eastAsia" w:ascii="Times New Roman" w:hAnsi="Times New Roman" w:eastAsia="黑体"/>
        </w:rPr>
        <w:t xml:space="preserve">Modified high-viscosity emulsified asphalt tack coat </w:t>
      </w:r>
    </w:p>
    <w:p w14:paraId="2003BE12">
      <w:pPr>
        <w:pStyle w:val="56"/>
        <w:ind w:firstLine="420"/>
      </w:pPr>
      <w:r>
        <w:rPr>
          <w:rFonts w:hint="eastAsia"/>
        </w:rPr>
        <w:t>一种用于黏韧磨耗层技术中，洒布于原路面与罩面层之间的一种以高黏改性沥青乳化制备得到的改性乳化沥青，其蒸发残留物的软化点不小于75℃、弹性恢复不小于90%。</w:t>
      </w:r>
    </w:p>
    <w:p w14:paraId="4A9F75C1">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填料  </w:t>
      </w:r>
      <w:r>
        <w:rPr>
          <w:rFonts w:ascii="Times New Roman" w:eastAsia="黑体"/>
        </w:rPr>
        <w:t>Filler</w:t>
      </w:r>
      <w:r>
        <w:rPr>
          <w:rFonts w:hint="eastAsia" w:ascii="黑体" w:hAnsi="黑体" w:eastAsia="黑体"/>
        </w:rPr>
        <w:t xml:space="preserve"> </w:t>
      </w:r>
    </w:p>
    <w:p w14:paraId="62755650">
      <w:pPr>
        <w:pStyle w:val="56"/>
        <w:ind w:firstLine="420"/>
      </w:pPr>
      <w:r>
        <w:rPr>
          <w:rFonts w:hint="eastAsia"/>
        </w:rPr>
        <w:t>在沥青混合料中起填充作用的矿物粉末。 填料宜采用石灰岩碱性石料经磨细得到的矿粉。矿粉必须干燥、清洁。拌和机回收的粉料不得用于拌制沥青混合料，以确保沥青上面层的质量。</w:t>
      </w:r>
    </w:p>
    <w:p w14:paraId="4A7D15CD">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纤维稳定剂  </w:t>
      </w:r>
      <w:r>
        <w:rPr>
          <w:rFonts w:ascii="Times New Roman" w:eastAsia="黑体"/>
        </w:rPr>
        <w:t>fiber stabilizer</w:t>
      </w:r>
      <w:r>
        <w:rPr>
          <w:rFonts w:hint="eastAsia" w:ascii="黑体" w:hAnsi="黑体" w:eastAsia="黑体"/>
        </w:rPr>
        <w:t xml:space="preserve"> </w:t>
      </w:r>
    </w:p>
    <w:p w14:paraId="3BBA320A">
      <w:pPr>
        <w:pStyle w:val="56"/>
        <w:ind w:firstLine="420"/>
      </w:pPr>
      <w:r>
        <w:rPr>
          <w:rFonts w:hint="eastAsia"/>
        </w:rPr>
        <w:t>一种在沥青混合料中起到吸附富余沥青、提高沥青混合料粘结力、增强混合料空间稳定作用的木质素纤维、矿物纤维、聚合物化学纤维等各类纤维的总称。</w:t>
      </w:r>
    </w:p>
    <w:p w14:paraId="711E77EE">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pPr>
      <w:bookmarkStart w:id="42" w:name="_Toc17361"/>
      <w:r>
        <w:rPr>
          <w:rFonts w:hint="eastAsia"/>
        </w:rPr>
        <w:t>符号</w:t>
      </w:r>
      <w:bookmarkEnd w:id="42"/>
    </w:p>
    <w:p w14:paraId="38EBDE8C">
      <w:pPr>
        <w:pStyle w:val="56"/>
        <w:ind w:firstLine="420"/>
      </w:pPr>
      <w:r>
        <w:rPr>
          <w:rFonts w:hint="eastAsia"/>
        </w:rPr>
        <w:t>黏韧磨耗层黏韧磨耗层—黏韧磨耗层；</w:t>
      </w:r>
    </w:p>
    <w:p w14:paraId="4BC568B7">
      <w:pPr>
        <w:pStyle w:val="56"/>
        <w:ind w:firstLine="420"/>
      </w:pPr>
      <w:r>
        <w:rPr>
          <w:rFonts w:hint="eastAsia"/>
        </w:rPr>
        <w:t>冷拌冷铺薄层罩面冷拌冷铺薄层罩面—冷拌冷铺薄层罩面；</w:t>
      </w:r>
    </w:p>
    <w:p w14:paraId="6F4F15BC">
      <w:pPr>
        <w:pStyle w:val="56"/>
        <w:ind w:firstLine="420"/>
      </w:pPr>
      <w:r>
        <w:rPr>
          <w:rFonts w:hint="eastAsia"/>
        </w:rPr>
        <w:t>PCI—路面状况指数；</w:t>
      </w:r>
    </w:p>
    <w:p w14:paraId="4801C4A8">
      <w:pPr>
        <w:pStyle w:val="56"/>
        <w:ind w:firstLine="420"/>
      </w:pPr>
      <w:r>
        <w:rPr>
          <w:rFonts w:hint="eastAsia"/>
        </w:rPr>
        <w:t>RQI—路面行驶质量指数；</w:t>
      </w:r>
    </w:p>
    <w:p w14:paraId="06E24883">
      <w:pPr>
        <w:pStyle w:val="56"/>
        <w:ind w:firstLine="420"/>
      </w:pPr>
      <w:r>
        <w:rPr>
          <w:rFonts w:hint="eastAsia"/>
        </w:rPr>
        <w:t>BPN—路面摆值；</w:t>
      </w:r>
    </w:p>
    <w:p w14:paraId="32047726">
      <w:pPr>
        <w:pStyle w:val="56"/>
        <w:ind w:firstLine="420"/>
      </w:pPr>
      <w:r>
        <w:rPr>
          <w:rFonts w:hint="eastAsia"/>
        </w:rPr>
        <w:t>SFC—横向力系数；</w:t>
      </w:r>
    </w:p>
    <w:p w14:paraId="705BB110">
      <w:pPr>
        <w:pStyle w:val="56"/>
        <w:ind w:firstLine="420"/>
      </w:pPr>
      <w:r>
        <w:rPr>
          <w:rFonts w:hint="eastAsia"/>
        </w:rPr>
        <w:t>TD—构造深度；</w:t>
      </w:r>
    </w:p>
    <w:p w14:paraId="08A49EDD">
      <w:pPr>
        <w:pStyle w:val="56"/>
        <w:ind w:firstLine="420"/>
      </w:pPr>
      <w:r>
        <w:rPr>
          <w:rFonts w:hint="eastAsia"/>
        </w:rPr>
        <w:t>RDI—路面车辙深度指数；</w:t>
      </w:r>
    </w:p>
    <w:p w14:paraId="2E6F3511">
      <w:pPr>
        <w:pStyle w:val="56"/>
        <w:ind w:firstLine="420"/>
      </w:pPr>
      <w:r>
        <w:rPr>
          <w:rFonts w:hint="eastAsia"/>
        </w:rPr>
        <w:t>DA—沥青膜有效厚度；</w:t>
      </w:r>
    </w:p>
    <w:p w14:paraId="7B538A2A">
      <w:pPr>
        <w:pStyle w:val="56"/>
        <w:ind w:firstLine="420"/>
      </w:pPr>
      <w:r>
        <w:rPr>
          <w:rFonts w:hint="eastAsia"/>
        </w:rPr>
        <w:t>OAC—最佳沥青用量。</w:t>
      </w:r>
    </w:p>
    <w:p w14:paraId="4EE867EA">
      <w:pPr>
        <w:pStyle w:val="104"/>
        <w:spacing w:before="312" w:after="312"/>
        <w:outlineLvl w:val="0"/>
      </w:pPr>
      <w:bookmarkStart w:id="43" w:name="_Toc212538073"/>
      <w:bookmarkStart w:id="44" w:name="_Toc213091413"/>
      <w:bookmarkStart w:id="45" w:name="_Toc22716"/>
      <w:r>
        <w:rPr>
          <w:rFonts w:hint="eastAsia"/>
        </w:rPr>
        <w:t>基本要求</w:t>
      </w:r>
      <w:bookmarkEnd w:id="43"/>
      <w:bookmarkEnd w:id="44"/>
      <w:bookmarkEnd w:id="45"/>
    </w:p>
    <w:p w14:paraId="44E7632F">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pPr>
      <w:bookmarkStart w:id="46" w:name="_Toc13192"/>
      <w:bookmarkStart w:id="47" w:name="_Toc212538074"/>
      <w:r>
        <w:rPr>
          <w:rFonts w:hint="eastAsia"/>
        </w:rPr>
        <w:t>一般规定</w:t>
      </w:r>
      <w:bookmarkEnd w:id="46"/>
      <w:bookmarkEnd w:id="47"/>
      <w:r>
        <w:rPr>
          <w:rFonts w:hint="eastAsia"/>
          <w:lang w:val="en-US" w:eastAsia="zh-CN"/>
        </w:rPr>
        <w:t xml:space="preserve">  </w:t>
      </w:r>
    </w:p>
    <w:p w14:paraId="7BD4E07B">
      <w:pPr>
        <w:pStyle w:val="56"/>
        <w:ind w:firstLine="420"/>
      </w:pPr>
      <w:r>
        <w:rPr>
          <w:rFonts w:ascii="Segoe UI" w:hAnsi="Segoe UI" w:cs="Segoe UI"/>
          <w:color w:val="0F1115"/>
          <w:shd w:val="clear" w:color="auto" w:fill="FFFFFF"/>
        </w:rPr>
        <w:t>本规程包含</w:t>
      </w:r>
      <w:r>
        <w:rPr>
          <w:rStyle w:val="29"/>
          <w:rFonts w:hint="eastAsia" w:ascii="Segoe UI" w:hAnsi="Segoe UI" w:cs="Segoe UI"/>
          <w:b w:val="0"/>
          <w:bCs w:val="0"/>
          <w:color w:val="0F1115"/>
          <w:shd w:val="clear" w:color="auto" w:fill="FFFFFF"/>
        </w:rPr>
        <w:t>黏韧磨耗层</w:t>
      </w:r>
      <w:r>
        <w:rPr>
          <w:rFonts w:ascii="Segoe UI" w:hAnsi="Segoe UI" w:cs="Segoe UI"/>
          <w:color w:val="0F1115"/>
          <w:shd w:val="clear" w:color="auto" w:fill="FFFFFF"/>
        </w:rPr>
        <w:t>和</w:t>
      </w:r>
      <w:r>
        <w:rPr>
          <w:rStyle w:val="29"/>
          <w:rFonts w:hint="eastAsia" w:ascii="Segoe UI" w:hAnsi="Segoe UI" w:cs="Segoe UI"/>
          <w:b w:val="0"/>
          <w:bCs w:val="0"/>
          <w:color w:val="0F1115"/>
          <w:shd w:val="clear" w:color="auto" w:fill="FFFFFF"/>
        </w:rPr>
        <w:t>冷拌冷铺薄层罩面</w:t>
      </w:r>
      <w:r>
        <w:rPr>
          <w:rFonts w:ascii="Segoe UI" w:hAnsi="Segoe UI" w:cs="Segoe UI"/>
          <w:color w:val="0F1115"/>
          <w:shd w:val="clear" w:color="auto" w:fill="FFFFFF"/>
        </w:rPr>
        <w:t>两类高性能沥青薄层罩面施工技术</w:t>
      </w:r>
      <w:r>
        <w:rPr>
          <w:rFonts w:hint="eastAsia"/>
        </w:rPr>
        <w:t>。</w:t>
      </w:r>
    </w:p>
    <w:p w14:paraId="30B4C9CB">
      <w:pPr>
        <w:pStyle w:val="65"/>
        <w:spacing w:before="156" w:after="156"/>
        <w:rPr>
          <w:rFonts w:hAnsi="黑体"/>
          <w:b/>
          <w:bCs/>
        </w:rPr>
      </w:pPr>
      <w:r>
        <w:rPr>
          <w:rStyle w:val="29"/>
          <w:rFonts w:hint="eastAsia" w:ascii="黑体" w:hAnsi="黑体" w:cs="Segoe UI"/>
          <w:b w:val="0"/>
          <w:color w:val="0F1115"/>
          <w:shd w:val="clear" w:color="auto" w:fill="FFFFFF"/>
        </w:rPr>
        <w:t>黏韧磨耗层技术</w:t>
      </w:r>
    </w:p>
    <w:p w14:paraId="22AE3502">
      <w:pPr>
        <w:pStyle w:val="164"/>
        <w:numPr>
          <w:ilvl w:val="0"/>
          <w:numId w:val="0"/>
        </w:numPr>
        <w:ind w:firstLine="420" w:firstLineChars="200"/>
        <w:rPr>
          <w:rStyle w:val="29"/>
          <w:rFonts w:ascii="Segoe UI" w:hAnsi="Segoe UI" w:cs="Segoe UI"/>
          <w:b w:val="0"/>
          <w:bCs w:val="0"/>
          <w:color w:val="0F1115"/>
          <w:shd w:val="clear" w:color="auto" w:fill="FFFFFF"/>
        </w:rPr>
      </w:pPr>
      <w:r>
        <w:rPr>
          <w:rFonts w:hint="eastAsia"/>
        </w:rPr>
        <w:t>a）</w:t>
      </w:r>
      <w:r>
        <w:rPr>
          <w:rStyle w:val="29"/>
          <w:rFonts w:hint="eastAsia" w:ascii="Segoe UI" w:hAnsi="Segoe UI" w:cs="Segoe UI"/>
          <w:b w:val="0"/>
          <w:bCs w:val="0"/>
          <w:color w:val="0F1115"/>
          <w:shd w:val="clear" w:color="auto" w:fill="FFFFFF"/>
        </w:rPr>
        <w:t>黏韧磨耗层</w:t>
      </w:r>
      <w:r>
        <w:rPr>
          <w:rFonts w:ascii="Segoe UI" w:hAnsi="Segoe UI" w:cs="Segoe UI"/>
          <w:color w:val="0F1115"/>
          <w:shd w:val="clear" w:color="auto" w:fill="FFFFFF"/>
        </w:rPr>
        <w:t>适用于</w:t>
      </w:r>
      <w:r>
        <w:rPr>
          <w:rStyle w:val="29"/>
          <w:rFonts w:hint="eastAsia" w:ascii="Segoe UI" w:hAnsi="Segoe UI" w:cs="Segoe UI"/>
          <w:b w:val="0"/>
          <w:bCs w:val="0"/>
          <w:color w:val="0F1115"/>
          <w:shd w:val="clear" w:color="auto" w:fill="FFFFFF"/>
        </w:rPr>
        <w:t>对抗车辙、抗疲劳性能要求高，且具备热拌施工条件</w:t>
      </w:r>
      <w:r>
        <w:rPr>
          <w:rFonts w:ascii="Segoe UI" w:hAnsi="Segoe UI" w:cs="Segoe UI"/>
          <w:color w:val="0F1115"/>
          <w:shd w:val="clear" w:color="auto" w:fill="FFFFFF"/>
        </w:rPr>
        <w:t>的各等级公路沥青路面、桥面、隧道道面的预防性养护及轻微结构性修复。</w:t>
      </w:r>
      <w:r>
        <w:rPr>
          <w:rStyle w:val="29"/>
          <w:rFonts w:hint="eastAsia" w:ascii="Segoe UI" w:hAnsi="Segoe UI" w:cs="Segoe UI"/>
          <w:b w:val="0"/>
          <w:bCs w:val="0"/>
          <w:color w:val="0F1115"/>
          <w:shd w:val="clear" w:color="auto" w:fill="FFFFFF"/>
        </w:rPr>
        <w:t>尤其适用于湖北省夏季高温、重载交通显著的路段。</w:t>
      </w:r>
    </w:p>
    <w:p w14:paraId="4DA75442">
      <w:pPr>
        <w:pStyle w:val="164"/>
        <w:numPr>
          <w:ilvl w:val="0"/>
          <w:numId w:val="0"/>
        </w:numPr>
        <w:ind w:firstLine="420" w:firstLineChars="200"/>
      </w:pPr>
      <w:r>
        <w:rPr>
          <w:rFonts w:hint="eastAsia"/>
        </w:rPr>
        <w:t>b) 黏韧磨耗层采用不粘轮高渗高黏乳化沥青作为粘层油，特制高黏高弹复合改性沥青为结合料，通过热拌热铺工艺形成1.5 cm ~ 2.5 cm的超薄罩面。</w:t>
      </w:r>
    </w:p>
    <w:p w14:paraId="5F9B6232">
      <w:pPr>
        <w:pStyle w:val="164"/>
        <w:numPr>
          <w:ilvl w:val="0"/>
          <w:numId w:val="0"/>
        </w:numPr>
        <w:ind w:firstLine="420" w:firstLineChars="200"/>
      </w:pPr>
      <w:r>
        <w:rPr>
          <w:rFonts w:hint="eastAsia"/>
        </w:rPr>
        <w:t>c) 黏韧磨耗层60℃动稳定度不应低于5000次/mm，具有优良的抗疲劳和抗反射裂缝效果。</w:t>
      </w:r>
    </w:p>
    <w:p w14:paraId="04020C23">
      <w:pPr>
        <w:pStyle w:val="164"/>
        <w:numPr>
          <w:ilvl w:val="0"/>
          <w:numId w:val="0"/>
        </w:numPr>
        <w:ind w:firstLine="420" w:firstLineChars="200"/>
      </w:pPr>
      <w:r>
        <w:rPr>
          <w:rFonts w:hint="eastAsia"/>
        </w:rPr>
        <w:t>d) 黏韧磨耗层属于功能性罩面，不应作为结构补强层使用。</w:t>
      </w:r>
    </w:p>
    <w:p w14:paraId="29613A3A">
      <w:pPr>
        <w:pStyle w:val="164"/>
        <w:numPr>
          <w:ilvl w:val="0"/>
          <w:numId w:val="0"/>
        </w:numPr>
        <w:ind w:left="0" w:firstLine="420" w:firstLineChars="200"/>
      </w:pPr>
      <w:r>
        <w:rPr>
          <w:rFonts w:hint="eastAsia"/>
        </w:rPr>
        <w:t>e) 采用黏韧磨耗层技术时，路基和路面结构强度应符合使用要求。沥青路面存在局部深层病害时，应对其进行局部预处理。</w:t>
      </w:r>
    </w:p>
    <w:p w14:paraId="4270BA23">
      <w:pPr>
        <w:pStyle w:val="65"/>
        <w:spacing w:before="156" w:after="156"/>
        <w:rPr>
          <w:rFonts w:hAnsi="黑体"/>
        </w:rPr>
      </w:pPr>
      <w:r>
        <w:rPr>
          <w:rStyle w:val="29"/>
          <w:rFonts w:hint="eastAsia" w:ascii="黑体" w:hAnsi="黑体" w:cs="Segoe UI"/>
          <w:b w:val="0"/>
          <w:bCs w:val="0"/>
          <w:color w:val="0F1115"/>
          <w:shd w:val="clear" w:color="auto" w:fill="FFFFFF"/>
        </w:rPr>
        <w:t>冷拌冷铺薄层罩面技术</w:t>
      </w:r>
    </w:p>
    <w:p w14:paraId="51B0CB76">
      <w:pPr>
        <w:pStyle w:val="164"/>
        <w:numPr>
          <w:ilvl w:val="0"/>
          <w:numId w:val="0"/>
        </w:numPr>
        <w:ind w:firstLine="420" w:firstLineChars="200"/>
      </w:pPr>
      <w:r>
        <w:rPr>
          <w:rFonts w:hint="eastAsia"/>
          <w:highlight w:val="none"/>
        </w:rPr>
        <w:t>a）冷拌冷铺</w:t>
      </w:r>
      <w:r>
        <w:rPr>
          <w:rFonts w:hint="eastAsia"/>
        </w:rPr>
        <w:t>薄层罩面采用高黏高弹改性乳化沥青在常温下拌和混合料，并使用高黏度快裂乳化沥青作为粘结层，形成0.8 cm - 1.5 cm的罩面。</w:t>
      </w:r>
    </w:p>
    <w:p w14:paraId="1FB97F01">
      <w:pPr>
        <w:pStyle w:val="164"/>
        <w:numPr>
          <w:ilvl w:val="0"/>
          <w:numId w:val="0"/>
        </w:numPr>
        <w:ind w:firstLine="420" w:firstLineChars="200"/>
      </w:pPr>
      <w:r>
        <w:rPr>
          <w:rFonts w:hint="eastAsia"/>
          <w:lang w:val="en-US" w:eastAsia="zh-CN"/>
        </w:rPr>
        <w:t>b</w:t>
      </w:r>
      <w:r>
        <w:rPr>
          <w:rFonts w:hint="eastAsia"/>
        </w:rPr>
        <w:t>）冷拌冷铺薄层罩面具有节能减排、施工便捷、快速开放交通及优异的抗滑、降噪性能。</w:t>
      </w:r>
    </w:p>
    <w:p w14:paraId="1F3FC9DE">
      <w:pPr>
        <w:pStyle w:val="164"/>
        <w:numPr>
          <w:ilvl w:val="0"/>
          <w:numId w:val="0"/>
        </w:numPr>
        <w:ind w:left="0" w:firstLine="420" w:firstLineChars="200"/>
      </w:pPr>
      <w:r>
        <w:rPr>
          <w:rFonts w:hint="eastAsia"/>
          <w:lang w:val="en-US" w:eastAsia="zh-CN"/>
        </w:rPr>
        <w:t>c</w:t>
      </w:r>
      <w:r>
        <w:rPr>
          <w:rFonts w:hint="eastAsia"/>
        </w:rPr>
        <w:t>）</w:t>
      </w:r>
      <w:r>
        <w:rPr>
          <w:rFonts w:ascii="Segoe UI" w:hAnsi="Segoe UI" w:cs="Segoe UI"/>
          <w:color w:val="0F1115"/>
          <w:shd w:val="clear" w:color="auto" w:fill="FFFFFF"/>
        </w:rPr>
        <w:t>当路面结构层出现结构性损害时，对路面结构进行修复后方可实施冷拌冷铺薄层罩面。</w:t>
      </w:r>
    </w:p>
    <w:p w14:paraId="48E475BF">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pPr>
      <w:bookmarkStart w:id="48" w:name="_Toc5034"/>
      <w:bookmarkStart w:id="49" w:name="_Toc212538075"/>
      <w:r>
        <w:rPr>
          <w:rFonts w:hint="eastAsia"/>
        </w:rPr>
        <w:t>原路面技术要求</w:t>
      </w:r>
      <w:bookmarkEnd w:id="48"/>
      <w:bookmarkEnd w:id="49"/>
    </w:p>
    <w:p w14:paraId="7F860742">
      <w:pPr>
        <w:pStyle w:val="65"/>
        <w:spacing w:before="0" w:beforeLines="0" w:after="0" w:afterLines="0"/>
        <w:outlineLvl w:val="9"/>
        <w:rPr>
          <w:rFonts w:ascii="宋体" w:eastAsia="宋体"/>
        </w:rPr>
      </w:pPr>
      <w:r>
        <w:rPr>
          <w:rFonts w:hint="eastAsia" w:ascii="宋体" w:eastAsia="宋体"/>
        </w:rPr>
        <w:t>原路面应有足够的结构强度，当原路面的结构强度不足时应根据具体的情况选择合适的方法进行补强，具体措施可参考表1。</w:t>
      </w:r>
    </w:p>
    <w:p w14:paraId="32DA07C9">
      <w:pPr>
        <w:pStyle w:val="56"/>
      </w:pPr>
    </w:p>
    <w:p w14:paraId="53D17E3D">
      <w:pPr>
        <w:pStyle w:val="112"/>
        <w:numPr>
          <w:ilvl w:val="0"/>
          <w:numId w:val="0"/>
        </w:numPr>
        <w:spacing w:before="156" w:after="156"/>
        <w:jc w:val="center"/>
        <w:rPr>
          <w:rFonts w:hint="eastAsia" w:ascii="黑体" w:hAnsi="黑体" w:eastAsia="黑体" w:cs="黑体"/>
          <w:sz w:val="21"/>
          <w:szCs w:val="21"/>
        </w:rPr>
      </w:pPr>
      <w:bookmarkStart w:id="50" w:name="_Hlk212509706"/>
      <w:r>
        <w:rPr>
          <w:rFonts w:hint="eastAsia" w:hAnsi="黑体" w:cs="黑体"/>
          <w:sz w:val="21"/>
          <w:szCs w:val="21"/>
          <w:lang w:val="en-US" w:eastAsia="zh-CN"/>
        </w:rPr>
        <w:t xml:space="preserve">表1 </w:t>
      </w:r>
      <w:r>
        <w:rPr>
          <w:rFonts w:hint="eastAsia" w:ascii="黑体" w:hAnsi="黑体" w:eastAsia="黑体" w:cs="黑体"/>
          <w:sz w:val="21"/>
          <w:szCs w:val="21"/>
        </w:rPr>
        <w:t>局部病害预处理措施</w:t>
      </w:r>
    </w:p>
    <w:bookmarkEnd w:id="50"/>
    <w:tbl>
      <w:tblPr>
        <w:tblStyle w:val="232"/>
        <w:tblW w:w="4999" w:type="pct"/>
        <w:tblInd w:w="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autofit"/>
        <w:tblCellMar>
          <w:top w:w="0" w:type="dxa"/>
          <w:left w:w="0" w:type="dxa"/>
          <w:bottom w:w="0" w:type="dxa"/>
          <w:right w:w="0" w:type="dxa"/>
        </w:tblCellMar>
      </w:tblPr>
      <w:tblGrid>
        <w:gridCol w:w="1930"/>
        <w:gridCol w:w="7412"/>
      </w:tblGrid>
      <w:tr w14:paraId="79F55040">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33" w:type="pct"/>
            <w:vAlign w:val="center"/>
          </w:tcPr>
          <w:p w14:paraId="26E4CF64">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病害名称</w:t>
            </w:r>
          </w:p>
        </w:tc>
        <w:tc>
          <w:tcPr>
            <w:tcW w:w="3966" w:type="pct"/>
            <w:vAlign w:val="center"/>
          </w:tcPr>
          <w:p w14:paraId="32F4F204">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pacing w:val="13"/>
                <w:sz w:val="18"/>
                <w:szCs w:val="18"/>
                <w:lang w:eastAsia="en-US"/>
              </w:rPr>
              <w:t>预处理措施</w:t>
            </w:r>
          </w:p>
        </w:tc>
      </w:tr>
      <w:tr w14:paraId="13CD22C9">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33" w:type="pct"/>
            <w:vAlign w:val="center"/>
          </w:tcPr>
          <w:p w14:paraId="5314AE6B">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块状裂缝</w:t>
            </w:r>
          </w:p>
        </w:tc>
        <w:tc>
          <w:tcPr>
            <w:tcW w:w="3966" w:type="pct"/>
            <w:vAlign w:val="center"/>
          </w:tcPr>
          <w:p w14:paraId="5B7432C9">
            <w:pPr>
              <w:autoSpaceDE w:val="0"/>
              <w:autoSpaceDN w:val="0"/>
              <w:jc w:val="center"/>
              <w:rPr>
                <w:rFonts w:hint="eastAsia" w:ascii="宋体" w:hAnsi="宋体" w:eastAsia="宋体" w:cs="宋体"/>
                <w:b w:val="0"/>
                <w:bCs w:val="0"/>
                <w:sz w:val="18"/>
                <w:szCs w:val="18"/>
                <w:lang w:eastAsia="zh-CN"/>
              </w:rPr>
            </w:pPr>
            <w:r>
              <w:rPr>
                <w:rFonts w:hint="eastAsia" w:ascii="宋体" w:hAnsi="宋体" w:eastAsia="宋体" w:cs="宋体"/>
                <w:b w:val="0"/>
                <w:bCs w:val="0"/>
                <w:spacing w:val="-6"/>
                <w:position w:val="2"/>
                <w:sz w:val="18"/>
                <w:szCs w:val="18"/>
                <w:lang w:eastAsia="zh-CN"/>
              </w:rPr>
              <w:t>局部铣刨沥青面层，增加防裂措施后重铺沥青面层，对基层破损严重的进行换填处理</w:t>
            </w:r>
          </w:p>
        </w:tc>
      </w:tr>
      <w:tr w14:paraId="047279B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33" w:type="pct"/>
            <w:vAlign w:val="center"/>
          </w:tcPr>
          <w:p w14:paraId="3FBC43B9">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严重纵向、横向裂缝</w:t>
            </w:r>
          </w:p>
        </w:tc>
        <w:tc>
          <w:tcPr>
            <w:tcW w:w="3966" w:type="pct"/>
            <w:vAlign w:val="center"/>
          </w:tcPr>
          <w:p w14:paraId="347EEDB8">
            <w:pPr>
              <w:autoSpaceDE w:val="0"/>
              <w:autoSpaceDN w:val="0"/>
              <w:jc w:val="center"/>
              <w:rPr>
                <w:rFonts w:hint="eastAsia" w:ascii="宋体" w:hAnsi="宋体" w:eastAsia="宋体" w:cs="宋体"/>
                <w:b w:val="0"/>
                <w:bCs w:val="0"/>
                <w:sz w:val="18"/>
                <w:szCs w:val="18"/>
                <w:lang w:eastAsia="zh-CN"/>
              </w:rPr>
            </w:pPr>
            <w:r>
              <w:rPr>
                <w:rFonts w:hint="eastAsia" w:ascii="宋体" w:hAnsi="宋体" w:eastAsia="宋体" w:cs="宋体"/>
                <w:b w:val="0"/>
                <w:bCs w:val="0"/>
                <w:spacing w:val="-6"/>
                <w:position w:val="2"/>
                <w:sz w:val="18"/>
                <w:szCs w:val="18"/>
                <w:lang w:eastAsia="zh-CN"/>
              </w:rPr>
              <w:t>局部铣刨沥青面层，增加防裂措施后重铺沥青面层，必要时对路基/基层压浆处置</w:t>
            </w:r>
          </w:p>
        </w:tc>
      </w:tr>
      <w:tr w14:paraId="38656F9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33" w:type="pct"/>
            <w:vAlign w:val="center"/>
          </w:tcPr>
          <w:p w14:paraId="36B370F0">
            <w:pPr>
              <w:autoSpaceDE w:val="0"/>
              <w:autoSpaceDN w:val="0"/>
              <w:jc w:val="center"/>
              <w:rPr>
                <w:rFonts w:hint="eastAsia" w:ascii="宋体" w:hAnsi="宋体" w:eastAsia="宋体" w:cs="宋体"/>
                <w:b w:val="0"/>
                <w:bCs w:val="0"/>
                <w:spacing w:val="6"/>
                <w:position w:val="2"/>
                <w:sz w:val="18"/>
                <w:szCs w:val="18"/>
                <w:lang w:eastAsia="en-US"/>
              </w:rPr>
            </w:pPr>
            <w:r>
              <w:rPr>
                <w:rFonts w:hint="eastAsia" w:ascii="宋体" w:hAnsi="宋体" w:eastAsia="宋体" w:cs="宋体"/>
                <w:b w:val="0"/>
                <w:bCs w:val="0"/>
                <w:spacing w:val="6"/>
                <w:position w:val="2"/>
                <w:sz w:val="18"/>
                <w:szCs w:val="18"/>
                <w:lang w:eastAsia="en-US"/>
              </w:rPr>
              <w:t>坑槽</w:t>
            </w:r>
          </w:p>
        </w:tc>
        <w:tc>
          <w:tcPr>
            <w:tcW w:w="3966" w:type="pct"/>
            <w:vAlign w:val="center"/>
          </w:tcPr>
          <w:p w14:paraId="1D0087C6">
            <w:pPr>
              <w:autoSpaceDE w:val="0"/>
              <w:autoSpaceDN w:val="0"/>
              <w:jc w:val="center"/>
              <w:rPr>
                <w:rFonts w:hint="eastAsia" w:ascii="宋体" w:hAnsi="宋体" w:eastAsia="宋体" w:cs="宋体"/>
                <w:b w:val="0"/>
                <w:bCs w:val="0"/>
                <w:spacing w:val="6"/>
                <w:position w:val="2"/>
                <w:sz w:val="18"/>
                <w:szCs w:val="18"/>
                <w:lang w:eastAsia="en-US"/>
              </w:rPr>
            </w:pPr>
            <w:r>
              <w:rPr>
                <w:rFonts w:hint="eastAsia" w:ascii="宋体" w:hAnsi="宋体" w:eastAsia="宋体" w:cs="宋体"/>
                <w:b w:val="0"/>
                <w:bCs w:val="0"/>
                <w:spacing w:val="6"/>
                <w:position w:val="2"/>
                <w:sz w:val="18"/>
                <w:szCs w:val="18"/>
                <w:lang w:eastAsia="en-US"/>
              </w:rPr>
              <w:t>坑槽修补</w:t>
            </w:r>
          </w:p>
        </w:tc>
      </w:tr>
      <w:tr w14:paraId="22932DA0">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33" w:type="pct"/>
            <w:vAlign w:val="center"/>
          </w:tcPr>
          <w:p w14:paraId="26764088">
            <w:pPr>
              <w:autoSpaceDE w:val="0"/>
              <w:autoSpaceDN w:val="0"/>
              <w:jc w:val="center"/>
              <w:rPr>
                <w:rFonts w:hint="eastAsia" w:ascii="宋体" w:hAnsi="宋体" w:eastAsia="宋体" w:cs="宋体"/>
                <w:b w:val="0"/>
                <w:bCs w:val="0"/>
                <w:spacing w:val="6"/>
                <w:position w:val="2"/>
                <w:sz w:val="18"/>
                <w:szCs w:val="18"/>
                <w:lang w:eastAsia="en-US"/>
              </w:rPr>
            </w:pPr>
            <w:r>
              <w:rPr>
                <w:rFonts w:hint="eastAsia" w:ascii="宋体" w:hAnsi="宋体" w:eastAsia="宋体" w:cs="宋体"/>
                <w:b w:val="0"/>
                <w:bCs w:val="0"/>
                <w:spacing w:val="6"/>
                <w:position w:val="2"/>
                <w:sz w:val="18"/>
                <w:szCs w:val="18"/>
                <w:lang w:eastAsia="en-US"/>
              </w:rPr>
              <w:t>沉陷</w:t>
            </w:r>
          </w:p>
        </w:tc>
        <w:tc>
          <w:tcPr>
            <w:tcW w:w="3966" w:type="pct"/>
            <w:vAlign w:val="center"/>
          </w:tcPr>
          <w:p w14:paraId="21966AFD">
            <w:pPr>
              <w:autoSpaceDE w:val="0"/>
              <w:autoSpaceDN w:val="0"/>
              <w:jc w:val="center"/>
              <w:rPr>
                <w:rFonts w:hint="eastAsia" w:ascii="宋体" w:hAnsi="宋体" w:eastAsia="宋体" w:cs="宋体"/>
                <w:b w:val="0"/>
                <w:bCs w:val="0"/>
                <w:spacing w:val="6"/>
                <w:position w:val="2"/>
                <w:sz w:val="18"/>
                <w:szCs w:val="18"/>
                <w:lang w:eastAsia="zh-CN"/>
              </w:rPr>
            </w:pPr>
            <w:r>
              <w:rPr>
                <w:rFonts w:hint="eastAsia" w:ascii="宋体" w:hAnsi="宋体" w:eastAsia="宋体" w:cs="宋体"/>
                <w:b w:val="0"/>
                <w:bCs w:val="0"/>
                <w:spacing w:val="6"/>
                <w:position w:val="2"/>
                <w:sz w:val="18"/>
                <w:szCs w:val="18"/>
                <w:lang w:eastAsia="zh-CN"/>
              </w:rPr>
              <w:t>局部路面调坡，必要时对基层或路基压浆处置</w:t>
            </w:r>
          </w:p>
        </w:tc>
      </w:tr>
      <w:tr w14:paraId="68CEB70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33" w:type="pct"/>
            <w:vAlign w:val="center"/>
          </w:tcPr>
          <w:p w14:paraId="034A1212">
            <w:pPr>
              <w:autoSpaceDE w:val="0"/>
              <w:autoSpaceDN w:val="0"/>
              <w:jc w:val="center"/>
              <w:rPr>
                <w:rFonts w:hint="eastAsia" w:ascii="宋体" w:hAnsi="宋体" w:eastAsia="宋体" w:cs="宋体"/>
                <w:b w:val="0"/>
                <w:bCs w:val="0"/>
                <w:spacing w:val="6"/>
                <w:position w:val="2"/>
                <w:sz w:val="18"/>
                <w:szCs w:val="18"/>
                <w:lang w:eastAsia="en-US"/>
              </w:rPr>
            </w:pPr>
            <w:r>
              <w:rPr>
                <w:rFonts w:hint="eastAsia" w:ascii="宋体" w:hAnsi="宋体" w:eastAsia="宋体" w:cs="宋体"/>
                <w:b w:val="0"/>
                <w:bCs w:val="0"/>
                <w:spacing w:val="6"/>
                <w:position w:val="2"/>
                <w:sz w:val="18"/>
                <w:szCs w:val="18"/>
                <w:lang w:eastAsia="en-US"/>
              </w:rPr>
              <w:t>波浪拥包</w:t>
            </w:r>
          </w:p>
        </w:tc>
        <w:tc>
          <w:tcPr>
            <w:tcW w:w="3966" w:type="pct"/>
            <w:vAlign w:val="center"/>
          </w:tcPr>
          <w:p w14:paraId="4BA3DFD4">
            <w:pPr>
              <w:autoSpaceDE w:val="0"/>
              <w:autoSpaceDN w:val="0"/>
              <w:jc w:val="center"/>
              <w:rPr>
                <w:rFonts w:hint="eastAsia" w:ascii="宋体" w:hAnsi="宋体" w:eastAsia="宋体" w:cs="宋体"/>
                <w:b w:val="0"/>
                <w:bCs w:val="0"/>
                <w:spacing w:val="6"/>
                <w:position w:val="2"/>
                <w:sz w:val="18"/>
                <w:szCs w:val="18"/>
                <w:lang w:eastAsia="zh-CN"/>
              </w:rPr>
            </w:pPr>
            <w:r>
              <w:rPr>
                <w:rFonts w:hint="eastAsia" w:ascii="宋体" w:hAnsi="宋体" w:eastAsia="宋体" w:cs="宋体"/>
                <w:b w:val="0"/>
                <w:bCs w:val="0"/>
                <w:spacing w:val="6"/>
                <w:position w:val="2"/>
                <w:sz w:val="18"/>
                <w:szCs w:val="18"/>
                <w:lang w:eastAsia="zh-CN"/>
              </w:rPr>
              <w:t>局部铣刨重铺沥青面层</w:t>
            </w:r>
          </w:p>
        </w:tc>
      </w:tr>
    </w:tbl>
    <w:p w14:paraId="5D51B2A2">
      <w:pPr>
        <w:pStyle w:val="56"/>
        <w:ind w:firstLine="0" w:firstLineChars="0"/>
      </w:pPr>
    </w:p>
    <w:p w14:paraId="223ED82E">
      <w:pPr>
        <w:pStyle w:val="65"/>
        <w:spacing w:before="0" w:beforeLines="0" w:after="0" w:afterLines="0"/>
        <w:outlineLvl w:val="9"/>
        <w:rPr>
          <w:rFonts w:ascii="宋体" w:eastAsia="宋体"/>
        </w:rPr>
      </w:pPr>
      <w:r>
        <w:rPr>
          <w:rFonts w:hint="eastAsia" w:ascii="宋体" w:eastAsia="宋体"/>
        </w:rPr>
        <w:t>实施薄层罩面施工技术的原路面表面应干燥、洁净，不得存在油污污染或其他有害物质。</w:t>
      </w:r>
    </w:p>
    <w:p w14:paraId="5FF822B1">
      <w:pPr>
        <w:pStyle w:val="65"/>
        <w:spacing w:before="0" w:beforeLines="0" w:after="0" w:afterLines="0"/>
        <w:outlineLvl w:val="9"/>
        <w:rPr>
          <w:rFonts w:ascii="宋体" w:eastAsia="宋体"/>
        </w:rPr>
      </w:pPr>
      <w:r>
        <w:rPr>
          <w:rFonts w:hint="eastAsia" w:ascii="宋体" w:eastAsia="宋体"/>
        </w:rPr>
        <w:t>原路面存在热熔型震荡标线等对后期工程质量会产生影响的应预先清除。</w:t>
      </w:r>
    </w:p>
    <w:p w14:paraId="4D57D32A">
      <w:pPr>
        <w:pStyle w:val="65"/>
        <w:spacing w:before="0" w:beforeLines="0" w:after="0" w:afterLines="0"/>
        <w:outlineLvl w:val="9"/>
        <w:rPr>
          <w:rFonts w:ascii="宋体" w:eastAsia="宋体"/>
        </w:rPr>
      </w:pPr>
      <w:r>
        <w:rPr>
          <w:rFonts w:hint="eastAsia" w:ascii="宋体" w:eastAsia="宋体"/>
        </w:rPr>
        <w:t>原则上当实施薄层罩面施工技术时无需对原路面进行铣刨处理，当需要在不改变原路面标高或不增加桥梁恒载时，宜根据设计加铺厚度确定下承层的铣刨深度。</w:t>
      </w:r>
    </w:p>
    <w:p w14:paraId="3D4CDD8E">
      <w:pPr>
        <w:pStyle w:val="65"/>
        <w:spacing w:before="0" w:beforeLines="0" w:after="0" w:afterLines="0"/>
        <w:outlineLvl w:val="9"/>
        <w:rPr>
          <w:rFonts w:ascii="宋体" w:eastAsia="宋体"/>
        </w:rPr>
      </w:pPr>
      <w:r>
        <w:rPr>
          <w:rFonts w:hint="eastAsia" w:ascii="宋体" w:eastAsia="宋体"/>
        </w:rPr>
        <w:t>原路面10mm以下的车辙可直接进行低碳环保型冷拌冷铺薄层罩面；对于原路面车辙深度15mm以下的可使用沥青混合料填充后进行薄层罩面施工；对于＞15mm的车辙应使用铣刨机整平后再进行薄层罩面施工。</w:t>
      </w:r>
    </w:p>
    <w:p w14:paraId="48DC6E9F">
      <w:pPr>
        <w:pStyle w:val="65"/>
        <w:spacing w:before="0" w:beforeLines="0" w:after="0" w:afterLines="0"/>
        <w:outlineLvl w:val="9"/>
        <w:rPr>
          <w:rFonts w:ascii="宋体" w:eastAsia="宋体"/>
        </w:rPr>
      </w:pPr>
      <w:r>
        <w:rPr>
          <w:rFonts w:hint="eastAsia" w:ascii="宋体" w:eastAsia="宋体"/>
        </w:rPr>
        <w:t>适用于各等级公路沥青路面的预防性养护及矫正性养护路况水平，应符合表2的规定。</w:t>
      </w:r>
    </w:p>
    <w:p w14:paraId="4B8CA207">
      <w:pPr>
        <w:pStyle w:val="112"/>
        <w:numPr>
          <w:ilvl w:val="0"/>
          <w:numId w:val="0"/>
        </w:numPr>
        <w:spacing w:before="156" w:after="156"/>
        <w:jc w:val="center"/>
      </w:pPr>
      <w:r>
        <w:rPr>
          <w:rFonts w:hint="eastAsia"/>
          <w:lang w:val="en-US" w:eastAsia="zh-CN"/>
        </w:rPr>
        <w:t xml:space="preserve">表2 </w:t>
      </w:r>
      <w:r>
        <w:rPr>
          <w:rFonts w:hint="eastAsia"/>
        </w:rPr>
        <w:t>适用于各等级公路沥青路/桥面加铺的路况水平技术要求</w:t>
      </w:r>
    </w:p>
    <w:tbl>
      <w:tblPr>
        <w:tblStyle w:val="232"/>
        <w:tblW w:w="4998" w:type="pct"/>
        <w:tblInd w:w="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autofit"/>
        <w:tblCellMar>
          <w:top w:w="0" w:type="dxa"/>
          <w:left w:w="0" w:type="dxa"/>
          <w:bottom w:w="0" w:type="dxa"/>
          <w:right w:w="0" w:type="dxa"/>
        </w:tblCellMar>
      </w:tblPr>
      <w:tblGrid>
        <w:gridCol w:w="2343"/>
        <w:gridCol w:w="2327"/>
        <w:gridCol w:w="2327"/>
        <w:gridCol w:w="2343"/>
      </w:tblGrid>
      <w:tr w14:paraId="72FD1C9D">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54" w:type="pct"/>
            <w:vAlign w:val="center"/>
          </w:tcPr>
          <w:p w14:paraId="6D30BF55">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路况指数</w:t>
            </w:r>
          </w:p>
        </w:tc>
        <w:tc>
          <w:tcPr>
            <w:tcW w:w="1245" w:type="pct"/>
            <w:vAlign w:val="center"/>
          </w:tcPr>
          <w:p w14:paraId="02290317">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高速公路</w:t>
            </w:r>
          </w:p>
        </w:tc>
        <w:tc>
          <w:tcPr>
            <w:tcW w:w="1245" w:type="pct"/>
            <w:vAlign w:val="center"/>
          </w:tcPr>
          <w:p w14:paraId="7A682959">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一级、二级公路</w:t>
            </w:r>
          </w:p>
        </w:tc>
        <w:tc>
          <w:tcPr>
            <w:tcW w:w="1254" w:type="pct"/>
            <w:vAlign w:val="center"/>
          </w:tcPr>
          <w:p w14:paraId="09072AAE">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三级及四级公路</w:t>
            </w:r>
          </w:p>
        </w:tc>
      </w:tr>
      <w:tr w14:paraId="64290ED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54" w:type="pct"/>
            <w:vAlign w:val="center"/>
          </w:tcPr>
          <w:p w14:paraId="733FB735">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PCI、RQI</w:t>
            </w:r>
          </w:p>
        </w:tc>
        <w:tc>
          <w:tcPr>
            <w:tcW w:w="1245" w:type="pct"/>
            <w:vAlign w:val="center"/>
          </w:tcPr>
          <w:p w14:paraId="6E6455FA">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≥80</w:t>
            </w:r>
          </w:p>
        </w:tc>
        <w:tc>
          <w:tcPr>
            <w:tcW w:w="1245" w:type="pct"/>
            <w:vAlign w:val="center"/>
          </w:tcPr>
          <w:p w14:paraId="1A433D0D">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≥75</w:t>
            </w:r>
          </w:p>
        </w:tc>
        <w:tc>
          <w:tcPr>
            <w:tcW w:w="1254" w:type="pct"/>
            <w:vAlign w:val="center"/>
          </w:tcPr>
          <w:p w14:paraId="2089DE7C">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≥75</w:t>
            </w:r>
          </w:p>
        </w:tc>
      </w:tr>
      <w:tr w14:paraId="2FACB39B">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54" w:type="pct"/>
            <w:vAlign w:val="center"/>
          </w:tcPr>
          <w:p w14:paraId="162A449D">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RDI</w:t>
            </w:r>
          </w:p>
        </w:tc>
        <w:tc>
          <w:tcPr>
            <w:tcW w:w="1245" w:type="pct"/>
            <w:vAlign w:val="center"/>
          </w:tcPr>
          <w:p w14:paraId="6E9708F5">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≥90</w:t>
            </w:r>
          </w:p>
        </w:tc>
        <w:tc>
          <w:tcPr>
            <w:tcW w:w="1245" w:type="pct"/>
            <w:vAlign w:val="center"/>
          </w:tcPr>
          <w:p w14:paraId="333F9B9C">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≥80</w:t>
            </w:r>
          </w:p>
        </w:tc>
        <w:tc>
          <w:tcPr>
            <w:tcW w:w="1254" w:type="pct"/>
            <w:vAlign w:val="center"/>
          </w:tcPr>
          <w:p w14:paraId="2A418C36">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≥70</w:t>
            </w:r>
          </w:p>
        </w:tc>
      </w:tr>
    </w:tbl>
    <w:p w14:paraId="0F731FCC">
      <w:pPr>
        <w:pStyle w:val="56"/>
        <w:ind w:firstLine="0" w:firstLineChars="0"/>
      </w:pPr>
    </w:p>
    <w:p w14:paraId="4E978A75">
      <w:pPr>
        <w:pStyle w:val="65"/>
        <w:spacing w:before="0" w:beforeLines="0" w:after="0" w:afterLines="0"/>
        <w:outlineLvl w:val="9"/>
      </w:pPr>
      <w:r>
        <w:rPr>
          <w:rFonts w:hint="eastAsia" w:ascii="宋体" w:eastAsia="宋体"/>
        </w:rPr>
        <w:t>高性能沥青薄层罩面养护技术适用于各等级公路水泥混凝土路面加铺的路况水平，应符合表3的规定。</w:t>
      </w:r>
      <w:r>
        <w:rPr>
          <w:rFonts w:hint="eastAsia"/>
        </w:rPr>
        <w:t xml:space="preserve"> </w:t>
      </w:r>
    </w:p>
    <w:p w14:paraId="26A790EF">
      <w:pPr>
        <w:pStyle w:val="112"/>
        <w:numPr>
          <w:ilvl w:val="0"/>
          <w:numId w:val="0"/>
        </w:numPr>
        <w:spacing w:before="156" w:after="156"/>
        <w:jc w:val="center"/>
      </w:pPr>
      <w:r>
        <w:rPr>
          <w:rFonts w:hint="eastAsia"/>
          <w:lang w:val="en-US" w:eastAsia="zh-CN"/>
        </w:rPr>
        <w:t xml:space="preserve">表3 </w:t>
      </w:r>
      <w:r>
        <w:rPr>
          <w:rFonts w:hint="eastAsia"/>
        </w:rPr>
        <w:t>适用于各等级公路水泥混凝土路面加铺的路况水平技术要求</w:t>
      </w:r>
    </w:p>
    <w:tbl>
      <w:tblPr>
        <w:tblStyle w:val="232"/>
        <w:tblW w:w="4998" w:type="pct"/>
        <w:tblInd w:w="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autofit"/>
        <w:tblCellMar>
          <w:top w:w="0" w:type="dxa"/>
          <w:left w:w="0" w:type="dxa"/>
          <w:bottom w:w="0" w:type="dxa"/>
          <w:right w:w="0" w:type="dxa"/>
        </w:tblCellMar>
      </w:tblPr>
      <w:tblGrid>
        <w:gridCol w:w="2344"/>
        <w:gridCol w:w="2326"/>
        <w:gridCol w:w="2326"/>
        <w:gridCol w:w="2344"/>
      </w:tblGrid>
      <w:tr w14:paraId="7A8E02C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55" w:type="pct"/>
            <w:vAlign w:val="center"/>
          </w:tcPr>
          <w:p w14:paraId="056FDFEB">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color w:val="0C0C0C"/>
                <w:spacing w:val="8"/>
                <w:sz w:val="18"/>
                <w:szCs w:val="18"/>
                <w:lang w:eastAsia="en-US"/>
              </w:rPr>
              <w:t>路</w:t>
            </w:r>
            <w:r>
              <w:rPr>
                <w:rFonts w:hint="eastAsia" w:ascii="宋体" w:hAnsi="宋体" w:eastAsia="宋体" w:cs="宋体"/>
                <w:b w:val="0"/>
                <w:bCs w:val="0"/>
                <w:color w:val="0C0C0C"/>
                <w:spacing w:val="7"/>
                <w:sz w:val="18"/>
                <w:szCs w:val="18"/>
                <w:lang w:eastAsia="en-US"/>
              </w:rPr>
              <w:t>况指数</w:t>
            </w:r>
          </w:p>
        </w:tc>
        <w:tc>
          <w:tcPr>
            <w:tcW w:w="1245" w:type="pct"/>
            <w:vAlign w:val="center"/>
          </w:tcPr>
          <w:p w14:paraId="2FEDEB9A">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color w:val="0C0C0C"/>
                <w:spacing w:val="7"/>
                <w:sz w:val="18"/>
                <w:szCs w:val="18"/>
                <w:lang w:eastAsia="en-US"/>
              </w:rPr>
              <w:t>高</w:t>
            </w:r>
            <w:r>
              <w:rPr>
                <w:rFonts w:hint="eastAsia" w:ascii="宋体" w:hAnsi="宋体" w:eastAsia="宋体" w:cs="宋体"/>
                <w:b w:val="0"/>
                <w:bCs w:val="0"/>
                <w:color w:val="0C0C0C"/>
                <w:spacing w:val="6"/>
                <w:sz w:val="18"/>
                <w:szCs w:val="18"/>
                <w:lang w:eastAsia="en-US"/>
              </w:rPr>
              <w:t>速公路</w:t>
            </w:r>
          </w:p>
        </w:tc>
        <w:tc>
          <w:tcPr>
            <w:tcW w:w="1245" w:type="pct"/>
            <w:vAlign w:val="center"/>
          </w:tcPr>
          <w:p w14:paraId="55743362">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color w:val="0C0C0C"/>
                <w:spacing w:val="10"/>
                <w:sz w:val="18"/>
                <w:szCs w:val="18"/>
                <w:lang w:eastAsia="en-US"/>
              </w:rPr>
              <w:t>一</w:t>
            </w:r>
            <w:r>
              <w:rPr>
                <w:rFonts w:hint="eastAsia" w:ascii="宋体" w:hAnsi="宋体" w:eastAsia="宋体" w:cs="宋体"/>
                <w:b w:val="0"/>
                <w:bCs w:val="0"/>
                <w:color w:val="0C0C0C"/>
                <w:spacing w:val="8"/>
                <w:sz w:val="18"/>
                <w:szCs w:val="18"/>
                <w:lang w:eastAsia="en-US"/>
              </w:rPr>
              <w:t>级、二级公路</w:t>
            </w:r>
          </w:p>
        </w:tc>
        <w:tc>
          <w:tcPr>
            <w:tcW w:w="1255" w:type="pct"/>
            <w:vAlign w:val="center"/>
          </w:tcPr>
          <w:p w14:paraId="65E41888">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color w:val="0C0C0C"/>
                <w:spacing w:val="13"/>
                <w:sz w:val="18"/>
                <w:szCs w:val="18"/>
                <w:lang w:eastAsia="en-US"/>
              </w:rPr>
              <w:t>三</w:t>
            </w:r>
            <w:r>
              <w:rPr>
                <w:rFonts w:hint="eastAsia" w:ascii="宋体" w:hAnsi="宋体" w:eastAsia="宋体" w:cs="宋体"/>
                <w:b w:val="0"/>
                <w:bCs w:val="0"/>
                <w:color w:val="0C0C0C"/>
                <w:spacing w:val="8"/>
                <w:sz w:val="18"/>
                <w:szCs w:val="18"/>
                <w:lang w:eastAsia="en-US"/>
              </w:rPr>
              <w:t>级及四级公路</w:t>
            </w:r>
          </w:p>
        </w:tc>
      </w:tr>
      <w:tr w14:paraId="7336D429">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55" w:type="pct"/>
            <w:vAlign w:val="center"/>
          </w:tcPr>
          <w:p w14:paraId="350C8ECA">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color w:val="0C0C0C"/>
                <w:spacing w:val="-2"/>
                <w:sz w:val="18"/>
                <w:szCs w:val="18"/>
                <w:lang w:eastAsia="en-US"/>
              </w:rPr>
              <w:t>P</w:t>
            </w:r>
            <w:r>
              <w:rPr>
                <w:rFonts w:hint="eastAsia" w:ascii="宋体" w:hAnsi="宋体" w:eastAsia="宋体" w:cs="宋体"/>
                <w:b w:val="0"/>
                <w:bCs w:val="0"/>
                <w:color w:val="0C0C0C"/>
                <w:spacing w:val="-1"/>
                <w:sz w:val="18"/>
                <w:szCs w:val="18"/>
                <w:lang w:eastAsia="en-US"/>
              </w:rPr>
              <w:t>CI</w:t>
            </w:r>
            <w:r>
              <w:rPr>
                <w:rFonts w:hint="eastAsia" w:ascii="宋体" w:hAnsi="宋体" w:eastAsia="宋体" w:cs="宋体"/>
                <w:b w:val="0"/>
                <w:bCs w:val="0"/>
                <w:color w:val="0C0C0C"/>
                <w:spacing w:val="-2"/>
                <w:sz w:val="18"/>
                <w:szCs w:val="18"/>
                <w:lang w:eastAsia="en-US"/>
              </w:rPr>
              <w:t>、</w:t>
            </w:r>
            <w:r>
              <w:rPr>
                <w:rFonts w:hint="eastAsia" w:ascii="宋体" w:hAnsi="宋体" w:eastAsia="宋体" w:cs="宋体"/>
                <w:b w:val="0"/>
                <w:bCs w:val="0"/>
                <w:color w:val="0C0C0C"/>
                <w:spacing w:val="-1"/>
                <w:sz w:val="18"/>
                <w:szCs w:val="18"/>
                <w:lang w:eastAsia="en-US"/>
              </w:rPr>
              <w:t>RQI</w:t>
            </w:r>
          </w:p>
        </w:tc>
        <w:tc>
          <w:tcPr>
            <w:tcW w:w="1245" w:type="pct"/>
            <w:vAlign w:val="center"/>
          </w:tcPr>
          <w:p w14:paraId="3DCEABC8">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color w:val="0C0C0C"/>
                <w:spacing w:val="6"/>
                <w:position w:val="2"/>
                <w:sz w:val="18"/>
                <w:szCs w:val="18"/>
                <w:lang w:eastAsia="en-US"/>
              </w:rPr>
              <w:t>≥</w:t>
            </w:r>
            <w:r>
              <w:rPr>
                <w:rFonts w:hint="eastAsia" w:ascii="宋体" w:hAnsi="宋体" w:eastAsia="宋体" w:cs="宋体"/>
                <w:b w:val="0"/>
                <w:bCs w:val="0"/>
                <w:color w:val="0C0C0C"/>
                <w:spacing w:val="4"/>
                <w:position w:val="2"/>
                <w:sz w:val="18"/>
                <w:szCs w:val="18"/>
                <w:lang w:eastAsia="en-US"/>
              </w:rPr>
              <w:t>75</w:t>
            </w:r>
          </w:p>
        </w:tc>
        <w:tc>
          <w:tcPr>
            <w:tcW w:w="1245" w:type="pct"/>
            <w:vAlign w:val="center"/>
          </w:tcPr>
          <w:p w14:paraId="3CA0EDAD">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color w:val="0C0C0C"/>
                <w:spacing w:val="6"/>
                <w:position w:val="2"/>
                <w:sz w:val="18"/>
                <w:szCs w:val="18"/>
                <w:lang w:eastAsia="en-US"/>
              </w:rPr>
              <w:t>≥</w:t>
            </w:r>
            <w:r>
              <w:rPr>
                <w:rFonts w:hint="eastAsia" w:ascii="宋体" w:hAnsi="宋体" w:eastAsia="宋体" w:cs="宋体"/>
                <w:b w:val="0"/>
                <w:bCs w:val="0"/>
                <w:color w:val="0C0C0C"/>
                <w:spacing w:val="4"/>
                <w:position w:val="2"/>
                <w:sz w:val="18"/>
                <w:szCs w:val="18"/>
                <w:lang w:eastAsia="en-US"/>
              </w:rPr>
              <w:t>75</w:t>
            </w:r>
          </w:p>
        </w:tc>
        <w:tc>
          <w:tcPr>
            <w:tcW w:w="1255" w:type="pct"/>
            <w:vAlign w:val="center"/>
          </w:tcPr>
          <w:p w14:paraId="04CACD68">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color w:val="0C0C0C"/>
                <w:spacing w:val="6"/>
                <w:position w:val="2"/>
                <w:sz w:val="18"/>
                <w:szCs w:val="18"/>
                <w:lang w:eastAsia="en-US"/>
              </w:rPr>
              <w:t>≥</w:t>
            </w:r>
            <w:r>
              <w:rPr>
                <w:rFonts w:hint="eastAsia" w:ascii="宋体" w:hAnsi="宋体" w:eastAsia="宋体" w:cs="宋体"/>
                <w:b w:val="0"/>
                <w:bCs w:val="0"/>
                <w:color w:val="0C0C0C"/>
                <w:spacing w:val="4"/>
                <w:position w:val="2"/>
                <w:sz w:val="18"/>
                <w:szCs w:val="18"/>
                <w:lang w:eastAsia="en-US"/>
              </w:rPr>
              <w:t>70</w:t>
            </w:r>
          </w:p>
        </w:tc>
      </w:tr>
    </w:tbl>
    <w:p w14:paraId="197630BE">
      <w:pPr>
        <w:pStyle w:val="174"/>
        <w:numPr>
          <w:ilvl w:val="0"/>
          <w:numId w:val="0"/>
        </w:numPr>
        <w:ind w:left="425"/>
      </w:pPr>
    </w:p>
    <w:p w14:paraId="6638A8A3">
      <w:pPr>
        <w:pStyle w:val="174"/>
      </w:pPr>
      <w:r>
        <w:rPr>
          <w:rFonts w:hint="eastAsia"/>
        </w:rPr>
        <w:t>低碳环保型冷拌冷铺薄层罩面应用于水泥混凝土路面加铺前，应对旧水泥混凝土面层板的弯沉和传荷能力检测；对于重交通量及以上交通荷载等级的水泥混凝土路面加铺低碳环保型冷拌冷铺薄层罩面的，原水泥混凝土路面宜满足弯沉不大于20(0.01mm)和弯沉差不大于15(0.01mm)的技术要求。</w:t>
      </w:r>
    </w:p>
    <w:p w14:paraId="26AA5739">
      <w:pPr>
        <w:pStyle w:val="174"/>
        <w:ind w:left="850" w:hanging="425"/>
      </w:pPr>
      <w:r>
        <w:rPr>
          <w:rFonts w:hint="eastAsia"/>
        </w:rPr>
        <w:t>对于有标高或恒载要求的、纵坡较大(大于2.5%)或重载车辆多的工况，宜优先采用精铣刨进行界面处理。对于钢筋混凝土桥面、配筋路面，采用精铣刨时应确保钢筋保护层厚度足够。</w:t>
      </w:r>
    </w:p>
    <w:p w14:paraId="6FE0EFA9">
      <w:pPr>
        <w:pStyle w:val="174"/>
        <w:ind w:left="850" w:hanging="425"/>
      </w:pPr>
      <w:r>
        <w:rPr>
          <w:rFonts w:hint="eastAsia"/>
        </w:rPr>
        <w:t>对于原路面磨损程度较轻且表面构造良好的、纵坡较小(不大于2.5%)或重载车辆少的工况，宜优先采用抛丸进行界面处理。</w:t>
      </w:r>
    </w:p>
    <w:p w14:paraId="23570AF3">
      <w:pPr>
        <w:pStyle w:val="174"/>
        <w:ind w:left="850" w:hanging="425"/>
      </w:pPr>
      <w:r>
        <w:rPr>
          <w:rFonts w:hint="eastAsia"/>
        </w:rPr>
        <w:t>因铣刨或抛丸导致路面粉尘污染的，施工结束后宜及时采用干洗车、扫地机等进行界面清扫，有条件时可采用高压水枪多次冲洗路面，确保路面洁净。</w:t>
      </w:r>
    </w:p>
    <w:p w14:paraId="5D4BDD20">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pPr>
      <w:bookmarkStart w:id="51" w:name="_Toc10782"/>
      <w:bookmarkStart w:id="52" w:name="_Toc212538076"/>
      <w:r>
        <w:rPr>
          <w:rFonts w:hint="eastAsia"/>
        </w:rPr>
        <w:t>下承层基面处理</w:t>
      </w:r>
      <w:bookmarkEnd w:id="51"/>
      <w:bookmarkEnd w:id="52"/>
    </w:p>
    <w:p w14:paraId="426EEE17">
      <w:pPr>
        <w:pStyle w:val="65"/>
        <w:spacing w:before="0" w:beforeLines="0" w:after="0" w:afterLines="0"/>
        <w:outlineLvl w:val="9"/>
        <w:rPr>
          <w:rFonts w:ascii="宋体" w:eastAsia="宋体"/>
        </w:rPr>
      </w:pPr>
      <w:r>
        <w:rPr>
          <w:rFonts w:hint="eastAsia" w:ascii="宋体" w:eastAsia="宋体"/>
        </w:rPr>
        <w:t>处理好原路面裂缝、坑槽、破损、车辙等各类病害并吹扫清理，必要时可对原路面进行精铣刨处置，以提高下承层粗糙度，施工前应确保下承层干燥、洁净。</w:t>
      </w:r>
    </w:p>
    <w:p w14:paraId="34B0BD8D">
      <w:pPr>
        <w:pStyle w:val="65"/>
        <w:spacing w:before="0" w:beforeLines="0" w:after="0" w:afterLines="0"/>
        <w:outlineLvl w:val="9"/>
        <w:rPr>
          <w:rFonts w:ascii="宋体" w:eastAsia="宋体"/>
        </w:rPr>
      </w:pPr>
      <w:r>
        <w:rPr>
          <w:rFonts w:hint="eastAsia" w:ascii="宋体" w:eastAsia="宋体"/>
        </w:rPr>
        <w:t>当裂缝宽度＜5mm时，宜采用高黏高弹复合改性沥青进行灌缝处置；当裂缝宽度＞5mm时，宜采用高黏改性乳化沥青或黏韧沥青混合料进行开槽填缝处置。对坑槽、破损病害的处置应采取开挖回填的修补方法，回填材料宜采用黏韧沥青混合料。对车辙病害的处置根据车辙类型与深度大小进行处置，对于仅轮迹带凹陷，两侧无隆起的车辙病害，若车辙深度小于15mm则可直接加铺罩面，否则应进行铣刨回填；对于轮迹两侧同时隆起的病害，应先对隆起位置进行刨除，凿除隆起后若车辙深度小于15mm则可直接加铺罩面，否则应进行铣刨回填；回填材料宜采用黏韧沥青混合料。</w:t>
      </w:r>
    </w:p>
    <w:p w14:paraId="7B6491DA">
      <w:pPr>
        <w:pStyle w:val="65"/>
        <w:spacing w:before="0" w:beforeLines="0" w:after="0" w:afterLines="0"/>
        <w:outlineLvl w:val="9"/>
        <w:rPr>
          <w:rFonts w:ascii="宋体" w:eastAsia="宋体"/>
        </w:rPr>
      </w:pPr>
      <w:r>
        <w:rPr>
          <w:rFonts w:hint="eastAsia" w:ascii="宋体" w:eastAsia="宋体"/>
        </w:rPr>
        <w:t>沥青路面直接加铺高性能薄层罩面的下承层病害判定标准应满足表4、表5相关要求，施工温度控制指标应满足表6的相关指标要求。</w:t>
      </w:r>
    </w:p>
    <w:p w14:paraId="0A8C8E74">
      <w:pPr>
        <w:pStyle w:val="56"/>
      </w:pPr>
    </w:p>
    <w:p w14:paraId="731E59A5">
      <w:pPr>
        <w:pStyle w:val="112"/>
        <w:numPr>
          <w:ilvl w:val="0"/>
          <w:numId w:val="0"/>
        </w:numPr>
        <w:spacing w:before="156" w:after="156"/>
        <w:jc w:val="center"/>
        <w:rPr>
          <w:rFonts w:hint="eastAsia"/>
        </w:rPr>
      </w:pPr>
      <w:r>
        <w:rPr>
          <w:rFonts w:hint="eastAsia"/>
          <w:lang w:val="en-US" w:eastAsia="zh-CN"/>
        </w:rPr>
        <w:t xml:space="preserve">表4 </w:t>
      </w:r>
      <w:r>
        <w:rPr>
          <w:rFonts w:hint="eastAsia"/>
        </w:rPr>
        <w:t>沥青路面直接加铺高性能薄层罩面的下承层病害判定标准</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224"/>
        <w:gridCol w:w="7300"/>
      </w:tblGrid>
      <w:tr w14:paraId="4F23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3" w:type="pct"/>
            <w:gridSpan w:val="2"/>
            <w:vAlign w:val="center"/>
          </w:tcPr>
          <w:p w14:paraId="00486FE9">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破损类型</w:t>
            </w:r>
          </w:p>
        </w:tc>
        <w:tc>
          <w:tcPr>
            <w:tcW w:w="3906" w:type="pct"/>
            <w:vAlign w:val="center"/>
          </w:tcPr>
          <w:p w14:paraId="0117169D">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外观描述</w:t>
            </w:r>
          </w:p>
        </w:tc>
      </w:tr>
      <w:tr w14:paraId="75D0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8" w:type="pct"/>
            <w:vAlign w:val="center"/>
          </w:tcPr>
          <w:p w14:paraId="69FFBB56">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裂缝类</w:t>
            </w:r>
          </w:p>
        </w:tc>
        <w:tc>
          <w:tcPr>
            <w:tcW w:w="655" w:type="pct"/>
            <w:vAlign w:val="center"/>
          </w:tcPr>
          <w:p w14:paraId="646E9C05">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龟裂</w:t>
            </w:r>
          </w:p>
        </w:tc>
        <w:tc>
          <w:tcPr>
            <w:tcW w:w="3906" w:type="pct"/>
            <w:vAlign w:val="center"/>
          </w:tcPr>
          <w:p w14:paraId="521C7E6F">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初期龟裂，缝细(&lt;2mm），无散落，裂区无变形、下陷，龟裂块度大（20~50cm)</w:t>
            </w:r>
          </w:p>
        </w:tc>
      </w:tr>
    </w:tbl>
    <w:p w14:paraId="62952A47">
      <w:pPr>
        <w:pStyle w:val="112"/>
        <w:numPr>
          <w:ilvl w:val="0"/>
          <w:numId w:val="0"/>
        </w:numPr>
        <w:spacing w:before="156" w:after="156"/>
        <w:jc w:val="center"/>
        <w:rPr>
          <w:rFonts w:hint="eastAsia" w:eastAsia="黑体"/>
          <w:lang w:eastAsia="zh-CN"/>
        </w:rPr>
      </w:pPr>
      <w:r>
        <w:rPr>
          <w:rFonts w:hint="eastAsia"/>
          <w:lang w:val="en-US" w:eastAsia="zh-CN"/>
        </w:rPr>
        <w:t xml:space="preserve">表4 </w:t>
      </w:r>
      <w:r>
        <w:rPr>
          <w:rFonts w:hint="eastAsia"/>
        </w:rPr>
        <w:t>沥青路面直接加铺高性能薄层罩面的下承层病害判定标</w:t>
      </w:r>
      <w:r>
        <w:rPr>
          <w:rFonts w:hint="eastAsia" w:ascii="黑体" w:eastAsia="黑体"/>
          <w:sz w:val="21"/>
          <w:lang w:val="en-US" w:eastAsia="zh-CN" w:bidi="ar-SA"/>
        </w:rPr>
        <w:t>准（续）</w:t>
      </w:r>
    </w:p>
    <w:tbl>
      <w:tblPr>
        <w:tblStyle w:val="2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225"/>
        <w:gridCol w:w="7296"/>
      </w:tblGrid>
      <w:tr w14:paraId="6605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1" w:type="pct"/>
            <w:gridSpan w:val="2"/>
            <w:vAlign w:val="center"/>
          </w:tcPr>
          <w:p w14:paraId="4DAD341B">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破损类型</w:t>
            </w:r>
          </w:p>
        </w:tc>
        <w:tc>
          <w:tcPr>
            <w:tcW w:w="3908" w:type="pct"/>
            <w:vAlign w:val="center"/>
          </w:tcPr>
          <w:p w14:paraId="2E62238C">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外观描述</w:t>
            </w:r>
          </w:p>
        </w:tc>
      </w:tr>
      <w:tr w14:paraId="7F91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5" w:type="pct"/>
            <w:vMerge w:val="restart"/>
            <w:vAlign w:val="center"/>
          </w:tcPr>
          <w:p w14:paraId="19C885E4">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裂缝类</w:t>
            </w:r>
          </w:p>
        </w:tc>
        <w:tc>
          <w:tcPr>
            <w:tcW w:w="655" w:type="pct"/>
            <w:vAlign w:val="center"/>
          </w:tcPr>
          <w:p w14:paraId="3CC52EB4">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不规则裂缝</w:t>
            </w:r>
          </w:p>
        </w:tc>
        <w:tc>
          <w:tcPr>
            <w:tcW w:w="3908" w:type="pct"/>
            <w:vAlign w:val="center"/>
          </w:tcPr>
          <w:p w14:paraId="739D960A">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缝细(&lt;2mm)，无散落或轻微散落，龟裂块度大(&gt;100cm)</w:t>
            </w:r>
          </w:p>
        </w:tc>
      </w:tr>
      <w:tr w14:paraId="25F6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5" w:type="pct"/>
            <w:vMerge w:val="continue"/>
            <w:vAlign w:val="center"/>
          </w:tcPr>
          <w:p w14:paraId="1DE39694">
            <w:pPr>
              <w:autoSpaceDE w:val="0"/>
              <w:autoSpaceDN w:val="0"/>
              <w:jc w:val="center"/>
              <w:rPr>
                <w:rFonts w:hint="eastAsia" w:ascii="宋体" w:hAnsi="宋体" w:eastAsia="宋体" w:cs="宋体"/>
                <w:b w:val="0"/>
                <w:bCs w:val="0"/>
                <w:color w:val="0C0C0C"/>
                <w:spacing w:val="8"/>
                <w:sz w:val="18"/>
                <w:szCs w:val="18"/>
              </w:rPr>
            </w:pPr>
          </w:p>
        </w:tc>
        <w:tc>
          <w:tcPr>
            <w:tcW w:w="655" w:type="pct"/>
            <w:vAlign w:val="center"/>
          </w:tcPr>
          <w:p w14:paraId="3F14745F">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纵向裂缝</w:t>
            </w:r>
          </w:p>
        </w:tc>
        <w:tc>
          <w:tcPr>
            <w:tcW w:w="3908" w:type="pct"/>
            <w:vAlign w:val="center"/>
          </w:tcPr>
          <w:p w14:paraId="0EC13ABB">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缝细（&lt;2mm），缝壁无散落或轻微散落，无或少支缝</w:t>
            </w:r>
          </w:p>
        </w:tc>
      </w:tr>
      <w:tr w14:paraId="5A44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5" w:type="pct"/>
            <w:vMerge w:val="continue"/>
            <w:vAlign w:val="center"/>
          </w:tcPr>
          <w:p w14:paraId="0625E0FF">
            <w:pPr>
              <w:autoSpaceDE w:val="0"/>
              <w:autoSpaceDN w:val="0"/>
              <w:jc w:val="center"/>
              <w:rPr>
                <w:rFonts w:hint="eastAsia" w:ascii="宋体" w:hAnsi="宋体" w:eastAsia="宋体" w:cs="宋体"/>
                <w:b w:val="0"/>
                <w:bCs w:val="0"/>
                <w:color w:val="0C0C0C"/>
                <w:spacing w:val="8"/>
                <w:sz w:val="18"/>
                <w:szCs w:val="18"/>
              </w:rPr>
            </w:pPr>
          </w:p>
        </w:tc>
        <w:tc>
          <w:tcPr>
            <w:tcW w:w="655" w:type="pct"/>
            <w:vAlign w:val="center"/>
          </w:tcPr>
          <w:p w14:paraId="7635405E">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横向裂缝</w:t>
            </w:r>
          </w:p>
        </w:tc>
        <w:tc>
          <w:tcPr>
            <w:tcW w:w="3908" w:type="pct"/>
            <w:vAlign w:val="center"/>
          </w:tcPr>
          <w:p w14:paraId="73F35D04">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缝细（&lt;2mm），缝壁无散落或轻微散落，无或少支缝</w:t>
            </w:r>
          </w:p>
        </w:tc>
      </w:tr>
      <w:tr w14:paraId="2312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5" w:type="pct"/>
            <w:vMerge w:val="restart"/>
            <w:vAlign w:val="center"/>
          </w:tcPr>
          <w:p w14:paraId="0C449BE3">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松散类</w:t>
            </w:r>
          </w:p>
        </w:tc>
        <w:tc>
          <w:tcPr>
            <w:tcW w:w="655" w:type="pct"/>
            <w:vAlign w:val="center"/>
          </w:tcPr>
          <w:p w14:paraId="3F1CFD46">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麻面</w:t>
            </w:r>
          </w:p>
        </w:tc>
        <w:tc>
          <w:tcPr>
            <w:tcW w:w="3908" w:type="pct"/>
            <w:vAlign w:val="center"/>
          </w:tcPr>
          <w:p w14:paraId="562D4DE8">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中、轻度麻面</w:t>
            </w:r>
          </w:p>
        </w:tc>
      </w:tr>
      <w:tr w14:paraId="0D0C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5" w:type="pct"/>
            <w:vMerge w:val="continue"/>
            <w:vAlign w:val="center"/>
          </w:tcPr>
          <w:p w14:paraId="1A593C27">
            <w:pPr>
              <w:autoSpaceDE w:val="0"/>
              <w:autoSpaceDN w:val="0"/>
              <w:jc w:val="center"/>
              <w:rPr>
                <w:rFonts w:hint="eastAsia" w:ascii="宋体" w:hAnsi="宋体" w:eastAsia="宋体" w:cs="宋体"/>
                <w:b w:val="0"/>
                <w:bCs w:val="0"/>
                <w:color w:val="0C0C0C"/>
                <w:spacing w:val="8"/>
                <w:sz w:val="18"/>
                <w:szCs w:val="18"/>
              </w:rPr>
            </w:pPr>
          </w:p>
        </w:tc>
        <w:tc>
          <w:tcPr>
            <w:tcW w:w="655" w:type="pct"/>
            <w:vAlign w:val="center"/>
          </w:tcPr>
          <w:p w14:paraId="6C6569D9">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脱皮</w:t>
            </w:r>
          </w:p>
        </w:tc>
        <w:tc>
          <w:tcPr>
            <w:tcW w:w="3908" w:type="pct"/>
            <w:vAlign w:val="center"/>
          </w:tcPr>
          <w:p w14:paraId="099AA731">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中、轻度脱皮</w:t>
            </w:r>
          </w:p>
        </w:tc>
      </w:tr>
      <w:tr w14:paraId="78FA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5" w:type="pct"/>
            <w:vMerge w:val="continue"/>
            <w:vAlign w:val="center"/>
          </w:tcPr>
          <w:p w14:paraId="3B12DAF7">
            <w:pPr>
              <w:autoSpaceDE w:val="0"/>
              <w:autoSpaceDN w:val="0"/>
              <w:jc w:val="center"/>
              <w:rPr>
                <w:rFonts w:hint="eastAsia" w:ascii="宋体" w:hAnsi="宋体" w:eastAsia="宋体" w:cs="宋体"/>
                <w:b w:val="0"/>
                <w:bCs w:val="0"/>
                <w:color w:val="0C0C0C"/>
                <w:spacing w:val="8"/>
                <w:sz w:val="18"/>
                <w:szCs w:val="18"/>
              </w:rPr>
            </w:pPr>
          </w:p>
        </w:tc>
        <w:tc>
          <w:tcPr>
            <w:tcW w:w="655" w:type="pct"/>
            <w:vAlign w:val="center"/>
          </w:tcPr>
          <w:p w14:paraId="5D6717F6">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松散</w:t>
            </w:r>
          </w:p>
        </w:tc>
        <w:tc>
          <w:tcPr>
            <w:tcW w:w="3908" w:type="pct"/>
            <w:vAlign w:val="center"/>
          </w:tcPr>
          <w:p w14:paraId="570F173A">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中、轻度松散</w:t>
            </w:r>
          </w:p>
        </w:tc>
      </w:tr>
      <w:tr w14:paraId="4F78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5" w:type="pct"/>
            <w:vMerge w:val="restart"/>
            <w:vAlign w:val="center"/>
          </w:tcPr>
          <w:p w14:paraId="4C13B029">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变形类</w:t>
            </w:r>
          </w:p>
        </w:tc>
        <w:tc>
          <w:tcPr>
            <w:tcW w:w="655" w:type="pct"/>
            <w:vAlign w:val="center"/>
          </w:tcPr>
          <w:p w14:paraId="2A59FC39">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车辙</w:t>
            </w:r>
          </w:p>
        </w:tc>
        <w:tc>
          <w:tcPr>
            <w:tcW w:w="3908" w:type="pct"/>
            <w:vAlign w:val="center"/>
          </w:tcPr>
          <w:p w14:paraId="592DDCB0">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变形较浅（&lt;15mm)</w:t>
            </w:r>
          </w:p>
        </w:tc>
      </w:tr>
      <w:tr w14:paraId="42D7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5" w:type="pct"/>
            <w:vMerge w:val="continue"/>
            <w:vAlign w:val="center"/>
          </w:tcPr>
          <w:p w14:paraId="530E29C5">
            <w:pPr>
              <w:autoSpaceDE w:val="0"/>
              <w:autoSpaceDN w:val="0"/>
              <w:jc w:val="center"/>
              <w:rPr>
                <w:rFonts w:hint="eastAsia" w:ascii="宋体" w:hAnsi="宋体" w:eastAsia="宋体" w:cs="宋体"/>
                <w:b w:val="0"/>
                <w:bCs w:val="0"/>
                <w:color w:val="0C0C0C"/>
                <w:spacing w:val="8"/>
                <w:sz w:val="18"/>
                <w:szCs w:val="18"/>
              </w:rPr>
            </w:pPr>
          </w:p>
        </w:tc>
        <w:tc>
          <w:tcPr>
            <w:tcW w:w="655" w:type="pct"/>
            <w:vAlign w:val="center"/>
          </w:tcPr>
          <w:p w14:paraId="6165489A">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沉陷</w:t>
            </w:r>
          </w:p>
        </w:tc>
        <w:tc>
          <w:tcPr>
            <w:tcW w:w="3908" w:type="pct"/>
            <w:vAlign w:val="center"/>
          </w:tcPr>
          <w:p w14:paraId="059F1437">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深度浅(&lt;15mm)</w:t>
            </w:r>
          </w:p>
        </w:tc>
      </w:tr>
    </w:tbl>
    <w:p w14:paraId="56B61C44">
      <w:pPr>
        <w:pStyle w:val="112"/>
        <w:numPr>
          <w:ilvl w:val="0"/>
          <w:numId w:val="0"/>
        </w:numPr>
        <w:spacing w:before="156" w:after="156"/>
        <w:jc w:val="center"/>
      </w:pPr>
      <w:r>
        <w:rPr>
          <w:rFonts w:ascii="黑体" w:eastAsia="黑体"/>
          <w:sz w:val="21"/>
          <w:lang w:val="en-US" w:eastAsia="zh-CN" w:bidi="ar-SA"/>
        </w:rPr>
        <w:t>表</w:t>
      </w:r>
      <w:r>
        <w:rPr>
          <w:rFonts w:hint="eastAsia" w:cs="Times New Roman"/>
          <w:sz w:val="21"/>
          <w:lang w:val="en-US" w:eastAsia="zh-CN" w:bidi="ar-SA"/>
        </w:rPr>
        <w:t xml:space="preserve">5 </w:t>
      </w:r>
      <w:r>
        <w:rPr>
          <w:rFonts w:hint="eastAsia"/>
        </w:rPr>
        <w:t>符合水泥混凝土路面直接铺设高性能薄层罩面的病害判定标准</w:t>
      </w:r>
    </w:p>
    <w:tbl>
      <w:tblPr>
        <w:tblStyle w:val="232"/>
        <w:tblW w:w="4999" w:type="pct"/>
        <w:tblInd w:w="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autofit"/>
        <w:tblCellMar>
          <w:top w:w="0" w:type="dxa"/>
          <w:left w:w="0" w:type="dxa"/>
          <w:bottom w:w="0" w:type="dxa"/>
          <w:right w:w="0" w:type="dxa"/>
        </w:tblCellMar>
      </w:tblPr>
      <w:tblGrid>
        <w:gridCol w:w="703"/>
        <w:gridCol w:w="1164"/>
        <w:gridCol w:w="7475"/>
      </w:tblGrid>
      <w:tr w14:paraId="5EC8B5A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99" w:type="pct"/>
            <w:gridSpan w:val="2"/>
            <w:vAlign w:val="center"/>
          </w:tcPr>
          <w:p w14:paraId="23674C0C">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破损类型</w:t>
            </w:r>
          </w:p>
        </w:tc>
        <w:tc>
          <w:tcPr>
            <w:tcW w:w="4000" w:type="pct"/>
            <w:vAlign w:val="center"/>
          </w:tcPr>
          <w:p w14:paraId="4CDD3F0D">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外观描述</w:t>
            </w:r>
          </w:p>
        </w:tc>
      </w:tr>
      <w:tr w14:paraId="13B2B82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76" w:type="pct"/>
            <w:vMerge w:val="restart"/>
            <w:tcBorders>
              <w:bottom w:val="nil"/>
            </w:tcBorders>
            <w:vAlign w:val="center"/>
          </w:tcPr>
          <w:p w14:paraId="54ECCE82">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裂缝类</w:t>
            </w:r>
          </w:p>
        </w:tc>
        <w:tc>
          <w:tcPr>
            <w:tcW w:w="623" w:type="pct"/>
            <w:vAlign w:val="center"/>
          </w:tcPr>
          <w:p w14:paraId="1BBB3615">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不规则裂缝</w:t>
            </w:r>
          </w:p>
        </w:tc>
        <w:tc>
          <w:tcPr>
            <w:tcW w:w="4000" w:type="pct"/>
            <w:vAlign w:val="center"/>
          </w:tcPr>
          <w:p w14:paraId="781689D5">
            <w:pPr>
              <w:autoSpaceDE w:val="0"/>
              <w:autoSpaceDN w:val="0"/>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缝隙边缘无碎裂或错台的细裂缝(宽度&lt;2mm)，无或少支缝</w:t>
            </w:r>
          </w:p>
        </w:tc>
      </w:tr>
      <w:tr w14:paraId="0CD7639D">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76" w:type="pct"/>
            <w:vMerge w:val="continue"/>
            <w:tcBorders>
              <w:top w:val="nil"/>
              <w:bottom w:val="nil"/>
            </w:tcBorders>
            <w:vAlign w:val="center"/>
          </w:tcPr>
          <w:p w14:paraId="4A4F68BD">
            <w:pPr>
              <w:autoSpaceDE w:val="0"/>
              <w:autoSpaceDN w:val="0"/>
              <w:jc w:val="center"/>
              <w:rPr>
                <w:rFonts w:hint="eastAsia" w:ascii="宋体" w:hAnsi="宋体" w:eastAsia="宋体" w:cs="宋体"/>
                <w:b w:val="0"/>
                <w:bCs w:val="0"/>
                <w:sz w:val="18"/>
                <w:szCs w:val="18"/>
                <w:lang w:eastAsia="zh-CN"/>
              </w:rPr>
            </w:pPr>
          </w:p>
        </w:tc>
        <w:tc>
          <w:tcPr>
            <w:tcW w:w="623" w:type="pct"/>
            <w:vAlign w:val="center"/>
          </w:tcPr>
          <w:p w14:paraId="6371F9D1">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纵向裂缝</w:t>
            </w:r>
          </w:p>
        </w:tc>
        <w:tc>
          <w:tcPr>
            <w:tcW w:w="4000" w:type="pct"/>
            <w:vAlign w:val="center"/>
          </w:tcPr>
          <w:p w14:paraId="2689BAFE">
            <w:pPr>
              <w:autoSpaceDE w:val="0"/>
              <w:autoSpaceDN w:val="0"/>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缝隙边缘无碎裂或错台的细裂缝(宽度&lt;2mm)，无或少支缝</w:t>
            </w:r>
          </w:p>
        </w:tc>
      </w:tr>
      <w:tr w14:paraId="21DD33B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76" w:type="pct"/>
            <w:vMerge w:val="continue"/>
            <w:tcBorders>
              <w:top w:val="nil"/>
            </w:tcBorders>
            <w:vAlign w:val="center"/>
          </w:tcPr>
          <w:p w14:paraId="3E15407F">
            <w:pPr>
              <w:autoSpaceDE w:val="0"/>
              <w:autoSpaceDN w:val="0"/>
              <w:jc w:val="center"/>
              <w:rPr>
                <w:rFonts w:hint="eastAsia" w:ascii="宋体" w:hAnsi="宋体" w:eastAsia="宋体" w:cs="宋体"/>
                <w:b w:val="0"/>
                <w:bCs w:val="0"/>
                <w:sz w:val="18"/>
                <w:szCs w:val="18"/>
                <w:lang w:eastAsia="zh-CN"/>
              </w:rPr>
            </w:pPr>
          </w:p>
        </w:tc>
        <w:tc>
          <w:tcPr>
            <w:tcW w:w="623" w:type="pct"/>
            <w:vAlign w:val="center"/>
          </w:tcPr>
          <w:p w14:paraId="50582665">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横向裂缝</w:t>
            </w:r>
          </w:p>
        </w:tc>
        <w:tc>
          <w:tcPr>
            <w:tcW w:w="4000" w:type="pct"/>
            <w:vAlign w:val="center"/>
          </w:tcPr>
          <w:p w14:paraId="60C5DDDC">
            <w:pPr>
              <w:autoSpaceDE w:val="0"/>
              <w:autoSpaceDN w:val="0"/>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缝隙边缘无碎裂或错台的细裂缝(宽度&lt;2mm)，无或少支缝</w:t>
            </w:r>
          </w:p>
        </w:tc>
      </w:tr>
      <w:tr w14:paraId="5CB3C2C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76" w:type="pct"/>
            <w:vMerge w:val="restart"/>
            <w:tcBorders>
              <w:bottom w:val="nil"/>
            </w:tcBorders>
            <w:vAlign w:val="center"/>
          </w:tcPr>
          <w:p w14:paraId="3E15B172">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表层类</w:t>
            </w:r>
          </w:p>
        </w:tc>
        <w:tc>
          <w:tcPr>
            <w:tcW w:w="623" w:type="pct"/>
            <w:vAlign w:val="center"/>
          </w:tcPr>
          <w:p w14:paraId="61454492">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磨损露骨</w:t>
            </w:r>
          </w:p>
        </w:tc>
        <w:tc>
          <w:tcPr>
            <w:tcW w:w="4000" w:type="pct"/>
            <w:vAlign w:val="center"/>
          </w:tcPr>
          <w:p w14:paraId="39646CEE">
            <w:pPr>
              <w:autoSpaceDE w:val="0"/>
              <w:autoSpaceDN w:val="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eastAsia="zh-CN"/>
              </w:rPr>
              <w:t>磨损、露骨深度≤10mm，边缘无或轻微碎裂</w:t>
            </w:r>
          </w:p>
        </w:tc>
      </w:tr>
      <w:tr w14:paraId="6454CB7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76" w:type="pct"/>
            <w:vMerge w:val="continue"/>
            <w:tcBorders>
              <w:top w:val="nil"/>
              <w:bottom w:val="nil"/>
            </w:tcBorders>
            <w:vAlign w:val="center"/>
          </w:tcPr>
          <w:p w14:paraId="7743F760">
            <w:pPr>
              <w:autoSpaceDE w:val="0"/>
              <w:autoSpaceDN w:val="0"/>
              <w:jc w:val="center"/>
              <w:rPr>
                <w:rFonts w:hint="eastAsia" w:ascii="宋体" w:hAnsi="宋体" w:eastAsia="宋体" w:cs="宋体"/>
                <w:b w:val="0"/>
                <w:bCs w:val="0"/>
                <w:sz w:val="18"/>
                <w:szCs w:val="18"/>
                <w:lang w:eastAsia="zh-CN"/>
              </w:rPr>
            </w:pPr>
          </w:p>
        </w:tc>
        <w:tc>
          <w:tcPr>
            <w:tcW w:w="623" w:type="pct"/>
            <w:vAlign w:val="center"/>
          </w:tcPr>
          <w:p w14:paraId="057608BA">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纹裂</w:t>
            </w:r>
          </w:p>
        </w:tc>
        <w:tc>
          <w:tcPr>
            <w:tcW w:w="4000" w:type="pct"/>
            <w:vAlign w:val="center"/>
          </w:tcPr>
          <w:p w14:paraId="1C397BF3">
            <w:pPr>
              <w:autoSpaceDE w:val="0"/>
              <w:autoSpaceDN w:val="0"/>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板块局部面积出现纹裂，裂缝宽度&lt;1mm，板块无扰动，表面状况良好</w:t>
            </w:r>
          </w:p>
        </w:tc>
      </w:tr>
      <w:tr w14:paraId="47E2D21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76" w:type="pct"/>
            <w:vMerge w:val="continue"/>
            <w:tcBorders>
              <w:top w:val="nil"/>
            </w:tcBorders>
            <w:vAlign w:val="center"/>
          </w:tcPr>
          <w:p w14:paraId="240EFBFC">
            <w:pPr>
              <w:autoSpaceDE w:val="0"/>
              <w:autoSpaceDN w:val="0"/>
              <w:jc w:val="center"/>
              <w:rPr>
                <w:rFonts w:hint="eastAsia" w:ascii="宋体" w:hAnsi="宋体" w:eastAsia="宋体" w:cs="宋体"/>
                <w:b w:val="0"/>
                <w:bCs w:val="0"/>
                <w:sz w:val="18"/>
                <w:szCs w:val="18"/>
                <w:lang w:eastAsia="zh-CN"/>
              </w:rPr>
            </w:pPr>
          </w:p>
        </w:tc>
        <w:tc>
          <w:tcPr>
            <w:tcW w:w="623" w:type="pct"/>
            <w:vAlign w:val="center"/>
          </w:tcPr>
          <w:p w14:paraId="6DE5C544">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错台</w:t>
            </w:r>
          </w:p>
        </w:tc>
        <w:tc>
          <w:tcPr>
            <w:tcW w:w="4000" w:type="pct"/>
            <w:vAlign w:val="center"/>
          </w:tcPr>
          <w:p w14:paraId="22CDAFED">
            <w:pPr>
              <w:autoSpaceDE w:val="0"/>
              <w:autoSpaceDN w:val="0"/>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错台量小于5mm，可简单磨平</w:t>
            </w:r>
          </w:p>
        </w:tc>
      </w:tr>
    </w:tbl>
    <w:p w14:paraId="4CA27E5C">
      <w:pPr>
        <w:pStyle w:val="112"/>
        <w:numPr>
          <w:ilvl w:val="0"/>
          <w:numId w:val="0"/>
        </w:numPr>
        <w:spacing w:before="156" w:after="156"/>
        <w:jc w:val="center"/>
        <w:rPr>
          <w:rFonts w:hint="eastAsia"/>
        </w:rPr>
      </w:pPr>
      <w:r>
        <w:rPr>
          <w:rFonts w:ascii="黑体" w:eastAsia="黑体"/>
          <w:sz w:val="21"/>
          <w:lang w:val="en-US" w:eastAsia="zh-CN" w:bidi="ar-SA"/>
        </w:rPr>
        <w:t>表</w:t>
      </w:r>
      <w:r>
        <w:rPr>
          <w:rFonts w:hint="eastAsia" w:cs="Times New Roman"/>
          <w:sz w:val="21"/>
          <w:lang w:val="en-US" w:eastAsia="zh-CN" w:bidi="ar-SA"/>
        </w:rPr>
        <w:t xml:space="preserve">6 </w:t>
      </w:r>
      <w:r>
        <w:rPr>
          <w:rFonts w:hint="eastAsia"/>
        </w:rPr>
        <w:t>黏韧磨耗层薄层罩面混合料施工温度控制指标要求</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27B0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0" w:type="pct"/>
            <w:vAlign w:val="center"/>
          </w:tcPr>
          <w:p w14:paraId="4DB766BC">
            <w:pPr>
              <w:autoSpaceDE w:val="0"/>
              <w:autoSpaceDN w:val="0"/>
              <w:jc w:val="center"/>
              <w:rPr>
                <w:rFonts w:hint="default" w:ascii="宋体" w:hAnsi="宋体" w:eastAsia="宋体" w:cs="宋体"/>
                <w:b w:val="0"/>
                <w:bCs w:val="0"/>
                <w:color w:val="0C0C0C"/>
                <w:spacing w:val="8"/>
                <w:sz w:val="18"/>
                <w:szCs w:val="18"/>
                <w:lang w:val="en-US" w:eastAsia="zh-CN"/>
              </w:rPr>
            </w:pPr>
            <w:r>
              <w:rPr>
                <w:rFonts w:hint="eastAsia" w:ascii="宋体" w:hAnsi="宋体" w:cs="宋体"/>
                <w:b w:val="0"/>
                <w:bCs w:val="0"/>
                <w:color w:val="0C0C0C"/>
                <w:spacing w:val="8"/>
                <w:sz w:val="18"/>
                <w:szCs w:val="18"/>
                <w:lang w:val="en-US" w:eastAsia="zh-CN"/>
              </w:rPr>
              <w:t>项目</w:t>
            </w:r>
          </w:p>
        </w:tc>
        <w:tc>
          <w:tcPr>
            <w:tcW w:w="2500" w:type="pct"/>
            <w:vAlign w:val="center"/>
          </w:tcPr>
          <w:p w14:paraId="2984888F">
            <w:pPr>
              <w:autoSpaceDE w:val="0"/>
              <w:autoSpaceDN w:val="0"/>
              <w:jc w:val="center"/>
              <w:rPr>
                <w:rFonts w:hint="default" w:ascii="宋体" w:hAnsi="宋体" w:eastAsia="宋体" w:cs="宋体"/>
                <w:b w:val="0"/>
                <w:bCs w:val="0"/>
                <w:color w:val="0C0C0C"/>
                <w:spacing w:val="8"/>
                <w:sz w:val="18"/>
                <w:szCs w:val="18"/>
                <w:lang w:val="en-US" w:eastAsia="zh-CN"/>
              </w:rPr>
            </w:pPr>
            <w:r>
              <w:rPr>
                <w:rFonts w:hint="eastAsia" w:ascii="宋体" w:hAnsi="宋体" w:cs="宋体"/>
                <w:b w:val="0"/>
                <w:bCs w:val="0"/>
                <w:color w:val="0C0C0C"/>
                <w:spacing w:val="8"/>
                <w:sz w:val="18"/>
                <w:szCs w:val="18"/>
                <w:lang w:val="en-US" w:eastAsia="zh-CN"/>
              </w:rPr>
              <w:t>控制温度要求</w:t>
            </w:r>
          </w:p>
        </w:tc>
      </w:tr>
      <w:tr w14:paraId="0117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0" w:type="pct"/>
            <w:vAlign w:val="center"/>
          </w:tcPr>
          <w:p w14:paraId="696E1B27">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沥青加热温度（℃）</w:t>
            </w:r>
          </w:p>
        </w:tc>
        <w:tc>
          <w:tcPr>
            <w:tcW w:w="2500" w:type="pct"/>
            <w:vAlign w:val="center"/>
          </w:tcPr>
          <w:p w14:paraId="2BFE61EC">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165-175</w:t>
            </w:r>
          </w:p>
        </w:tc>
      </w:tr>
      <w:tr w14:paraId="56D3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0" w:type="pct"/>
            <w:vAlign w:val="center"/>
          </w:tcPr>
          <w:p w14:paraId="52A8EFC5">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集料温度（℃）</w:t>
            </w:r>
          </w:p>
        </w:tc>
        <w:tc>
          <w:tcPr>
            <w:tcW w:w="2500" w:type="pct"/>
            <w:vAlign w:val="center"/>
          </w:tcPr>
          <w:p w14:paraId="11F82522">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190-210</w:t>
            </w:r>
          </w:p>
        </w:tc>
      </w:tr>
      <w:tr w14:paraId="2AF8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0" w:type="pct"/>
            <w:vAlign w:val="center"/>
          </w:tcPr>
          <w:p w14:paraId="2D603C6D">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混合料出厂温度（℃）</w:t>
            </w:r>
          </w:p>
        </w:tc>
        <w:tc>
          <w:tcPr>
            <w:tcW w:w="2500" w:type="pct"/>
            <w:vAlign w:val="center"/>
          </w:tcPr>
          <w:p w14:paraId="0EACC9ED">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170-185，超过195废弃</w:t>
            </w:r>
          </w:p>
        </w:tc>
      </w:tr>
      <w:tr w14:paraId="7BD8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0" w:type="pct"/>
            <w:vAlign w:val="center"/>
          </w:tcPr>
          <w:p w14:paraId="27149103">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运到现场温度（℃）</w:t>
            </w:r>
          </w:p>
        </w:tc>
        <w:tc>
          <w:tcPr>
            <w:tcW w:w="2500" w:type="pct"/>
            <w:vAlign w:val="center"/>
          </w:tcPr>
          <w:p w14:paraId="3BA687A6">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不低于175</w:t>
            </w:r>
          </w:p>
        </w:tc>
      </w:tr>
      <w:tr w14:paraId="34A0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0" w:type="pct"/>
            <w:vAlign w:val="center"/>
          </w:tcPr>
          <w:p w14:paraId="4DF431E0">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摊铺温度（℃）</w:t>
            </w:r>
          </w:p>
        </w:tc>
        <w:tc>
          <w:tcPr>
            <w:tcW w:w="2500" w:type="pct"/>
            <w:vAlign w:val="center"/>
          </w:tcPr>
          <w:p w14:paraId="6A54EB3D">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不低于150</w:t>
            </w:r>
          </w:p>
        </w:tc>
      </w:tr>
    </w:tbl>
    <w:p w14:paraId="5E112B9F">
      <w:pPr>
        <w:pStyle w:val="112"/>
        <w:numPr>
          <w:ilvl w:val="0"/>
          <w:numId w:val="0"/>
        </w:numPr>
        <w:spacing w:before="156" w:after="156"/>
        <w:jc w:val="center"/>
        <w:rPr>
          <w:rFonts w:hint="eastAsia" w:ascii="黑体" w:hAnsi="黑体" w:eastAsia="黑体" w:cs="黑体"/>
        </w:rPr>
      </w:pPr>
      <w:r>
        <w:rPr>
          <w:rFonts w:hint="eastAsia" w:ascii="黑体" w:hAnsi="黑体" w:eastAsia="黑体" w:cs="黑体"/>
          <w:sz w:val="21"/>
          <w:lang w:val="en-US" w:eastAsia="zh-CN" w:bidi="ar-SA"/>
        </w:rPr>
        <w:t>表</w:t>
      </w:r>
      <w:r>
        <w:rPr>
          <w:rFonts w:hint="eastAsia" w:ascii="黑体" w:hAnsi="黑体" w:eastAsia="黑体" w:cs="黑体"/>
          <w:sz w:val="21"/>
          <w:lang w:val="en-US" w:eastAsia="zh-CN" w:bidi="ar-SA"/>
        </w:rPr>
        <w:t>6</w:t>
      </w:r>
      <w:r>
        <w:rPr>
          <w:rFonts w:hint="eastAsia" w:hAnsi="黑体" w:cs="黑体"/>
          <w:sz w:val="21"/>
          <w:lang w:val="en-US" w:eastAsia="zh-CN" w:bidi="ar-SA"/>
        </w:rPr>
        <w:t xml:space="preserve"> </w:t>
      </w:r>
      <w:r>
        <w:rPr>
          <w:rFonts w:hint="eastAsia" w:ascii="黑体" w:hAnsi="黑体" w:eastAsia="黑体" w:cs="黑体"/>
        </w:rPr>
        <w:t>黏韧磨耗层薄层罩面混合料施工温度控制指标要求</w:t>
      </w:r>
      <w:r>
        <w:rPr>
          <w:rFonts w:hint="eastAsia" w:ascii="黑体" w:eastAsia="黑体"/>
          <w:sz w:val="21"/>
          <w:lang w:val="en-US" w:eastAsia="zh-CN" w:bidi="ar-SA"/>
        </w:rPr>
        <w:t>（续）</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3B9F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2500" w:type="pct"/>
            <w:shd w:val="clear" w:color="auto" w:fill="auto"/>
            <w:vAlign w:val="center"/>
          </w:tcPr>
          <w:p w14:paraId="494CD834">
            <w:pPr>
              <w:autoSpaceDE w:val="0"/>
              <w:autoSpaceDN w:val="0"/>
              <w:jc w:val="center"/>
              <w:rPr>
                <w:rFonts w:hint="eastAsia" w:ascii="宋体" w:hAnsi="宋体" w:eastAsia="宋体" w:cs="宋体"/>
                <w:b w:val="0"/>
                <w:bCs w:val="0"/>
                <w:color w:val="0C0C0C"/>
                <w:spacing w:val="8"/>
                <w:kern w:val="2"/>
                <w:sz w:val="18"/>
                <w:szCs w:val="18"/>
                <w:lang w:val="en-US" w:eastAsia="zh-CN" w:bidi="ar-SA"/>
              </w:rPr>
            </w:pPr>
            <w:r>
              <w:rPr>
                <w:rFonts w:hint="eastAsia" w:ascii="宋体" w:hAnsi="宋体" w:cs="宋体"/>
                <w:b w:val="0"/>
                <w:bCs w:val="0"/>
                <w:color w:val="0C0C0C"/>
                <w:spacing w:val="8"/>
                <w:sz w:val="18"/>
                <w:szCs w:val="18"/>
                <w:lang w:val="en-US" w:eastAsia="zh-CN"/>
              </w:rPr>
              <w:t>项目</w:t>
            </w:r>
          </w:p>
        </w:tc>
        <w:tc>
          <w:tcPr>
            <w:tcW w:w="2500" w:type="pct"/>
            <w:shd w:val="clear" w:color="auto" w:fill="auto"/>
            <w:vAlign w:val="center"/>
          </w:tcPr>
          <w:p w14:paraId="51F62F72">
            <w:pPr>
              <w:autoSpaceDE w:val="0"/>
              <w:autoSpaceDN w:val="0"/>
              <w:jc w:val="center"/>
              <w:rPr>
                <w:rFonts w:hint="eastAsia" w:ascii="宋体" w:hAnsi="宋体" w:eastAsia="宋体" w:cs="宋体"/>
                <w:b w:val="0"/>
                <w:bCs w:val="0"/>
                <w:color w:val="0C0C0C"/>
                <w:spacing w:val="8"/>
                <w:kern w:val="2"/>
                <w:sz w:val="18"/>
                <w:szCs w:val="18"/>
                <w:lang w:val="en-US" w:eastAsia="zh-CN" w:bidi="ar-SA"/>
              </w:rPr>
            </w:pPr>
            <w:r>
              <w:rPr>
                <w:rFonts w:hint="eastAsia" w:ascii="宋体" w:hAnsi="宋体" w:cs="宋体"/>
                <w:b w:val="0"/>
                <w:bCs w:val="0"/>
                <w:color w:val="0C0C0C"/>
                <w:spacing w:val="8"/>
                <w:sz w:val="18"/>
                <w:szCs w:val="18"/>
                <w:lang w:val="en-US" w:eastAsia="zh-CN"/>
              </w:rPr>
              <w:t>控制温度要求</w:t>
            </w:r>
          </w:p>
        </w:tc>
      </w:tr>
      <w:tr w14:paraId="11B8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0" w:type="pct"/>
            <w:shd w:val="clear" w:color="auto" w:fill="auto"/>
            <w:vAlign w:val="center"/>
          </w:tcPr>
          <w:p w14:paraId="24E7110D">
            <w:pPr>
              <w:autoSpaceDE w:val="0"/>
              <w:autoSpaceDN w:val="0"/>
              <w:jc w:val="center"/>
              <w:rPr>
                <w:rFonts w:hint="eastAsia" w:ascii="宋体" w:hAnsi="宋体" w:eastAsia="宋体" w:cs="宋体"/>
                <w:b w:val="0"/>
                <w:bCs w:val="0"/>
                <w:color w:val="0C0C0C"/>
                <w:spacing w:val="8"/>
                <w:kern w:val="2"/>
                <w:sz w:val="18"/>
                <w:szCs w:val="18"/>
                <w:lang w:val="en-US" w:eastAsia="zh-CN" w:bidi="ar-SA"/>
              </w:rPr>
            </w:pPr>
            <w:r>
              <w:rPr>
                <w:rFonts w:hint="eastAsia" w:ascii="宋体" w:hAnsi="宋体" w:eastAsia="宋体" w:cs="宋体"/>
                <w:b w:val="0"/>
                <w:bCs w:val="0"/>
                <w:color w:val="0C0C0C"/>
                <w:spacing w:val="8"/>
                <w:sz w:val="18"/>
                <w:szCs w:val="18"/>
              </w:rPr>
              <w:t>初压温度（℃）</w:t>
            </w:r>
          </w:p>
        </w:tc>
        <w:tc>
          <w:tcPr>
            <w:tcW w:w="2500" w:type="pct"/>
            <w:shd w:val="clear" w:color="auto" w:fill="auto"/>
            <w:vAlign w:val="center"/>
          </w:tcPr>
          <w:p w14:paraId="3A02FCDD">
            <w:pPr>
              <w:autoSpaceDE w:val="0"/>
              <w:autoSpaceDN w:val="0"/>
              <w:jc w:val="center"/>
              <w:rPr>
                <w:rFonts w:hint="eastAsia" w:ascii="宋体" w:hAnsi="宋体" w:eastAsia="宋体" w:cs="宋体"/>
                <w:b w:val="0"/>
                <w:bCs w:val="0"/>
                <w:color w:val="0C0C0C"/>
                <w:spacing w:val="8"/>
                <w:kern w:val="2"/>
                <w:sz w:val="18"/>
                <w:szCs w:val="18"/>
                <w:lang w:val="en-US" w:eastAsia="zh-CN" w:bidi="ar-SA"/>
              </w:rPr>
            </w:pPr>
            <w:r>
              <w:rPr>
                <w:rFonts w:hint="eastAsia" w:ascii="宋体" w:hAnsi="宋体" w:eastAsia="宋体" w:cs="宋体"/>
                <w:b w:val="0"/>
                <w:bCs w:val="0"/>
                <w:color w:val="0C0C0C"/>
                <w:spacing w:val="8"/>
                <w:sz w:val="18"/>
                <w:szCs w:val="18"/>
              </w:rPr>
              <w:t>不低于140</w:t>
            </w:r>
          </w:p>
        </w:tc>
      </w:tr>
      <w:tr w14:paraId="1DF4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2500" w:type="pct"/>
            <w:vAlign w:val="center"/>
          </w:tcPr>
          <w:p w14:paraId="1BFDB88F">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终压温度（℃）</w:t>
            </w:r>
          </w:p>
        </w:tc>
        <w:tc>
          <w:tcPr>
            <w:tcW w:w="2500" w:type="pct"/>
            <w:vAlign w:val="center"/>
          </w:tcPr>
          <w:p w14:paraId="6F9E10BA">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不低于90</w:t>
            </w:r>
          </w:p>
        </w:tc>
      </w:tr>
      <w:tr w14:paraId="6773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2500" w:type="pct"/>
            <w:vAlign w:val="center"/>
          </w:tcPr>
          <w:p w14:paraId="4AE08087">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开放交通时的路表温度（℃）</w:t>
            </w:r>
          </w:p>
        </w:tc>
        <w:tc>
          <w:tcPr>
            <w:tcW w:w="2500" w:type="pct"/>
            <w:vAlign w:val="center"/>
          </w:tcPr>
          <w:p w14:paraId="21AF91AA">
            <w:pPr>
              <w:autoSpaceDE w:val="0"/>
              <w:autoSpaceDN w:val="0"/>
              <w:jc w:val="center"/>
              <w:rPr>
                <w:rFonts w:hint="eastAsia" w:ascii="宋体" w:hAnsi="宋体" w:eastAsia="宋体" w:cs="宋体"/>
                <w:b w:val="0"/>
                <w:bCs w:val="0"/>
                <w:color w:val="0C0C0C"/>
                <w:spacing w:val="8"/>
                <w:sz w:val="18"/>
                <w:szCs w:val="18"/>
              </w:rPr>
            </w:pPr>
            <w:r>
              <w:rPr>
                <w:rFonts w:hint="eastAsia" w:ascii="宋体" w:hAnsi="宋体" w:eastAsia="宋体" w:cs="宋体"/>
                <w:b w:val="0"/>
                <w:bCs w:val="0"/>
                <w:color w:val="0C0C0C"/>
                <w:spacing w:val="8"/>
                <w:sz w:val="18"/>
                <w:szCs w:val="18"/>
              </w:rPr>
              <w:t>不低于50</w:t>
            </w:r>
          </w:p>
        </w:tc>
      </w:tr>
    </w:tbl>
    <w:p w14:paraId="6B603B4B">
      <w:pPr>
        <w:pStyle w:val="104"/>
        <w:spacing w:before="312" w:after="312"/>
        <w:outlineLvl w:val="0"/>
      </w:pPr>
      <w:bookmarkStart w:id="53" w:name="_Toc26854"/>
      <w:bookmarkStart w:id="54" w:name="_Toc213091414"/>
      <w:bookmarkStart w:id="55" w:name="_Toc212538077"/>
      <w:r>
        <w:rPr>
          <w:rFonts w:hint="eastAsia"/>
        </w:rPr>
        <w:t>材料与设备</w:t>
      </w:r>
      <w:bookmarkEnd w:id="53"/>
      <w:bookmarkEnd w:id="54"/>
      <w:bookmarkEnd w:id="55"/>
    </w:p>
    <w:p w14:paraId="65CF9C56">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pPr>
      <w:bookmarkStart w:id="56" w:name="_Toc29206"/>
      <w:r>
        <w:rPr>
          <w:rFonts w:hint="eastAsia"/>
        </w:rPr>
        <w:t>一般规定</w:t>
      </w:r>
      <w:bookmarkEnd w:id="56"/>
    </w:p>
    <w:p w14:paraId="1F091B0C">
      <w:pPr>
        <w:pStyle w:val="65"/>
        <w:spacing w:before="156" w:after="156"/>
        <w:rPr>
          <w:rFonts w:hint="eastAsia" w:ascii="宋体" w:hAnsi="宋体" w:eastAsia="宋体"/>
        </w:rPr>
      </w:pPr>
      <w:r>
        <w:rPr>
          <w:rFonts w:hint="eastAsia" w:ascii="宋体" w:hAnsi="宋体" w:eastAsia="宋体"/>
        </w:rPr>
        <w:t>黏韧磨耗层与冷拌冷铺薄层罩面施工所用各种材料运至现场后必须进行质量检验，经评定合格后方可使用。</w:t>
      </w:r>
    </w:p>
    <w:p w14:paraId="57A779B0">
      <w:pPr>
        <w:pStyle w:val="65"/>
        <w:spacing w:before="156" w:after="156"/>
        <w:rPr>
          <w:rFonts w:hint="eastAsia" w:ascii="宋体" w:hAnsi="宋体" w:eastAsia="宋体"/>
        </w:rPr>
      </w:pPr>
      <w:r>
        <w:rPr>
          <w:rFonts w:hint="eastAsia" w:ascii="宋体" w:hAnsi="宋体" w:eastAsia="宋体"/>
        </w:rPr>
        <w:t>施工设备应满足工艺要求，保证施工质量与效率。</w:t>
      </w:r>
    </w:p>
    <w:p w14:paraId="35FA2B19">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rPr>
          <w:rFonts w:hint="eastAsia"/>
        </w:rPr>
      </w:pPr>
      <w:bookmarkStart w:id="57" w:name="_Toc25114"/>
      <w:r>
        <w:rPr>
          <w:rFonts w:hint="eastAsia"/>
        </w:rPr>
        <w:t>黏韧磨耗层材料</w:t>
      </w:r>
      <w:bookmarkEnd w:id="57"/>
    </w:p>
    <w:p w14:paraId="56C018CA">
      <w:pPr>
        <w:pStyle w:val="65"/>
        <w:spacing w:before="156" w:after="156"/>
        <w:rPr>
          <w:rFonts w:ascii="宋体" w:hAnsi="宋体" w:eastAsia="宋体"/>
        </w:rPr>
      </w:pPr>
      <w:r>
        <w:rPr>
          <w:rFonts w:hint="eastAsia" w:ascii="宋体" w:hAnsi="宋体" w:eastAsia="宋体"/>
        </w:rPr>
        <w:t>高黏高弹复合改性沥青</w:t>
      </w:r>
    </w:p>
    <w:p w14:paraId="68AD8541">
      <w:pPr>
        <w:pStyle w:val="56"/>
        <w:ind w:firstLine="420"/>
      </w:pPr>
      <w:r>
        <w:rPr>
          <w:rFonts w:ascii="Times New Roman"/>
          <w:color w:val="0F1115"/>
          <w:shd w:val="clear" w:color="auto" w:fill="FFFFFF"/>
        </w:rPr>
        <w:t>黏韧磨耗层</w:t>
      </w:r>
      <w:r>
        <w:rPr>
          <w:rFonts w:ascii="Segoe UI" w:hAnsi="Segoe UI" w:cs="Segoe UI"/>
          <w:color w:val="0F1115"/>
          <w:shd w:val="clear" w:color="auto" w:fill="FFFFFF"/>
        </w:rPr>
        <w:t>混合料所用的沥青胶结料为高黏高弹复合改性沥青，其性能指标应符合</w:t>
      </w:r>
      <w:r>
        <w:rPr>
          <w:rFonts w:hint="eastAsia" w:ascii="宋体" w:hAnsi="宋体" w:eastAsia="宋体" w:cs="宋体"/>
          <w:color w:val="0F1115"/>
          <w:shd w:val="clear" w:color="auto" w:fill="FFFFFF"/>
        </w:rPr>
        <w:t>表7的</w:t>
      </w:r>
      <w:r>
        <w:rPr>
          <w:rFonts w:ascii="Segoe UI" w:hAnsi="Segoe UI" w:cs="Segoe UI"/>
          <w:color w:val="0F1115"/>
          <w:shd w:val="clear" w:color="auto" w:fill="FFFFFF"/>
        </w:rPr>
        <w:t>规定</w:t>
      </w:r>
      <w:r>
        <w:rPr>
          <w:rFonts w:hint="eastAsia"/>
        </w:rPr>
        <w:t>。</w:t>
      </w:r>
    </w:p>
    <w:p w14:paraId="63DDEBAC">
      <w:pPr>
        <w:pStyle w:val="112"/>
        <w:numPr>
          <w:ilvl w:val="0"/>
          <w:numId w:val="0"/>
        </w:numPr>
        <w:spacing w:before="156" w:after="156"/>
        <w:jc w:val="center"/>
      </w:pPr>
      <w:r>
        <w:rPr>
          <w:rFonts w:ascii="黑体" w:eastAsia="黑体"/>
          <w:sz w:val="21"/>
          <w:lang w:val="en-US" w:eastAsia="zh-CN" w:bidi="ar-SA"/>
        </w:rPr>
        <w:t>表</w:t>
      </w:r>
      <w:r>
        <w:rPr>
          <w:rFonts w:hint="eastAsia" w:cs="Times New Roman"/>
          <w:sz w:val="21"/>
          <w:lang w:val="en-US" w:eastAsia="zh-CN" w:bidi="ar-SA"/>
        </w:rPr>
        <w:t xml:space="preserve">7 </w:t>
      </w:r>
      <w:r>
        <w:rPr>
          <w:rFonts w:hint="eastAsia"/>
        </w:rPr>
        <w:t>高黏高弹复合改性沥青技术指标要求</w:t>
      </w:r>
    </w:p>
    <w:tbl>
      <w:tblPr>
        <w:tblStyle w:val="26"/>
        <w:tblW w:w="4996" w:type="pct"/>
        <w:jc w:val="center"/>
        <w:tblLayout w:type="autofit"/>
        <w:tblCellMar>
          <w:top w:w="0" w:type="dxa"/>
          <w:left w:w="108" w:type="dxa"/>
          <w:bottom w:w="0" w:type="dxa"/>
          <w:right w:w="108" w:type="dxa"/>
        </w:tblCellMar>
      </w:tblPr>
      <w:tblGrid>
        <w:gridCol w:w="4234"/>
        <w:gridCol w:w="1193"/>
        <w:gridCol w:w="1549"/>
        <w:gridCol w:w="2371"/>
      </w:tblGrid>
      <w:tr w14:paraId="6486955F">
        <w:tblPrEx>
          <w:tblCellMar>
            <w:top w:w="0" w:type="dxa"/>
            <w:left w:w="108" w:type="dxa"/>
            <w:bottom w:w="0" w:type="dxa"/>
            <w:right w:w="108" w:type="dxa"/>
          </w:tblCellMar>
        </w:tblPrEx>
        <w:trPr>
          <w:trHeight w:val="454" w:hRule="atLeast"/>
          <w:jc w:val="center"/>
        </w:trPr>
        <w:tc>
          <w:tcPr>
            <w:tcW w:w="2264" w:type="pct"/>
            <w:tcBorders>
              <w:top w:val="single" w:color="000000" w:sz="4" w:space="0"/>
              <w:left w:val="single" w:color="000000" w:sz="4" w:space="0"/>
              <w:bottom w:val="single" w:color="000000" w:sz="4" w:space="0"/>
              <w:right w:val="single" w:color="000000" w:sz="4" w:space="0"/>
            </w:tcBorders>
            <w:noWrap/>
            <w:vAlign w:val="center"/>
          </w:tcPr>
          <w:p w14:paraId="53A7164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试验项目</w:t>
            </w:r>
          </w:p>
        </w:tc>
        <w:tc>
          <w:tcPr>
            <w:tcW w:w="638" w:type="pct"/>
            <w:tcBorders>
              <w:top w:val="single" w:color="000000" w:sz="4" w:space="0"/>
              <w:left w:val="nil"/>
              <w:bottom w:val="single" w:color="000000" w:sz="4" w:space="0"/>
              <w:right w:val="single" w:color="000000" w:sz="4" w:space="0"/>
            </w:tcBorders>
            <w:noWrap/>
            <w:vAlign w:val="center"/>
          </w:tcPr>
          <w:p w14:paraId="4C0D7D4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单位</w:t>
            </w:r>
          </w:p>
        </w:tc>
        <w:tc>
          <w:tcPr>
            <w:tcW w:w="828" w:type="pct"/>
            <w:tcBorders>
              <w:top w:val="single" w:color="000000" w:sz="4" w:space="0"/>
              <w:left w:val="nil"/>
              <w:bottom w:val="single" w:color="000000" w:sz="4" w:space="0"/>
              <w:right w:val="single" w:color="000000" w:sz="4" w:space="0"/>
            </w:tcBorders>
            <w:noWrap/>
            <w:vAlign w:val="center"/>
          </w:tcPr>
          <w:p w14:paraId="3C8ADE9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技术要求</w:t>
            </w:r>
          </w:p>
        </w:tc>
        <w:tc>
          <w:tcPr>
            <w:tcW w:w="1268" w:type="pct"/>
            <w:tcBorders>
              <w:top w:val="single" w:color="000000" w:sz="4" w:space="0"/>
              <w:left w:val="nil"/>
              <w:bottom w:val="single" w:color="000000" w:sz="4" w:space="0"/>
              <w:right w:val="single" w:color="000000" w:sz="4" w:space="0"/>
            </w:tcBorders>
            <w:noWrap/>
            <w:vAlign w:val="center"/>
          </w:tcPr>
          <w:p w14:paraId="3689EE4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试验方法</w:t>
            </w:r>
          </w:p>
        </w:tc>
      </w:tr>
      <w:tr w14:paraId="7CD3717E">
        <w:tblPrEx>
          <w:tblCellMar>
            <w:top w:w="0" w:type="dxa"/>
            <w:left w:w="108" w:type="dxa"/>
            <w:bottom w:w="0" w:type="dxa"/>
            <w:right w:w="108" w:type="dxa"/>
          </w:tblCellMar>
        </w:tblPrEx>
        <w:trPr>
          <w:trHeight w:val="454" w:hRule="atLeast"/>
          <w:jc w:val="center"/>
        </w:trPr>
        <w:tc>
          <w:tcPr>
            <w:tcW w:w="2264" w:type="pct"/>
            <w:tcBorders>
              <w:top w:val="nil"/>
              <w:left w:val="single" w:color="000000" w:sz="4" w:space="0"/>
              <w:bottom w:val="single" w:color="000000" w:sz="4" w:space="0"/>
              <w:right w:val="single" w:color="000000" w:sz="4" w:space="0"/>
            </w:tcBorders>
            <w:noWrap/>
            <w:vAlign w:val="center"/>
          </w:tcPr>
          <w:p w14:paraId="1A1D423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针入度（25℃，5s，100g）</w:t>
            </w:r>
          </w:p>
        </w:tc>
        <w:tc>
          <w:tcPr>
            <w:tcW w:w="638" w:type="pct"/>
            <w:tcBorders>
              <w:top w:val="nil"/>
              <w:left w:val="nil"/>
              <w:bottom w:val="single" w:color="000000" w:sz="4" w:space="0"/>
              <w:right w:val="single" w:color="000000" w:sz="4" w:space="0"/>
            </w:tcBorders>
            <w:noWrap/>
            <w:vAlign w:val="center"/>
          </w:tcPr>
          <w:p w14:paraId="6F82169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0.1mm</w:t>
            </w:r>
          </w:p>
        </w:tc>
        <w:tc>
          <w:tcPr>
            <w:tcW w:w="828" w:type="pct"/>
            <w:tcBorders>
              <w:top w:val="nil"/>
              <w:left w:val="nil"/>
              <w:bottom w:val="single" w:color="000000" w:sz="4" w:space="0"/>
              <w:right w:val="single" w:color="000000" w:sz="4" w:space="0"/>
            </w:tcBorders>
            <w:noWrap/>
            <w:vAlign w:val="center"/>
          </w:tcPr>
          <w:p w14:paraId="6CAA6EAF">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40~80</w:t>
            </w:r>
          </w:p>
        </w:tc>
        <w:tc>
          <w:tcPr>
            <w:tcW w:w="1268" w:type="pct"/>
            <w:tcBorders>
              <w:top w:val="nil"/>
              <w:left w:val="nil"/>
              <w:bottom w:val="single" w:color="000000" w:sz="4" w:space="0"/>
              <w:right w:val="single" w:color="000000" w:sz="4" w:space="0"/>
            </w:tcBorders>
            <w:noWrap/>
            <w:vAlign w:val="center"/>
          </w:tcPr>
          <w:p w14:paraId="61650DE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0604</w:t>
            </w:r>
          </w:p>
        </w:tc>
      </w:tr>
      <w:tr w14:paraId="4A45002D">
        <w:tblPrEx>
          <w:tblCellMar>
            <w:top w:w="0" w:type="dxa"/>
            <w:left w:w="108" w:type="dxa"/>
            <w:bottom w:w="0" w:type="dxa"/>
            <w:right w:w="108" w:type="dxa"/>
          </w:tblCellMar>
        </w:tblPrEx>
        <w:trPr>
          <w:trHeight w:val="454" w:hRule="atLeast"/>
          <w:jc w:val="center"/>
        </w:trPr>
        <w:tc>
          <w:tcPr>
            <w:tcW w:w="2264" w:type="pct"/>
            <w:tcBorders>
              <w:top w:val="nil"/>
              <w:left w:val="single" w:color="000000" w:sz="4" w:space="0"/>
              <w:bottom w:val="single" w:color="000000" w:sz="4" w:space="0"/>
              <w:right w:val="single" w:color="000000" w:sz="4" w:space="0"/>
            </w:tcBorders>
            <w:noWrap/>
            <w:vAlign w:val="center"/>
          </w:tcPr>
          <w:p w14:paraId="56B5E46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软化点TR&amp;B</w:t>
            </w:r>
          </w:p>
        </w:tc>
        <w:tc>
          <w:tcPr>
            <w:tcW w:w="638" w:type="pct"/>
            <w:tcBorders>
              <w:top w:val="nil"/>
              <w:left w:val="nil"/>
              <w:bottom w:val="single" w:color="000000" w:sz="4" w:space="0"/>
              <w:right w:val="single" w:color="000000" w:sz="4" w:space="0"/>
            </w:tcBorders>
            <w:noWrap/>
            <w:vAlign w:val="center"/>
          </w:tcPr>
          <w:p w14:paraId="1B0870E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828" w:type="pct"/>
            <w:tcBorders>
              <w:top w:val="nil"/>
              <w:left w:val="nil"/>
              <w:bottom w:val="single" w:color="000000" w:sz="4" w:space="0"/>
              <w:right w:val="single" w:color="000000" w:sz="4" w:space="0"/>
            </w:tcBorders>
            <w:noWrap/>
            <w:vAlign w:val="center"/>
          </w:tcPr>
          <w:p w14:paraId="2DDF2E5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≥80</w:t>
            </w:r>
          </w:p>
        </w:tc>
        <w:tc>
          <w:tcPr>
            <w:tcW w:w="1268" w:type="pct"/>
            <w:tcBorders>
              <w:top w:val="nil"/>
              <w:left w:val="nil"/>
              <w:bottom w:val="single" w:color="000000" w:sz="4" w:space="0"/>
              <w:right w:val="single" w:color="000000" w:sz="4" w:space="0"/>
            </w:tcBorders>
            <w:noWrap/>
            <w:vAlign w:val="center"/>
          </w:tcPr>
          <w:p w14:paraId="6600DDA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0606</w:t>
            </w:r>
          </w:p>
        </w:tc>
      </w:tr>
      <w:tr w14:paraId="25C0A150">
        <w:tblPrEx>
          <w:tblCellMar>
            <w:top w:w="0" w:type="dxa"/>
            <w:left w:w="108" w:type="dxa"/>
            <w:bottom w:w="0" w:type="dxa"/>
            <w:right w:w="108" w:type="dxa"/>
          </w:tblCellMar>
        </w:tblPrEx>
        <w:trPr>
          <w:trHeight w:val="454" w:hRule="atLeast"/>
          <w:jc w:val="center"/>
        </w:trPr>
        <w:tc>
          <w:tcPr>
            <w:tcW w:w="2264" w:type="pct"/>
            <w:tcBorders>
              <w:top w:val="nil"/>
              <w:left w:val="single" w:color="000000" w:sz="4" w:space="0"/>
              <w:bottom w:val="single" w:color="000000" w:sz="4" w:space="0"/>
              <w:right w:val="single" w:color="000000" w:sz="4" w:space="0"/>
            </w:tcBorders>
            <w:noWrap/>
            <w:vAlign w:val="center"/>
          </w:tcPr>
          <w:p w14:paraId="54249F6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延度（5℃，5cm/min)</w:t>
            </w:r>
          </w:p>
        </w:tc>
        <w:tc>
          <w:tcPr>
            <w:tcW w:w="638" w:type="pct"/>
            <w:tcBorders>
              <w:top w:val="nil"/>
              <w:left w:val="nil"/>
              <w:bottom w:val="single" w:color="000000" w:sz="4" w:space="0"/>
              <w:right w:val="single" w:color="000000" w:sz="4" w:space="0"/>
            </w:tcBorders>
            <w:noWrap/>
            <w:vAlign w:val="center"/>
          </w:tcPr>
          <w:p w14:paraId="1C032EB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cm</w:t>
            </w:r>
          </w:p>
        </w:tc>
        <w:tc>
          <w:tcPr>
            <w:tcW w:w="828" w:type="pct"/>
            <w:tcBorders>
              <w:top w:val="nil"/>
              <w:left w:val="nil"/>
              <w:bottom w:val="single" w:color="000000" w:sz="4" w:space="0"/>
              <w:right w:val="single" w:color="000000" w:sz="4" w:space="0"/>
            </w:tcBorders>
            <w:noWrap/>
            <w:vAlign w:val="center"/>
          </w:tcPr>
          <w:p w14:paraId="4123301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≥40</w:t>
            </w:r>
          </w:p>
        </w:tc>
        <w:tc>
          <w:tcPr>
            <w:tcW w:w="1268" w:type="pct"/>
            <w:tcBorders>
              <w:top w:val="nil"/>
              <w:left w:val="nil"/>
              <w:bottom w:val="single" w:color="000000" w:sz="4" w:space="0"/>
              <w:right w:val="single" w:color="000000" w:sz="4" w:space="0"/>
            </w:tcBorders>
            <w:noWrap/>
            <w:vAlign w:val="center"/>
          </w:tcPr>
          <w:p w14:paraId="7DF7C80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0605</w:t>
            </w:r>
          </w:p>
        </w:tc>
      </w:tr>
      <w:tr w14:paraId="5576A91F">
        <w:tblPrEx>
          <w:tblCellMar>
            <w:top w:w="0" w:type="dxa"/>
            <w:left w:w="108" w:type="dxa"/>
            <w:bottom w:w="0" w:type="dxa"/>
            <w:right w:w="108" w:type="dxa"/>
          </w:tblCellMar>
        </w:tblPrEx>
        <w:trPr>
          <w:trHeight w:val="454" w:hRule="atLeast"/>
          <w:jc w:val="center"/>
        </w:trPr>
        <w:tc>
          <w:tcPr>
            <w:tcW w:w="2264" w:type="pct"/>
            <w:tcBorders>
              <w:top w:val="nil"/>
              <w:left w:val="single" w:color="000000" w:sz="4" w:space="0"/>
              <w:bottom w:val="single" w:color="000000" w:sz="4" w:space="0"/>
              <w:right w:val="single" w:color="000000" w:sz="4" w:space="0"/>
            </w:tcBorders>
            <w:noWrap/>
            <w:vAlign w:val="center"/>
          </w:tcPr>
          <w:p w14:paraId="69F9308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运动黏度（150℃）</w:t>
            </w:r>
          </w:p>
        </w:tc>
        <w:tc>
          <w:tcPr>
            <w:tcW w:w="638" w:type="pct"/>
            <w:tcBorders>
              <w:top w:val="nil"/>
              <w:left w:val="nil"/>
              <w:bottom w:val="single" w:color="000000" w:sz="4" w:space="0"/>
              <w:right w:val="single" w:color="000000" w:sz="4" w:space="0"/>
            </w:tcBorders>
            <w:noWrap/>
            <w:vAlign w:val="center"/>
          </w:tcPr>
          <w:p w14:paraId="17C7D3A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Pa·s</w:t>
            </w:r>
          </w:p>
        </w:tc>
        <w:tc>
          <w:tcPr>
            <w:tcW w:w="828" w:type="pct"/>
            <w:tcBorders>
              <w:top w:val="nil"/>
              <w:left w:val="nil"/>
              <w:bottom w:val="single" w:color="000000" w:sz="4" w:space="0"/>
              <w:right w:val="single" w:color="000000" w:sz="4" w:space="0"/>
            </w:tcBorders>
            <w:noWrap/>
            <w:vAlign w:val="center"/>
          </w:tcPr>
          <w:p w14:paraId="680EBBD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w:t>
            </w:r>
          </w:p>
        </w:tc>
        <w:tc>
          <w:tcPr>
            <w:tcW w:w="1268" w:type="pct"/>
            <w:tcBorders>
              <w:top w:val="nil"/>
              <w:left w:val="nil"/>
              <w:bottom w:val="single" w:color="000000" w:sz="4" w:space="0"/>
              <w:right w:val="single" w:color="000000" w:sz="4" w:space="0"/>
            </w:tcBorders>
            <w:noWrap/>
            <w:vAlign w:val="center"/>
          </w:tcPr>
          <w:p w14:paraId="1849776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0625</w:t>
            </w:r>
          </w:p>
        </w:tc>
      </w:tr>
      <w:tr w14:paraId="50997413">
        <w:tblPrEx>
          <w:tblCellMar>
            <w:top w:w="0" w:type="dxa"/>
            <w:left w:w="108" w:type="dxa"/>
            <w:bottom w:w="0" w:type="dxa"/>
            <w:right w:w="108" w:type="dxa"/>
          </w:tblCellMar>
        </w:tblPrEx>
        <w:trPr>
          <w:trHeight w:val="454" w:hRule="atLeast"/>
          <w:jc w:val="center"/>
        </w:trPr>
        <w:tc>
          <w:tcPr>
            <w:tcW w:w="2264" w:type="pct"/>
            <w:tcBorders>
              <w:top w:val="nil"/>
              <w:left w:val="single" w:color="000000" w:sz="4" w:space="0"/>
              <w:bottom w:val="single" w:color="000000" w:sz="4" w:space="0"/>
              <w:right w:val="single" w:color="000000" w:sz="4" w:space="0"/>
            </w:tcBorders>
            <w:noWrap/>
            <w:vAlign w:val="center"/>
          </w:tcPr>
          <w:p w14:paraId="4442EA0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“布氏黏度”（135℃）</w:t>
            </w:r>
          </w:p>
        </w:tc>
        <w:tc>
          <w:tcPr>
            <w:tcW w:w="638" w:type="pct"/>
            <w:tcBorders>
              <w:top w:val="nil"/>
              <w:left w:val="nil"/>
              <w:bottom w:val="single" w:color="000000" w:sz="4" w:space="0"/>
              <w:right w:val="single" w:color="000000" w:sz="4" w:space="0"/>
            </w:tcBorders>
            <w:noWrap/>
            <w:vAlign w:val="center"/>
          </w:tcPr>
          <w:p w14:paraId="5618A0E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Pa·s</w:t>
            </w:r>
          </w:p>
        </w:tc>
        <w:tc>
          <w:tcPr>
            <w:tcW w:w="828" w:type="pct"/>
            <w:tcBorders>
              <w:top w:val="nil"/>
              <w:left w:val="nil"/>
              <w:bottom w:val="single" w:color="000000" w:sz="4" w:space="0"/>
              <w:right w:val="single" w:color="000000" w:sz="4" w:space="0"/>
            </w:tcBorders>
            <w:noWrap/>
            <w:vAlign w:val="center"/>
          </w:tcPr>
          <w:p w14:paraId="09E184A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w:t>
            </w:r>
          </w:p>
        </w:tc>
        <w:tc>
          <w:tcPr>
            <w:tcW w:w="1268" w:type="pct"/>
            <w:tcBorders>
              <w:top w:val="nil"/>
              <w:left w:val="nil"/>
              <w:bottom w:val="single" w:color="000000" w:sz="4" w:space="0"/>
              <w:right w:val="single" w:color="000000" w:sz="4" w:space="0"/>
            </w:tcBorders>
            <w:noWrap/>
            <w:vAlign w:val="center"/>
          </w:tcPr>
          <w:p w14:paraId="2BAAC02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0625</w:t>
            </w:r>
          </w:p>
        </w:tc>
      </w:tr>
      <w:tr w14:paraId="75A93F13">
        <w:tblPrEx>
          <w:tblCellMar>
            <w:top w:w="0" w:type="dxa"/>
            <w:left w:w="108" w:type="dxa"/>
            <w:bottom w:w="0" w:type="dxa"/>
            <w:right w:w="108" w:type="dxa"/>
          </w:tblCellMar>
        </w:tblPrEx>
        <w:trPr>
          <w:trHeight w:val="454" w:hRule="atLeast"/>
          <w:jc w:val="center"/>
        </w:trPr>
        <w:tc>
          <w:tcPr>
            <w:tcW w:w="2264" w:type="pct"/>
            <w:tcBorders>
              <w:top w:val="nil"/>
              <w:left w:val="single" w:color="000000" w:sz="4" w:space="0"/>
              <w:bottom w:val="single" w:color="000000" w:sz="4" w:space="0"/>
              <w:right w:val="single" w:color="000000" w:sz="4" w:space="0"/>
            </w:tcBorders>
            <w:noWrap/>
            <w:vAlign w:val="center"/>
          </w:tcPr>
          <w:p w14:paraId="2A06DEAF">
            <w:pPr>
              <w:jc w:val="center"/>
              <w:rPr>
                <w:rFonts w:hint="eastAsia" w:ascii="宋体" w:hAnsi="宋体" w:eastAsia="宋体" w:cs="宋体"/>
                <w:sz w:val="18"/>
                <w:szCs w:val="18"/>
              </w:rPr>
            </w:pPr>
            <w:r>
              <w:rPr>
                <w:rFonts w:hint="eastAsia" w:ascii="宋体" w:hAnsi="宋体" w:eastAsia="宋体" w:cs="宋体"/>
                <w:sz w:val="18"/>
                <w:szCs w:val="18"/>
              </w:rPr>
              <w:t>60℃动力黏度</w:t>
            </w:r>
          </w:p>
        </w:tc>
        <w:tc>
          <w:tcPr>
            <w:tcW w:w="638" w:type="pct"/>
            <w:tcBorders>
              <w:top w:val="nil"/>
              <w:left w:val="nil"/>
              <w:bottom w:val="single" w:color="000000" w:sz="4" w:space="0"/>
              <w:right w:val="single" w:color="000000" w:sz="4" w:space="0"/>
            </w:tcBorders>
            <w:noWrap/>
            <w:vAlign w:val="center"/>
          </w:tcPr>
          <w:p w14:paraId="6499BAFC">
            <w:pPr>
              <w:jc w:val="center"/>
              <w:rPr>
                <w:rFonts w:hint="eastAsia" w:ascii="宋体" w:hAnsi="宋体" w:eastAsia="宋体" w:cs="宋体"/>
                <w:sz w:val="18"/>
                <w:szCs w:val="18"/>
              </w:rPr>
            </w:pPr>
            <w:r>
              <w:rPr>
                <w:rFonts w:hint="eastAsia" w:ascii="宋体" w:hAnsi="宋体" w:eastAsia="宋体" w:cs="宋体"/>
                <w:sz w:val="18"/>
                <w:szCs w:val="18"/>
              </w:rPr>
              <w:t>Pa·s</w:t>
            </w:r>
          </w:p>
        </w:tc>
        <w:tc>
          <w:tcPr>
            <w:tcW w:w="828" w:type="pct"/>
            <w:tcBorders>
              <w:top w:val="nil"/>
              <w:left w:val="nil"/>
              <w:bottom w:val="single" w:color="000000" w:sz="4" w:space="0"/>
              <w:right w:val="single" w:color="000000" w:sz="4" w:space="0"/>
            </w:tcBorders>
            <w:noWrap/>
            <w:vAlign w:val="center"/>
          </w:tcPr>
          <w:p w14:paraId="78A74676">
            <w:pPr>
              <w:jc w:val="center"/>
              <w:rPr>
                <w:rFonts w:hint="eastAsia" w:ascii="宋体" w:hAnsi="宋体" w:eastAsia="宋体" w:cs="宋体"/>
                <w:sz w:val="18"/>
                <w:szCs w:val="18"/>
              </w:rPr>
            </w:pPr>
            <w:r>
              <w:rPr>
                <w:rFonts w:hint="eastAsia" w:ascii="宋体" w:hAnsi="宋体" w:eastAsia="宋体" w:cs="宋体"/>
                <w:sz w:val="18"/>
                <w:szCs w:val="18"/>
              </w:rPr>
              <w:t>≥150000</w:t>
            </w:r>
          </w:p>
        </w:tc>
        <w:tc>
          <w:tcPr>
            <w:tcW w:w="1268" w:type="pct"/>
            <w:tcBorders>
              <w:top w:val="nil"/>
              <w:left w:val="nil"/>
              <w:bottom w:val="single" w:color="000000" w:sz="4" w:space="0"/>
              <w:right w:val="single" w:color="000000" w:sz="4" w:space="0"/>
            </w:tcBorders>
            <w:noWrap/>
            <w:vAlign w:val="center"/>
          </w:tcPr>
          <w:p w14:paraId="444712CE">
            <w:pPr>
              <w:jc w:val="center"/>
              <w:rPr>
                <w:rFonts w:hint="eastAsia" w:ascii="宋体" w:hAnsi="宋体" w:eastAsia="宋体" w:cs="宋体"/>
                <w:sz w:val="18"/>
                <w:szCs w:val="18"/>
              </w:rPr>
            </w:pPr>
            <w:r>
              <w:rPr>
                <w:rFonts w:hint="eastAsia" w:ascii="宋体" w:hAnsi="宋体" w:eastAsia="宋体" w:cs="宋体"/>
                <w:sz w:val="18"/>
                <w:szCs w:val="18"/>
              </w:rPr>
              <w:t>T 0620</w:t>
            </w:r>
          </w:p>
        </w:tc>
      </w:tr>
      <w:tr w14:paraId="384E39F4">
        <w:tblPrEx>
          <w:tblCellMar>
            <w:top w:w="0" w:type="dxa"/>
            <w:left w:w="108" w:type="dxa"/>
            <w:bottom w:w="0" w:type="dxa"/>
            <w:right w:w="108" w:type="dxa"/>
          </w:tblCellMar>
        </w:tblPrEx>
        <w:trPr>
          <w:trHeight w:val="454" w:hRule="atLeast"/>
          <w:jc w:val="center"/>
        </w:trPr>
        <w:tc>
          <w:tcPr>
            <w:tcW w:w="2264" w:type="pct"/>
            <w:tcBorders>
              <w:top w:val="nil"/>
              <w:left w:val="single" w:color="000000" w:sz="4" w:space="0"/>
              <w:bottom w:val="single" w:color="000000" w:sz="4" w:space="0"/>
              <w:right w:val="single" w:color="000000" w:sz="4" w:space="0"/>
            </w:tcBorders>
            <w:noWrap/>
            <w:vAlign w:val="center"/>
          </w:tcPr>
          <w:p w14:paraId="78E5BEB9">
            <w:pPr>
              <w:jc w:val="center"/>
              <w:rPr>
                <w:rFonts w:hint="eastAsia" w:ascii="宋体" w:hAnsi="宋体" w:eastAsia="宋体" w:cs="宋体"/>
                <w:sz w:val="18"/>
                <w:szCs w:val="18"/>
              </w:rPr>
            </w:pPr>
            <w:r>
              <w:rPr>
                <w:rFonts w:hint="eastAsia" w:ascii="宋体" w:hAnsi="宋体" w:eastAsia="宋体" w:cs="宋体"/>
                <w:sz w:val="18"/>
                <w:szCs w:val="18"/>
              </w:rPr>
              <w:t>闪点（开口法)</w:t>
            </w:r>
          </w:p>
        </w:tc>
        <w:tc>
          <w:tcPr>
            <w:tcW w:w="638" w:type="pct"/>
            <w:tcBorders>
              <w:top w:val="nil"/>
              <w:left w:val="nil"/>
              <w:bottom w:val="single" w:color="000000" w:sz="4" w:space="0"/>
              <w:right w:val="single" w:color="000000" w:sz="4" w:space="0"/>
            </w:tcBorders>
            <w:noWrap/>
            <w:vAlign w:val="center"/>
          </w:tcPr>
          <w:p w14:paraId="20D2C51B">
            <w:pPr>
              <w:jc w:val="center"/>
              <w:rPr>
                <w:rFonts w:hint="eastAsia" w:ascii="宋体" w:hAnsi="宋体" w:eastAsia="宋体" w:cs="宋体"/>
                <w:sz w:val="18"/>
                <w:szCs w:val="18"/>
              </w:rPr>
            </w:pPr>
            <w:r>
              <w:rPr>
                <w:rFonts w:hint="eastAsia" w:ascii="宋体" w:hAnsi="宋体" w:eastAsia="宋体" w:cs="宋体"/>
                <w:sz w:val="18"/>
                <w:szCs w:val="18"/>
              </w:rPr>
              <w:t>℃</w:t>
            </w:r>
          </w:p>
        </w:tc>
        <w:tc>
          <w:tcPr>
            <w:tcW w:w="828" w:type="pct"/>
            <w:tcBorders>
              <w:top w:val="nil"/>
              <w:left w:val="nil"/>
              <w:bottom w:val="single" w:color="000000" w:sz="4" w:space="0"/>
              <w:right w:val="single" w:color="000000" w:sz="4" w:space="0"/>
            </w:tcBorders>
            <w:noWrap/>
            <w:vAlign w:val="center"/>
          </w:tcPr>
          <w:p w14:paraId="50E06710">
            <w:pPr>
              <w:jc w:val="center"/>
              <w:rPr>
                <w:rFonts w:hint="eastAsia" w:ascii="宋体" w:hAnsi="宋体" w:eastAsia="宋体" w:cs="宋体"/>
                <w:sz w:val="18"/>
                <w:szCs w:val="18"/>
              </w:rPr>
            </w:pPr>
            <w:r>
              <w:rPr>
                <w:rFonts w:hint="eastAsia" w:ascii="宋体" w:hAnsi="宋体" w:eastAsia="宋体" w:cs="宋体"/>
                <w:sz w:val="18"/>
                <w:szCs w:val="18"/>
              </w:rPr>
              <w:t>≥230</w:t>
            </w:r>
          </w:p>
        </w:tc>
        <w:tc>
          <w:tcPr>
            <w:tcW w:w="1268" w:type="pct"/>
            <w:tcBorders>
              <w:top w:val="nil"/>
              <w:left w:val="nil"/>
              <w:bottom w:val="single" w:color="000000" w:sz="4" w:space="0"/>
              <w:right w:val="single" w:color="000000" w:sz="4" w:space="0"/>
            </w:tcBorders>
            <w:noWrap/>
            <w:vAlign w:val="center"/>
          </w:tcPr>
          <w:p w14:paraId="4BDEAAE0">
            <w:pPr>
              <w:jc w:val="center"/>
              <w:rPr>
                <w:rFonts w:hint="eastAsia" w:ascii="宋体" w:hAnsi="宋体" w:eastAsia="宋体" w:cs="宋体"/>
                <w:sz w:val="18"/>
                <w:szCs w:val="18"/>
              </w:rPr>
            </w:pPr>
            <w:r>
              <w:rPr>
                <w:rFonts w:hint="eastAsia" w:ascii="宋体" w:hAnsi="宋体" w:eastAsia="宋体" w:cs="宋体"/>
                <w:sz w:val="18"/>
                <w:szCs w:val="18"/>
              </w:rPr>
              <w:t>T 0611</w:t>
            </w:r>
          </w:p>
        </w:tc>
      </w:tr>
      <w:tr w14:paraId="2D3AA305">
        <w:tblPrEx>
          <w:tblCellMar>
            <w:top w:w="0" w:type="dxa"/>
            <w:left w:w="108" w:type="dxa"/>
            <w:bottom w:w="0" w:type="dxa"/>
            <w:right w:w="108" w:type="dxa"/>
          </w:tblCellMar>
        </w:tblPrEx>
        <w:trPr>
          <w:trHeight w:val="454" w:hRule="atLeast"/>
          <w:jc w:val="center"/>
        </w:trPr>
        <w:tc>
          <w:tcPr>
            <w:tcW w:w="2264" w:type="pct"/>
            <w:tcBorders>
              <w:top w:val="nil"/>
              <w:left w:val="single" w:color="000000" w:sz="4" w:space="0"/>
              <w:bottom w:val="single" w:color="000000" w:sz="4" w:space="0"/>
              <w:right w:val="single" w:color="000000" w:sz="4" w:space="0"/>
            </w:tcBorders>
            <w:noWrap/>
            <w:vAlign w:val="center"/>
          </w:tcPr>
          <w:p w14:paraId="2C1212AB">
            <w:pPr>
              <w:jc w:val="center"/>
              <w:rPr>
                <w:rFonts w:hint="eastAsia" w:ascii="宋体" w:hAnsi="宋体" w:eastAsia="宋体" w:cs="宋体"/>
                <w:sz w:val="18"/>
                <w:szCs w:val="18"/>
              </w:rPr>
            </w:pPr>
            <w:r>
              <w:rPr>
                <w:rFonts w:hint="eastAsia" w:ascii="宋体" w:hAnsi="宋体" w:eastAsia="宋体" w:cs="宋体"/>
                <w:sz w:val="18"/>
                <w:szCs w:val="18"/>
              </w:rPr>
              <w:t>黏韧性（25℃)</w:t>
            </w:r>
          </w:p>
        </w:tc>
        <w:tc>
          <w:tcPr>
            <w:tcW w:w="638" w:type="pct"/>
            <w:tcBorders>
              <w:top w:val="nil"/>
              <w:left w:val="nil"/>
              <w:bottom w:val="single" w:color="000000" w:sz="4" w:space="0"/>
              <w:right w:val="single" w:color="000000" w:sz="4" w:space="0"/>
            </w:tcBorders>
            <w:noWrap/>
            <w:vAlign w:val="center"/>
          </w:tcPr>
          <w:p w14:paraId="4C62F978">
            <w:pPr>
              <w:jc w:val="center"/>
              <w:rPr>
                <w:rFonts w:hint="eastAsia" w:ascii="宋体" w:hAnsi="宋体" w:eastAsia="宋体" w:cs="宋体"/>
                <w:sz w:val="18"/>
                <w:szCs w:val="18"/>
              </w:rPr>
            </w:pPr>
            <w:r>
              <w:rPr>
                <w:rFonts w:hint="eastAsia" w:ascii="宋体" w:hAnsi="宋体" w:eastAsia="宋体" w:cs="宋体"/>
                <w:sz w:val="18"/>
                <w:szCs w:val="18"/>
              </w:rPr>
              <w:t>N.m</w:t>
            </w:r>
          </w:p>
        </w:tc>
        <w:tc>
          <w:tcPr>
            <w:tcW w:w="828" w:type="pct"/>
            <w:tcBorders>
              <w:top w:val="nil"/>
              <w:left w:val="nil"/>
              <w:bottom w:val="single" w:color="000000" w:sz="4" w:space="0"/>
              <w:right w:val="single" w:color="000000" w:sz="4" w:space="0"/>
            </w:tcBorders>
            <w:noWrap/>
            <w:vAlign w:val="center"/>
          </w:tcPr>
          <w:p w14:paraId="0C095826">
            <w:pPr>
              <w:jc w:val="center"/>
              <w:rPr>
                <w:rFonts w:hint="eastAsia" w:ascii="宋体" w:hAnsi="宋体" w:eastAsia="宋体" w:cs="宋体"/>
                <w:sz w:val="18"/>
                <w:szCs w:val="18"/>
              </w:rPr>
            </w:pPr>
            <w:r>
              <w:rPr>
                <w:rFonts w:hint="eastAsia" w:ascii="宋体" w:hAnsi="宋体" w:eastAsia="宋体" w:cs="宋体"/>
                <w:sz w:val="18"/>
                <w:szCs w:val="18"/>
              </w:rPr>
              <w:t>≥20</w:t>
            </w:r>
          </w:p>
        </w:tc>
        <w:tc>
          <w:tcPr>
            <w:tcW w:w="1268" w:type="pct"/>
            <w:tcBorders>
              <w:top w:val="nil"/>
              <w:left w:val="nil"/>
              <w:bottom w:val="single" w:color="000000" w:sz="4" w:space="0"/>
              <w:right w:val="single" w:color="000000" w:sz="4" w:space="0"/>
            </w:tcBorders>
            <w:noWrap/>
            <w:vAlign w:val="center"/>
          </w:tcPr>
          <w:p w14:paraId="5D875E54">
            <w:pPr>
              <w:jc w:val="center"/>
              <w:rPr>
                <w:rFonts w:hint="eastAsia" w:ascii="宋体" w:hAnsi="宋体" w:eastAsia="宋体" w:cs="宋体"/>
                <w:sz w:val="18"/>
                <w:szCs w:val="18"/>
              </w:rPr>
            </w:pPr>
            <w:r>
              <w:rPr>
                <w:rFonts w:hint="eastAsia" w:ascii="宋体" w:hAnsi="宋体" w:eastAsia="宋体" w:cs="宋体"/>
                <w:sz w:val="18"/>
                <w:szCs w:val="18"/>
              </w:rPr>
              <w:t>T 0624</w:t>
            </w:r>
          </w:p>
        </w:tc>
      </w:tr>
      <w:tr w14:paraId="5B602670">
        <w:tblPrEx>
          <w:tblCellMar>
            <w:top w:w="0" w:type="dxa"/>
            <w:left w:w="108" w:type="dxa"/>
            <w:bottom w:w="0" w:type="dxa"/>
            <w:right w:w="108" w:type="dxa"/>
          </w:tblCellMar>
        </w:tblPrEx>
        <w:trPr>
          <w:trHeight w:val="454" w:hRule="atLeast"/>
          <w:jc w:val="center"/>
        </w:trPr>
        <w:tc>
          <w:tcPr>
            <w:tcW w:w="2264" w:type="pct"/>
            <w:tcBorders>
              <w:top w:val="nil"/>
              <w:left w:val="single" w:color="000000" w:sz="4" w:space="0"/>
              <w:bottom w:val="single" w:color="000000" w:sz="4" w:space="0"/>
              <w:right w:val="single" w:color="000000" w:sz="4" w:space="0"/>
            </w:tcBorders>
            <w:noWrap/>
            <w:vAlign w:val="center"/>
          </w:tcPr>
          <w:p w14:paraId="3D8CBCE0">
            <w:pPr>
              <w:jc w:val="center"/>
              <w:rPr>
                <w:rFonts w:hint="eastAsia" w:ascii="宋体" w:hAnsi="宋体" w:eastAsia="宋体" w:cs="宋体"/>
                <w:sz w:val="18"/>
                <w:szCs w:val="18"/>
              </w:rPr>
            </w:pPr>
            <w:r>
              <w:rPr>
                <w:rFonts w:hint="eastAsia" w:ascii="宋体" w:hAnsi="宋体" w:eastAsia="宋体" w:cs="宋体"/>
                <w:sz w:val="18"/>
                <w:szCs w:val="18"/>
              </w:rPr>
              <w:t>韧性（25℃）</w:t>
            </w:r>
          </w:p>
        </w:tc>
        <w:tc>
          <w:tcPr>
            <w:tcW w:w="638" w:type="pct"/>
            <w:tcBorders>
              <w:top w:val="nil"/>
              <w:left w:val="nil"/>
              <w:bottom w:val="single" w:color="000000" w:sz="4" w:space="0"/>
              <w:right w:val="single" w:color="000000" w:sz="4" w:space="0"/>
            </w:tcBorders>
            <w:noWrap/>
            <w:vAlign w:val="center"/>
          </w:tcPr>
          <w:p w14:paraId="5B36B0D8">
            <w:pPr>
              <w:jc w:val="center"/>
              <w:rPr>
                <w:rFonts w:hint="eastAsia" w:ascii="宋体" w:hAnsi="宋体" w:eastAsia="宋体" w:cs="宋体"/>
                <w:sz w:val="18"/>
                <w:szCs w:val="18"/>
              </w:rPr>
            </w:pPr>
            <w:r>
              <w:rPr>
                <w:rFonts w:hint="eastAsia" w:ascii="宋体" w:hAnsi="宋体" w:eastAsia="宋体" w:cs="宋体"/>
                <w:sz w:val="18"/>
                <w:szCs w:val="18"/>
              </w:rPr>
              <w:t>N.m</w:t>
            </w:r>
          </w:p>
        </w:tc>
        <w:tc>
          <w:tcPr>
            <w:tcW w:w="828" w:type="pct"/>
            <w:tcBorders>
              <w:top w:val="nil"/>
              <w:left w:val="nil"/>
              <w:bottom w:val="single" w:color="000000" w:sz="4" w:space="0"/>
              <w:right w:val="single" w:color="000000" w:sz="4" w:space="0"/>
            </w:tcBorders>
            <w:noWrap/>
            <w:vAlign w:val="center"/>
          </w:tcPr>
          <w:p w14:paraId="5C2B35A5">
            <w:pPr>
              <w:jc w:val="center"/>
              <w:rPr>
                <w:rFonts w:hint="eastAsia" w:ascii="宋体" w:hAnsi="宋体" w:eastAsia="宋体" w:cs="宋体"/>
                <w:sz w:val="18"/>
                <w:szCs w:val="18"/>
              </w:rPr>
            </w:pPr>
            <w:r>
              <w:rPr>
                <w:rFonts w:hint="eastAsia" w:ascii="宋体" w:hAnsi="宋体" w:eastAsia="宋体" w:cs="宋体"/>
                <w:sz w:val="18"/>
                <w:szCs w:val="18"/>
              </w:rPr>
              <w:t>≥10</w:t>
            </w:r>
          </w:p>
        </w:tc>
        <w:tc>
          <w:tcPr>
            <w:tcW w:w="1268" w:type="pct"/>
            <w:tcBorders>
              <w:top w:val="nil"/>
              <w:left w:val="nil"/>
              <w:bottom w:val="single" w:color="000000" w:sz="4" w:space="0"/>
              <w:right w:val="single" w:color="000000" w:sz="4" w:space="0"/>
            </w:tcBorders>
            <w:noWrap/>
            <w:vAlign w:val="center"/>
          </w:tcPr>
          <w:p w14:paraId="00B5D95B">
            <w:pPr>
              <w:jc w:val="center"/>
              <w:rPr>
                <w:rFonts w:hint="eastAsia" w:ascii="宋体" w:hAnsi="宋体" w:eastAsia="宋体" w:cs="宋体"/>
                <w:sz w:val="18"/>
                <w:szCs w:val="18"/>
              </w:rPr>
            </w:pPr>
            <w:r>
              <w:rPr>
                <w:rFonts w:hint="eastAsia" w:ascii="宋体" w:hAnsi="宋体" w:eastAsia="宋体" w:cs="宋体"/>
                <w:sz w:val="18"/>
                <w:szCs w:val="18"/>
              </w:rPr>
              <w:t>T 0624</w:t>
            </w:r>
          </w:p>
        </w:tc>
      </w:tr>
      <w:tr w14:paraId="32EFE818">
        <w:tblPrEx>
          <w:tblCellMar>
            <w:top w:w="0" w:type="dxa"/>
            <w:left w:w="108" w:type="dxa"/>
            <w:bottom w:w="0" w:type="dxa"/>
            <w:right w:w="108" w:type="dxa"/>
          </w:tblCellMar>
        </w:tblPrEx>
        <w:trPr>
          <w:trHeight w:val="454" w:hRule="atLeast"/>
          <w:jc w:val="center"/>
        </w:trPr>
        <w:tc>
          <w:tcPr>
            <w:tcW w:w="2264" w:type="pct"/>
            <w:tcBorders>
              <w:top w:val="nil"/>
              <w:left w:val="single" w:color="000000" w:sz="4" w:space="0"/>
              <w:bottom w:val="single" w:color="000000" w:sz="4" w:space="0"/>
              <w:right w:val="single" w:color="000000" w:sz="4" w:space="0"/>
            </w:tcBorders>
            <w:noWrap/>
            <w:vAlign w:val="center"/>
          </w:tcPr>
          <w:p w14:paraId="12AF813D">
            <w:pPr>
              <w:jc w:val="center"/>
              <w:rPr>
                <w:rFonts w:hint="eastAsia" w:ascii="宋体" w:hAnsi="宋体" w:eastAsia="宋体" w:cs="宋体"/>
                <w:sz w:val="18"/>
                <w:szCs w:val="18"/>
              </w:rPr>
            </w:pPr>
            <w:r>
              <w:rPr>
                <w:rFonts w:hint="eastAsia" w:ascii="宋体" w:hAnsi="宋体" w:eastAsia="宋体" w:cs="宋体"/>
                <w:sz w:val="18"/>
                <w:szCs w:val="18"/>
              </w:rPr>
              <w:t>弹性恢复（25℃，5min)</w:t>
            </w:r>
          </w:p>
        </w:tc>
        <w:tc>
          <w:tcPr>
            <w:tcW w:w="638" w:type="pct"/>
            <w:tcBorders>
              <w:top w:val="nil"/>
              <w:left w:val="nil"/>
              <w:bottom w:val="single" w:color="000000" w:sz="4" w:space="0"/>
              <w:right w:val="single" w:color="000000" w:sz="4" w:space="0"/>
            </w:tcBorders>
            <w:noWrap/>
            <w:vAlign w:val="center"/>
          </w:tcPr>
          <w:p w14:paraId="71FDCB56">
            <w:pPr>
              <w:jc w:val="center"/>
              <w:rPr>
                <w:rFonts w:hint="eastAsia" w:ascii="宋体" w:hAnsi="宋体" w:eastAsia="宋体" w:cs="宋体"/>
                <w:sz w:val="18"/>
                <w:szCs w:val="18"/>
              </w:rPr>
            </w:pPr>
            <w:r>
              <w:rPr>
                <w:rFonts w:hint="eastAsia" w:ascii="宋体" w:hAnsi="宋体" w:eastAsia="宋体" w:cs="宋体"/>
                <w:sz w:val="18"/>
                <w:szCs w:val="18"/>
              </w:rPr>
              <w:t>%</w:t>
            </w:r>
          </w:p>
        </w:tc>
        <w:tc>
          <w:tcPr>
            <w:tcW w:w="828" w:type="pct"/>
            <w:tcBorders>
              <w:top w:val="nil"/>
              <w:left w:val="nil"/>
              <w:bottom w:val="single" w:color="000000" w:sz="4" w:space="0"/>
              <w:right w:val="single" w:color="000000" w:sz="4" w:space="0"/>
            </w:tcBorders>
            <w:noWrap/>
            <w:vAlign w:val="center"/>
          </w:tcPr>
          <w:p w14:paraId="306E9BB4">
            <w:pPr>
              <w:jc w:val="center"/>
              <w:rPr>
                <w:rFonts w:hint="eastAsia" w:ascii="宋体" w:hAnsi="宋体" w:eastAsia="宋体" w:cs="宋体"/>
                <w:sz w:val="18"/>
                <w:szCs w:val="18"/>
              </w:rPr>
            </w:pPr>
            <w:r>
              <w:rPr>
                <w:rFonts w:hint="eastAsia" w:ascii="宋体" w:hAnsi="宋体" w:eastAsia="宋体" w:cs="宋体"/>
                <w:sz w:val="18"/>
                <w:szCs w:val="18"/>
              </w:rPr>
              <w:t>≥90</w:t>
            </w:r>
          </w:p>
        </w:tc>
        <w:tc>
          <w:tcPr>
            <w:tcW w:w="1268" w:type="pct"/>
            <w:tcBorders>
              <w:top w:val="nil"/>
              <w:left w:val="nil"/>
              <w:bottom w:val="single" w:color="000000" w:sz="4" w:space="0"/>
              <w:right w:val="single" w:color="000000" w:sz="4" w:space="0"/>
            </w:tcBorders>
            <w:noWrap/>
            <w:vAlign w:val="center"/>
          </w:tcPr>
          <w:p w14:paraId="1E580CCD">
            <w:pPr>
              <w:jc w:val="center"/>
              <w:rPr>
                <w:rFonts w:hint="eastAsia" w:ascii="宋体" w:hAnsi="宋体" w:eastAsia="宋体" w:cs="宋体"/>
                <w:sz w:val="18"/>
                <w:szCs w:val="18"/>
              </w:rPr>
            </w:pPr>
            <w:r>
              <w:rPr>
                <w:rFonts w:hint="eastAsia" w:ascii="宋体" w:hAnsi="宋体" w:eastAsia="宋体" w:cs="宋体"/>
                <w:sz w:val="18"/>
                <w:szCs w:val="18"/>
              </w:rPr>
              <w:t>T 0662</w:t>
            </w:r>
          </w:p>
        </w:tc>
      </w:tr>
      <w:tr w14:paraId="09B6A3D6">
        <w:tblPrEx>
          <w:tblCellMar>
            <w:top w:w="0" w:type="dxa"/>
            <w:left w:w="108" w:type="dxa"/>
            <w:bottom w:w="0" w:type="dxa"/>
            <w:right w:w="108" w:type="dxa"/>
          </w:tblCellMar>
        </w:tblPrEx>
        <w:trPr>
          <w:trHeight w:val="454" w:hRule="atLeast"/>
          <w:jc w:val="center"/>
        </w:trPr>
        <w:tc>
          <w:tcPr>
            <w:tcW w:w="2264" w:type="pct"/>
            <w:tcBorders>
              <w:top w:val="nil"/>
              <w:left w:val="single" w:color="000000" w:sz="4" w:space="0"/>
              <w:bottom w:val="single" w:color="000000" w:sz="4" w:space="0"/>
              <w:right w:val="single" w:color="000000" w:sz="4" w:space="0"/>
            </w:tcBorders>
            <w:noWrap/>
            <w:vAlign w:val="center"/>
          </w:tcPr>
          <w:p w14:paraId="38A7AF78">
            <w:pPr>
              <w:jc w:val="center"/>
              <w:rPr>
                <w:rFonts w:hint="eastAsia" w:ascii="宋体" w:hAnsi="宋体" w:eastAsia="宋体" w:cs="宋体"/>
                <w:sz w:val="18"/>
                <w:szCs w:val="18"/>
              </w:rPr>
            </w:pPr>
            <w:r>
              <w:rPr>
                <w:rFonts w:hint="eastAsia" w:ascii="宋体" w:hAnsi="宋体" w:eastAsia="宋体" w:cs="宋体"/>
                <w:sz w:val="18"/>
                <w:szCs w:val="18"/>
              </w:rPr>
              <w:t>溶解度（氯乙烯）</w:t>
            </w:r>
          </w:p>
        </w:tc>
        <w:tc>
          <w:tcPr>
            <w:tcW w:w="638" w:type="pct"/>
            <w:tcBorders>
              <w:top w:val="nil"/>
              <w:left w:val="nil"/>
              <w:bottom w:val="single" w:color="000000" w:sz="4" w:space="0"/>
              <w:right w:val="single" w:color="000000" w:sz="4" w:space="0"/>
            </w:tcBorders>
            <w:noWrap/>
            <w:vAlign w:val="center"/>
          </w:tcPr>
          <w:p w14:paraId="140364C4">
            <w:pPr>
              <w:jc w:val="center"/>
              <w:rPr>
                <w:rFonts w:hint="eastAsia" w:ascii="宋体" w:hAnsi="宋体" w:eastAsia="宋体" w:cs="宋体"/>
                <w:sz w:val="18"/>
                <w:szCs w:val="18"/>
              </w:rPr>
            </w:pPr>
            <w:r>
              <w:rPr>
                <w:rFonts w:hint="eastAsia" w:ascii="宋体" w:hAnsi="宋体" w:eastAsia="宋体" w:cs="宋体"/>
                <w:sz w:val="18"/>
                <w:szCs w:val="18"/>
              </w:rPr>
              <w:t>%</w:t>
            </w:r>
          </w:p>
        </w:tc>
        <w:tc>
          <w:tcPr>
            <w:tcW w:w="828" w:type="pct"/>
            <w:tcBorders>
              <w:top w:val="nil"/>
              <w:left w:val="nil"/>
              <w:bottom w:val="single" w:color="000000" w:sz="4" w:space="0"/>
              <w:right w:val="single" w:color="000000" w:sz="4" w:space="0"/>
            </w:tcBorders>
            <w:noWrap/>
            <w:vAlign w:val="center"/>
          </w:tcPr>
          <w:p w14:paraId="613D6255">
            <w:pPr>
              <w:jc w:val="center"/>
              <w:rPr>
                <w:rFonts w:hint="eastAsia" w:ascii="宋体" w:hAnsi="宋体" w:eastAsia="宋体" w:cs="宋体"/>
                <w:sz w:val="18"/>
                <w:szCs w:val="18"/>
              </w:rPr>
            </w:pPr>
            <w:r>
              <w:rPr>
                <w:rFonts w:hint="eastAsia" w:ascii="宋体" w:hAnsi="宋体" w:eastAsia="宋体" w:cs="宋体"/>
                <w:sz w:val="18"/>
                <w:szCs w:val="18"/>
              </w:rPr>
              <w:t>≥99</w:t>
            </w:r>
          </w:p>
        </w:tc>
        <w:tc>
          <w:tcPr>
            <w:tcW w:w="1268" w:type="pct"/>
            <w:tcBorders>
              <w:top w:val="nil"/>
              <w:left w:val="nil"/>
              <w:bottom w:val="single" w:color="000000" w:sz="4" w:space="0"/>
              <w:right w:val="single" w:color="000000" w:sz="4" w:space="0"/>
            </w:tcBorders>
            <w:noWrap/>
            <w:vAlign w:val="center"/>
          </w:tcPr>
          <w:p w14:paraId="0AF23A63">
            <w:pPr>
              <w:jc w:val="center"/>
              <w:rPr>
                <w:rFonts w:hint="eastAsia" w:ascii="宋体" w:hAnsi="宋体" w:eastAsia="宋体" w:cs="宋体"/>
                <w:sz w:val="18"/>
                <w:szCs w:val="18"/>
              </w:rPr>
            </w:pPr>
            <w:r>
              <w:rPr>
                <w:rFonts w:hint="eastAsia" w:ascii="宋体" w:hAnsi="宋体" w:eastAsia="宋体" w:cs="宋体"/>
                <w:sz w:val="18"/>
                <w:szCs w:val="18"/>
              </w:rPr>
              <w:t>T 0607</w:t>
            </w:r>
          </w:p>
        </w:tc>
      </w:tr>
      <w:tr w14:paraId="7A1C1E23">
        <w:tblPrEx>
          <w:tblCellMar>
            <w:top w:w="0" w:type="dxa"/>
            <w:left w:w="108" w:type="dxa"/>
            <w:bottom w:w="0" w:type="dxa"/>
            <w:right w:w="108" w:type="dxa"/>
          </w:tblCellMar>
        </w:tblPrEx>
        <w:trPr>
          <w:trHeight w:val="454" w:hRule="atLeast"/>
          <w:jc w:val="center"/>
        </w:trPr>
        <w:tc>
          <w:tcPr>
            <w:tcW w:w="2264" w:type="pct"/>
            <w:tcBorders>
              <w:top w:val="nil"/>
              <w:left w:val="single" w:color="000000" w:sz="4" w:space="0"/>
              <w:bottom w:val="single" w:color="000000" w:sz="4" w:space="0"/>
              <w:right w:val="single" w:color="000000" w:sz="4" w:space="0"/>
            </w:tcBorders>
            <w:noWrap/>
            <w:vAlign w:val="center"/>
          </w:tcPr>
          <w:p w14:paraId="3EB8013D">
            <w:pPr>
              <w:jc w:val="center"/>
              <w:rPr>
                <w:rFonts w:hint="eastAsia" w:ascii="宋体" w:hAnsi="宋体" w:eastAsia="宋体" w:cs="宋体"/>
                <w:sz w:val="18"/>
                <w:szCs w:val="18"/>
              </w:rPr>
            </w:pPr>
            <w:r>
              <w:rPr>
                <w:rFonts w:hint="eastAsia" w:ascii="宋体" w:hAnsi="宋体" w:eastAsia="宋体" w:cs="宋体"/>
                <w:sz w:val="18"/>
                <w:szCs w:val="18"/>
              </w:rPr>
              <w:t>离析，软化点差，163℃，48h</w:t>
            </w:r>
          </w:p>
        </w:tc>
        <w:tc>
          <w:tcPr>
            <w:tcW w:w="638" w:type="pct"/>
            <w:tcBorders>
              <w:top w:val="nil"/>
              <w:left w:val="nil"/>
              <w:bottom w:val="single" w:color="000000" w:sz="4" w:space="0"/>
              <w:right w:val="single" w:color="000000" w:sz="4" w:space="0"/>
            </w:tcBorders>
            <w:noWrap/>
            <w:vAlign w:val="center"/>
          </w:tcPr>
          <w:p w14:paraId="3414595A">
            <w:pPr>
              <w:jc w:val="center"/>
              <w:rPr>
                <w:rFonts w:hint="eastAsia" w:ascii="宋体" w:hAnsi="宋体" w:eastAsia="宋体" w:cs="宋体"/>
                <w:sz w:val="18"/>
                <w:szCs w:val="18"/>
              </w:rPr>
            </w:pPr>
            <w:r>
              <w:rPr>
                <w:rFonts w:hint="eastAsia" w:ascii="宋体" w:hAnsi="宋体" w:eastAsia="宋体" w:cs="宋体"/>
                <w:sz w:val="18"/>
                <w:szCs w:val="18"/>
              </w:rPr>
              <w:t>℃</w:t>
            </w:r>
          </w:p>
        </w:tc>
        <w:tc>
          <w:tcPr>
            <w:tcW w:w="828" w:type="pct"/>
            <w:tcBorders>
              <w:top w:val="nil"/>
              <w:left w:val="nil"/>
              <w:bottom w:val="single" w:color="000000" w:sz="4" w:space="0"/>
              <w:right w:val="single" w:color="000000" w:sz="4" w:space="0"/>
            </w:tcBorders>
            <w:noWrap/>
            <w:vAlign w:val="center"/>
          </w:tcPr>
          <w:p w14:paraId="0BB4A385">
            <w:pPr>
              <w:jc w:val="center"/>
              <w:rPr>
                <w:rFonts w:hint="eastAsia" w:ascii="宋体" w:hAnsi="宋体" w:eastAsia="宋体" w:cs="宋体"/>
                <w:sz w:val="18"/>
                <w:szCs w:val="18"/>
              </w:rPr>
            </w:pPr>
            <w:r>
              <w:rPr>
                <w:rFonts w:hint="eastAsia" w:ascii="宋体" w:hAnsi="宋体" w:eastAsia="宋体" w:cs="宋体"/>
                <w:sz w:val="18"/>
                <w:szCs w:val="18"/>
              </w:rPr>
              <w:t>≤4.0</w:t>
            </w:r>
          </w:p>
        </w:tc>
        <w:tc>
          <w:tcPr>
            <w:tcW w:w="1268" w:type="pct"/>
            <w:tcBorders>
              <w:top w:val="nil"/>
              <w:left w:val="nil"/>
              <w:bottom w:val="single" w:color="000000" w:sz="4" w:space="0"/>
              <w:right w:val="single" w:color="000000" w:sz="4" w:space="0"/>
            </w:tcBorders>
            <w:noWrap/>
            <w:vAlign w:val="center"/>
          </w:tcPr>
          <w:p w14:paraId="2BF1E648">
            <w:pPr>
              <w:jc w:val="center"/>
              <w:rPr>
                <w:rFonts w:hint="eastAsia" w:ascii="宋体" w:hAnsi="宋体" w:eastAsia="宋体" w:cs="宋体"/>
                <w:sz w:val="18"/>
                <w:szCs w:val="18"/>
              </w:rPr>
            </w:pPr>
            <w:r>
              <w:rPr>
                <w:rFonts w:hint="eastAsia" w:ascii="宋体" w:hAnsi="宋体" w:eastAsia="宋体" w:cs="宋体"/>
                <w:sz w:val="18"/>
                <w:szCs w:val="18"/>
              </w:rPr>
              <w:t>T 0661</w:t>
            </w:r>
          </w:p>
        </w:tc>
      </w:tr>
    </w:tbl>
    <w:p w14:paraId="348F706C">
      <w:pPr>
        <w:pStyle w:val="112"/>
        <w:numPr>
          <w:ilvl w:val="0"/>
          <w:numId w:val="0"/>
        </w:numPr>
        <w:spacing w:before="156" w:after="156"/>
        <w:jc w:val="center"/>
        <w:rPr>
          <w:rFonts w:hint="eastAsia" w:eastAsia="黑体"/>
          <w:lang w:eastAsia="zh-CN"/>
        </w:rPr>
      </w:pPr>
      <w:r>
        <w:rPr>
          <w:rFonts w:ascii="黑体" w:eastAsia="黑体"/>
          <w:sz w:val="21"/>
          <w:lang w:val="en-US" w:eastAsia="zh-CN" w:bidi="ar-SA"/>
        </w:rPr>
        <w:t>表</w:t>
      </w:r>
      <w:r>
        <w:rPr>
          <w:rFonts w:hint="eastAsia" w:cs="Times New Roman"/>
          <w:sz w:val="21"/>
          <w:lang w:val="en-US" w:eastAsia="zh-CN" w:bidi="ar-SA"/>
        </w:rPr>
        <w:t xml:space="preserve">7 </w:t>
      </w:r>
      <w:r>
        <w:rPr>
          <w:rFonts w:hint="eastAsia"/>
        </w:rPr>
        <w:t>高黏高弹复合改性沥青技术指标要求</w:t>
      </w:r>
      <w:r>
        <w:rPr>
          <w:rFonts w:hint="eastAsia"/>
          <w:lang w:eastAsia="zh-CN"/>
        </w:rPr>
        <w:t>（</w:t>
      </w:r>
      <w:r>
        <w:rPr>
          <w:rFonts w:hint="eastAsia"/>
          <w:lang w:val="en-US" w:eastAsia="zh-CN"/>
        </w:rPr>
        <w:t>续</w:t>
      </w:r>
      <w:r>
        <w:rPr>
          <w:rFonts w:hint="eastAsia"/>
          <w:lang w:eastAsia="zh-CN"/>
        </w:rPr>
        <w:t>）</w:t>
      </w:r>
    </w:p>
    <w:tbl>
      <w:tblPr>
        <w:tblStyle w:val="26"/>
        <w:tblW w:w="4995" w:type="pct"/>
        <w:jc w:val="center"/>
        <w:tblLayout w:type="autofit"/>
        <w:tblCellMar>
          <w:top w:w="0" w:type="dxa"/>
          <w:left w:w="108" w:type="dxa"/>
          <w:bottom w:w="0" w:type="dxa"/>
          <w:right w:w="108" w:type="dxa"/>
        </w:tblCellMar>
      </w:tblPr>
      <w:tblGrid>
        <w:gridCol w:w="4233"/>
        <w:gridCol w:w="1192"/>
        <w:gridCol w:w="1546"/>
        <w:gridCol w:w="2374"/>
      </w:tblGrid>
      <w:tr w14:paraId="21712E2E">
        <w:tblPrEx>
          <w:tblCellMar>
            <w:top w:w="0" w:type="dxa"/>
            <w:left w:w="108" w:type="dxa"/>
            <w:bottom w:w="0" w:type="dxa"/>
            <w:right w:w="108" w:type="dxa"/>
          </w:tblCellMar>
        </w:tblPrEx>
        <w:trPr>
          <w:trHeight w:val="454" w:hRule="atLeast"/>
          <w:jc w:val="center"/>
        </w:trPr>
        <w:tc>
          <w:tcPr>
            <w:tcW w:w="2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B81837">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试验项目</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615CB6">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单位</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22042F">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技术要求</w:t>
            </w:r>
          </w:p>
        </w:tc>
        <w:tc>
          <w:tcPr>
            <w:tcW w:w="12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A248ED">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试验方法</w:t>
            </w:r>
          </w:p>
        </w:tc>
      </w:tr>
      <w:tr w14:paraId="74A01211">
        <w:tblPrEx>
          <w:tblCellMar>
            <w:top w:w="0" w:type="dxa"/>
            <w:left w:w="108" w:type="dxa"/>
            <w:bottom w:w="0" w:type="dxa"/>
            <w:right w:w="108" w:type="dxa"/>
          </w:tblCellMar>
        </w:tblPrEx>
        <w:trPr>
          <w:trHeight w:val="454"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A98A1AA">
            <w:pPr>
              <w:jc w:val="center"/>
              <w:rPr>
                <w:rFonts w:hint="eastAsia" w:ascii="宋体" w:hAnsi="宋体" w:eastAsia="宋体" w:cs="宋体"/>
                <w:b w:val="0"/>
                <w:bCs w:val="0"/>
                <w:sz w:val="18"/>
                <w:szCs w:val="18"/>
              </w:rPr>
            </w:pPr>
            <w:r>
              <w:rPr>
                <w:rFonts w:hint="eastAsia" w:ascii="宋体" w:hAnsi="宋体" w:eastAsia="宋体" w:cs="宋体"/>
                <w:sz w:val="18"/>
                <w:szCs w:val="18"/>
              </w:rPr>
              <w:t>TFOT（或RTFOT)后残留物</w:t>
            </w:r>
          </w:p>
        </w:tc>
      </w:tr>
      <w:tr w14:paraId="2DA71E5A">
        <w:tblPrEx>
          <w:tblCellMar>
            <w:top w:w="0" w:type="dxa"/>
            <w:left w:w="108" w:type="dxa"/>
            <w:bottom w:w="0" w:type="dxa"/>
            <w:right w:w="108" w:type="dxa"/>
          </w:tblCellMar>
        </w:tblPrEx>
        <w:trPr>
          <w:trHeight w:val="454" w:hRule="atLeast"/>
          <w:jc w:val="center"/>
        </w:trPr>
        <w:tc>
          <w:tcPr>
            <w:tcW w:w="2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C7CF98">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质量损失</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BE1FD0">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07EDA9">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±1.0</w:t>
            </w:r>
          </w:p>
        </w:tc>
        <w:tc>
          <w:tcPr>
            <w:tcW w:w="12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080333">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T 0610或T 0609</w:t>
            </w:r>
          </w:p>
        </w:tc>
      </w:tr>
      <w:tr w14:paraId="38E5F0A4">
        <w:tblPrEx>
          <w:tblCellMar>
            <w:top w:w="0" w:type="dxa"/>
            <w:left w:w="108" w:type="dxa"/>
            <w:bottom w:w="0" w:type="dxa"/>
            <w:right w:w="108" w:type="dxa"/>
          </w:tblCellMar>
        </w:tblPrEx>
        <w:trPr>
          <w:trHeight w:val="454" w:hRule="atLeast"/>
          <w:jc w:val="center"/>
        </w:trPr>
        <w:tc>
          <w:tcPr>
            <w:tcW w:w="2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B39D6E">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试验项目</w:t>
            </w:r>
          </w:p>
        </w:tc>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9D386E">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单位</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AA1FFE">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技术要求</w:t>
            </w:r>
          </w:p>
        </w:tc>
        <w:tc>
          <w:tcPr>
            <w:tcW w:w="12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DA8AC7">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试验方法</w:t>
            </w:r>
          </w:p>
        </w:tc>
      </w:tr>
      <w:tr w14:paraId="49B8DFC8">
        <w:tblPrEx>
          <w:tblCellMar>
            <w:top w:w="0" w:type="dxa"/>
            <w:left w:w="108" w:type="dxa"/>
            <w:bottom w:w="0" w:type="dxa"/>
            <w:right w:w="108" w:type="dxa"/>
          </w:tblCellMar>
        </w:tblPrEx>
        <w:trPr>
          <w:trHeight w:val="454" w:hRule="atLeast"/>
          <w:jc w:val="center"/>
        </w:trPr>
        <w:tc>
          <w:tcPr>
            <w:tcW w:w="2265" w:type="pct"/>
            <w:tcBorders>
              <w:top w:val="single" w:color="auto" w:sz="4" w:space="0"/>
              <w:left w:val="single" w:color="auto" w:sz="4" w:space="0"/>
              <w:bottom w:val="single" w:color="auto" w:sz="4" w:space="0"/>
              <w:right w:val="single" w:color="auto" w:sz="4" w:space="0"/>
            </w:tcBorders>
            <w:noWrap/>
            <w:vAlign w:val="center"/>
          </w:tcPr>
          <w:p w14:paraId="03C9E251">
            <w:pPr>
              <w:jc w:val="center"/>
              <w:rPr>
                <w:rFonts w:hint="eastAsia" w:ascii="宋体" w:hAnsi="宋体" w:eastAsia="宋体" w:cs="宋体"/>
                <w:sz w:val="18"/>
                <w:szCs w:val="18"/>
              </w:rPr>
            </w:pPr>
            <w:r>
              <w:rPr>
                <w:rFonts w:hint="eastAsia" w:ascii="宋体" w:hAnsi="宋体" w:eastAsia="宋体" w:cs="宋体"/>
                <w:sz w:val="18"/>
                <w:szCs w:val="18"/>
              </w:rPr>
              <w:t>针入度比（25℃)</w:t>
            </w:r>
          </w:p>
        </w:tc>
        <w:tc>
          <w:tcPr>
            <w:tcW w:w="638" w:type="pct"/>
            <w:tcBorders>
              <w:top w:val="single" w:color="auto" w:sz="4" w:space="0"/>
              <w:left w:val="single" w:color="auto" w:sz="4" w:space="0"/>
              <w:bottom w:val="single" w:color="auto" w:sz="4" w:space="0"/>
              <w:right w:val="single" w:color="auto" w:sz="4" w:space="0"/>
            </w:tcBorders>
            <w:noWrap/>
            <w:vAlign w:val="center"/>
          </w:tcPr>
          <w:p w14:paraId="6F1D84A0">
            <w:pPr>
              <w:jc w:val="center"/>
              <w:rPr>
                <w:rFonts w:hint="eastAsia" w:ascii="宋体" w:hAnsi="宋体" w:eastAsia="宋体" w:cs="宋体"/>
                <w:sz w:val="18"/>
                <w:szCs w:val="18"/>
              </w:rPr>
            </w:pPr>
            <w:r>
              <w:rPr>
                <w:rFonts w:hint="eastAsia" w:ascii="宋体" w:hAnsi="宋体" w:eastAsia="宋体" w:cs="宋体"/>
                <w:sz w:val="18"/>
                <w:szCs w:val="18"/>
              </w:rPr>
              <w:t>%</w:t>
            </w:r>
          </w:p>
        </w:tc>
        <w:tc>
          <w:tcPr>
            <w:tcW w:w="827" w:type="pct"/>
            <w:tcBorders>
              <w:top w:val="single" w:color="auto" w:sz="4" w:space="0"/>
              <w:left w:val="single" w:color="auto" w:sz="4" w:space="0"/>
              <w:bottom w:val="single" w:color="auto" w:sz="4" w:space="0"/>
              <w:right w:val="single" w:color="auto" w:sz="4" w:space="0"/>
            </w:tcBorders>
            <w:noWrap/>
            <w:vAlign w:val="center"/>
          </w:tcPr>
          <w:p w14:paraId="3AF9B17A">
            <w:pPr>
              <w:jc w:val="center"/>
              <w:rPr>
                <w:rFonts w:hint="eastAsia" w:ascii="宋体" w:hAnsi="宋体" w:eastAsia="宋体" w:cs="宋体"/>
                <w:sz w:val="18"/>
                <w:szCs w:val="18"/>
              </w:rPr>
            </w:pPr>
            <w:r>
              <w:rPr>
                <w:rFonts w:hint="eastAsia" w:ascii="宋体" w:hAnsi="宋体" w:eastAsia="宋体" w:cs="宋体"/>
                <w:sz w:val="18"/>
                <w:szCs w:val="18"/>
              </w:rPr>
              <w:t>≥65</w:t>
            </w:r>
          </w:p>
        </w:tc>
        <w:tc>
          <w:tcPr>
            <w:tcW w:w="1267" w:type="pct"/>
            <w:tcBorders>
              <w:top w:val="single" w:color="auto" w:sz="4" w:space="0"/>
              <w:left w:val="single" w:color="auto" w:sz="4" w:space="0"/>
              <w:bottom w:val="single" w:color="auto" w:sz="4" w:space="0"/>
              <w:right w:val="single" w:color="auto" w:sz="4" w:space="0"/>
            </w:tcBorders>
            <w:noWrap/>
            <w:vAlign w:val="center"/>
          </w:tcPr>
          <w:p w14:paraId="5684159B">
            <w:pPr>
              <w:jc w:val="center"/>
              <w:rPr>
                <w:rFonts w:hint="eastAsia" w:ascii="宋体" w:hAnsi="宋体" w:eastAsia="宋体" w:cs="宋体"/>
                <w:sz w:val="18"/>
                <w:szCs w:val="18"/>
              </w:rPr>
            </w:pPr>
            <w:r>
              <w:rPr>
                <w:rFonts w:hint="eastAsia" w:ascii="宋体" w:hAnsi="宋体" w:eastAsia="宋体" w:cs="宋体"/>
                <w:sz w:val="18"/>
                <w:szCs w:val="18"/>
              </w:rPr>
              <w:t>T 0604</w:t>
            </w:r>
          </w:p>
        </w:tc>
      </w:tr>
      <w:tr w14:paraId="62AD34C0">
        <w:tblPrEx>
          <w:tblCellMar>
            <w:top w:w="0" w:type="dxa"/>
            <w:left w:w="108" w:type="dxa"/>
            <w:bottom w:w="0" w:type="dxa"/>
            <w:right w:w="108" w:type="dxa"/>
          </w:tblCellMar>
        </w:tblPrEx>
        <w:trPr>
          <w:trHeight w:val="454" w:hRule="atLeast"/>
          <w:jc w:val="center"/>
        </w:trPr>
        <w:tc>
          <w:tcPr>
            <w:tcW w:w="2265" w:type="pct"/>
            <w:tcBorders>
              <w:top w:val="single" w:color="auto" w:sz="4" w:space="0"/>
              <w:left w:val="single" w:color="000000" w:sz="4" w:space="0"/>
              <w:bottom w:val="single" w:color="000000" w:sz="4" w:space="0"/>
              <w:right w:val="single" w:color="000000" w:sz="4" w:space="0"/>
            </w:tcBorders>
            <w:noWrap/>
            <w:vAlign w:val="center"/>
          </w:tcPr>
          <w:p w14:paraId="3F45F3EF">
            <w:pPr>
              <w:jc w:val="center"/>
              <w:rPr>
                <w:rFonts w:hint="eastAsia" w:ascii="宋体" w:hAnsi="宋体" w:eastAsia="宋体" w:cs="宋体"/>
                <w:sz w:val="18"/>
                <w:szCs w:val="18"/>
              </w:rPr>
            </w:pPr>
            <w:r>
              <w:rPr>
                <w:rFonts w:hint="eastAsia" w:ascii="宋体" w:hAnsi="宋体" w:eastAsia="宋体" w:cs="宋体"/>
                <w:sz w:val="18"/>
                <w:szCs w:val="18"/>
              </w:rPr>
              <w:t>延度（5℃，5cm/min)</w:t>
            </w:r>
          </w:p>
        </w:tc>
        <w:tc>
          <w:tcPr>
            <w:tcW w:w="638" w:type="pct"/>
            <w:tcBorders>
              <w:top w:val="single" w:color="auto" w:sz="4" w:space="0"/>
              <w:left w:val="nil"/>
              <w:bottom w:val="single" w:color="000000" w:sz="4" w:space="0"/>
              <w:right w:val="single" w:color="000000" w:sz="4" w:space="0"/>
            </w:tcBorders>
            <w:noWrap/>
            <w:vAlign w:val="center"/>
          </w:tcPr>
          <w:p w14:paraId="1C34129C">
            <w:pPr>
              <w:jc w:val="center"/>
              <w:rPr>
                <w:rFonts w:hint="eastAsia" w:ascii="宋体" w:hAnsi="宋体" w:eastAsia="宋体" w:cs="宋体"/>
                <w:sz w:val="18"/>
                <w:szCs w:val="18"/>
              </w:rPr>
            </w:pPr>
            <w:r>
              <w:rPr>
                <w:rFonts w:hint="eastAsia" w:ascii="宋体" w:hAnsi="宋体" w:eastAsia="宋体" w:cs="宋体"/>
                <w:sz w:val="18"/>
                <w:szCs w:val="18"/>
              </w:rPr>
              <w:t>cm</w:t>
            </w:r>
          </w:p>
        </w:tc>
        <w:tc>
          <w:tcPr>
            <w:tcW w:w="827" w:type="pct"/>
            <w:tcBorders>
              <w:top w:val="single" w:color="auto" w:sz="4" w:space="0"/>
              <w:left w:val="nil"/>
              <w:bottom w:val="single" w:color="000000" w:sz="4" w:space="0"/>
              <w:right w:val="single" w:color="000000" w:sz="4" w:space="0"/>
            </w:tcBorders>
            <w:noWrap/>
            <w:vAlign w:val="center"/>
          </w:tcPr>
          <w:p w14:paraId="27A25E81">
            <w:pPr>
              <w:jc w:val="center"/>
              <w:rPr>
                <w:rFonts w:hint="eastAsia" w:ascii="宋体" w:hAnsi="宋体" w:eastAsia="宋体" w:cs="宋体"/>
                <w:sz w:val="18"/>
                <w:szCs w:val="18"/>
              </w:rPr>
            </w:pPr>
            <w:r>
              <w:rPr>
                <w:rFonts w:hint="eastAsia" w:ascii="宋体" w:hAnsi="宋体" w:eastAsia="宋体" w:cs="宋体"/>
                <w:sz w:val="18"/>
                <w:szCs w:val="18"/>
              </w:rPr>
              <w:t>≥30</w:t>
            </w:r>
          </w:p>
        </w:tc>
        <w:tc>
          <w:tcPr>
            <w:tcW w:w="1267" w:type="pct"/>
            <w:tcBorders>
              <w:top w:val="single" w:color="auto" w:sz="4" w:space="0"/>
              <w:left w:val="nil"/>
              <w:bottom w:val="single" w:color="000000" w:sz="4" w:space="0"/>
              <w:right w:val="single" w:color="000000" w:sz="4" w:space="0"/>
            </w:tcBorders>
            <w:noWrap/>
            <w:vAlign w:val="center"/>
          </w:tcPr>
          <w:p w14:paraId="3A5CC354">
            <w:pPr>
              <w:jc w:val="center"/>
              <w:rPr>
                <w:rFonts w:hint="eastAsia" w:ascii="宋体" w:hAnsi="宋体" w:eastAsia="宋体" w:cs="宋体"/>
                <w:sz w:val="18"/>
                <w:szCs w:val="18"/>
              </w:rPr>
            </w:pPr>
            <w:r>
              <w:rPr>
                <w:rFonts w:hint="eastAsia" w:ascii="宋体" w:hAnsi="宋体" w:eastAsia="宋体" w:cs="宋体"/>
                <w:sz w:val="18"/>
                <w:szCs w:val="18"/>
              </w:rPr>
              <w:t>T 0605</w:t>
            </w:r>
          </w:p>
        </w:tc>
      </w:tr>
      <w:tr w14:paraId="776C4DAB">
        <w:tblPrEx>
          <w:tblCellMar>
            <w:top w:w="0" w:type="dxa"/>
            <w:left w:w="108" w:type="dxa"/>
            <w:bottom w:w="0" w:type="dxa"/>
            <w:right w:w="108" w:type="dxa"/>
          </w:tblCellMar>
        </w:tblPrEx>
        <w:trPr>
          <w:trHeight w:val="454" w:hRule="atLeast"/>
          <w:jc w:val="center"/>
        </w:trPr>
        <w:tc>
          <w:tcPr>
            <w:tcW w:w="2265" w:type="pct"/>
            <w:tcBorders>
              <w:top w:val="nil"/>
              <w:left w:val="single" w:color="000000" w:sz="4" w:space="0"/>
              <w:bottom w:val="single" w:color="000000" w:sz="4" w:space="0"/>
              <w:right w:val="single" w:color="000000" w:sz="4" w:space="0"/>
            </w:tcBorders>
            <w:noWrap/>
            <w:vAlign w:val="center"/>
          </w:tcPr>
          <w:p w14:paraId="010E349E">
            <w:pPr>
              <w:jc w:val="center"/>
              <w:rPr>
                <w:rFonts w:hint="eastAsia" w:ascii="宋体" w:hAnsi="宋体" w:eastAsia="宋体" w:cs="宋体"/>
                <w:sz w:val="18"/>
                <w:szCs w:val="18"/>
              </w:rPr>
            </w:pPr>
            <w:r>
              <w:rPr>
                <w:rFonts w:hint="eastAsia" w:ascii="宋体" w:hAnsi="宋体" w:eastAsia="宋体" w:cs="宋体"/>
                <w:sz w:val="18"/>
                <w:szCs w:val="18"/>
              </w:rPr>
              <w:t>G*/sinδ≥2.2kPa临界温度</w:t>
            </w:r>
          </w:p>
        </w:tc>
        <w:tc>
          <w:tcPr>
            <w:tcW w:w="638" w:type="pct"/>
            <w:tcBorders>
              <w:top w:val="nil"/>
              <w:left w:val="nil"/>
              <w:bottom w:val="single" w:color="000000" w:sz="4" w:space="0"/>
              <w:right w:val="single" w:color="000000" w:sz="4" w:space="0"/>
            </w:tcBorders>
            <w:noWrap/>
            <w:vAlign w:val="center"/>
          </w:tcPr>
          <w:p w14:paraId="146DF636">
            <w:pPr>
              <w:jc w:val="center"/>
              <w:rPr>
                <w:rFonts w:hint="eastAsia" w:ascii="宋体" w:hAnsi="宋体" w:eastAsia="宋体" w:cs="宋体"/>
                <w:sz w:val="18"/>
                <w:szCs w:val="18"/>
              </w:rPr>
            </w:pPr>
            <w:r>
              <w:rPr>
                <w:rFonts w:hint="eastAsia" w:ascii="宋体" w:hAnsi="宋体" w:eastAsia="宋体" w:cs="宋体"/>
                <w:sz w:val="18"/>
                <w:szCs w:val="18"/>
              </w:rPr>
              <w:t>℃</w:t>
            </w:r>
          </w:p>
        </w:tc>
        <w:tc>
          <w:tcPr>
            <w:tcW w:w="827" w:type="pct"/>
            <w:tcBorders>
              <w:top w:val="nil"/>
              <w:left w:val="nil"/>
              <w:bottom w:val="single" w:color="000000" w:sz="4" w:space="0"/>
              <w:right w:val="single" w:color="000000" w:sz="4" w:space="0"/>
            </w:tcBorders>
            <w:noWrap/>
            <w:vAlign w:val="center"/>
          </w:tcPr>
          <w:p w14:paraId="4E81715F">
            <w:pPr>
              <w:jc w:val="center"/>
              <w:rPr>
                <w:rFonts w:hint="eastAsia" w:ascii="宋体" w:hAnsi="宋体" w:eastAsia="宋体" w:cs="宋体"/>
                <w:sz w:val="18"/>
                <w:szCs w:val="18"/>
              </w:rPr>
            </w:pPr>
            <w:r>
              <w:rPr>
                <w:rFonts w:hint="eastAsia" w:ascii="宋体" w:hAnsi="宋体" w:eastAsia="宋体" w:cs="宋体"/>
                <w:sz w:val="18"/>
                <w:szCs w:val="18"/>
              </w:rPr>
              <w:t>≥82</w:t>
            </w:r>
          </w:p>
        </w:tc>
        <w:tc>
          <w:tcPr>
            <w:tcW w:w="1267" w:type="pct"/>
            <w:tcBorders>
              <w:top w:val="nil"/>
              <w:left w:val="nil"/>
              <w:bottom w:val="single" w:color="000000" w:sz="4" w:space="0"/>
              <w:right w:val="single" w:color="000000" w:sz="4" w:space="0"/>
            </w:tcBorders>
            <w:noWrap/>
            <w:vAlign w:val="center"/>
          </w:tcPr>
          <w:p w14:paraId="6ECF3C39">
            <w:pPr>
              <w:jc w:val="center"/>
              <w:rPr>
                <w:rFonts w:hint="eastAsia" w:ascii="宋体" w:hAnsi="宋体" w:eastAsia="宋体" w:cs="宋体"/>
                <w:sz w:val="18"/>
                <w:szCs w:val="18"/>
              </w:rPr>
            </w:pPr>
            <w:r>
              <w:rPr>
                <w:rFonts w:hint="eastAsia" w:ascii="宋体" w:hAnsi="宋体" w:eastAsia="宋体" w:cs="宋体"/>
                <w:sz w:val="18"/>
                <w:szCs w:val="18"/>
              </w:rPr>
              <w:t>T 0628</w:t>
            </w:r>
          </w:p>
        </w:tc>
      </w:tr>
    </w:tbl>
    <w:p w14:paraId="3CF17106">
      <w:pPr>
        <w:pStyle w:val="56"/>
        <w:ind w:firstLine="420"/>
      </w:pPr>
    </w:p>
    <w:p w14:paraId="7AD37308">
      <w:pPr>
        <w:pStyle w:val="65"/>
        <w:spacing w:before="156" w:after="156"/>
        <w:ind w:firstLineChars="0"/>
        <w:outlineLvl w:val="2"/>
      </w:pPr>
      <w:r>
        <w:rPr>
          <w:rFonts w:hint="eastAsia"/>
        </w:rPr>
        <w:t>高黏改性乳化沥青粘层油</w:t>
      </w:r>
    </w:p>
    <w:p w14:paraId="535DC030">
      <w:pPr>
        <w:pStyle w:val="56"/>
        <w:ind w:firstLine="420"/>
      </w:pPr>
      <w:r>
        <w:rPr>
          <w:rFonts w:ascii="Times New Roman"/>
          <w:color w:val="0F1115"/>
          <w:shd w:val="clear" w:color="auto" w:fill="FFFFFF"/>
        </w:rPr>
        <w:t>黏韧磨耗层</w:t>
      </w:r>
      <w:r>
        <w:rPr>
          <w:rFonts w:ascii="Segoe UI" w:hAnsi="Segoe UI" w:cs="Segoe UI"/>
          <w:color w:val="0F1115"/>
          <w:shd w:val="clear" w:color="auto" w:fill="FFFFFF"/>
        </w:rPr>
        <w:t>施工前在原路面喷洒的粘层油，应采用高渗高黏高固含量改性乳化沥青，其性能指标应符合</w:t>
      </w:r>
      <w:r>
        <w:rPr>
          <w:rFonts w:hint="eastAsia" w:ascii="宋体" w:hAnsi="宋体" w:eastAsia="宋体" w:cs="宋体"/>
          <w:color w:val="0F1115"/>
          <w:shd w:val="clear" w:color="auto" w:fill="FFFFFF"/>
        </w:rPr>
        <w:t>表8的规定</w:t>
      </w:r>
      <w:r>
        <w:rPr>
          <w:rFonts w:hint="eastAsia"/>
        </w:rPr>
        <w:t>。</w:t>
      </w:r>
    </w:p>
    <w:p w14:paraId="4EA2E520">
      <w:pPr>
        <w:pStyle w:val="112"/>
        <w:numPr>
          <w:ilvl w:val="0"/>
          <w:numId w:val="0"/>
        </w:numPr>
        <w:spacing w:before="156" w:after="156"/>
        <w:jc w:val="center"/>
      </w:pPr>
      <w:r>
        <w:rPr>
          <w:rFonts w:ascii="黑体" w:eastAsia="黑体"/>
          <w:sz w:val="21"/>
          <w:lang w:val="en-US" w:eastAsia="zh-CN" w:bidi="ar-SA"/>
        </w:rPr>
        <w:t>表</w:t>
      </w:r>
      <w:r>
        <w:rPr>
          <w:rFonts w:hint="eastAsia" w:cs="Times New Roman"/>
          <w:sz w:val="21"/>
          <w:lang w:val="en-US" w:eastAsia="zh-CN" w:bidi="ar-SA"/>
        </w:rPr>
        <w:t xml:space="preserve">8 </w:t>
      </w:r>
      <w:r>
        <w:rPr>
          <w:rFonts w:hint="eastAsia"/>
        </w:rPr>
        <w:t>高黏改性乳化沥青粘层油技术指标要求</w:t>
      </w:r>
    </w:p>
    <w:tbl>
      <w:tblPr>
        <w:tblStyle w:val="26"/>
        <w:tblW w:w="5000" w:type="pct"/>
        <w:jc w:val="center"/>
        <w:tblLayout w:type="autofit"/>
        <w:tblCellMar>
          <w:top w:w="0" w:type="dxa"/>
          <w:left w:w="108" w:type="dxa"/>
          <w:bottom w:w="0" w:type="dxa"/>
          <w:right w:w="108" w:type="dxa"/>
        </w:tblCellMar>
      </w:tblPr>
      <w:tblGrid>
        <w:gridCol w:w="1149"/>
        <w:gridCol w:w="776"/>
        <w:gridCol w:w="2775"/>
        <w:gridCol w:w="2242"/>
        <w:gridCol w:w="1296"/>
        <w:gridCol w:w="1116"/>
      </w:tblGrid>
      <w:tr w14:paraId="7A6F5453">
        <w:tblPrEx>
          <w:tblCellMar>
            <w:top w:w="0" w:type="dxa"/>
            <w:left w:w="108" w:type="dxa"/>
            <w:bottom w:w="0" w:type="dxa"/>
            <w:right w:w="108" w:type="dxa"/>
          </w:tblCellMar>
        </w:tblPrEx>
        <w:trPr>
          <w:trHeight w:val="454" w:hRule="atLeast"/>
          <w:jc w:val="center"/>
        </w:trPr>
        <w:tc>
          <w:tcPr>
            <w:tcW w:w="2560" w:type="pct"/>
            <w:gridSpan w:val="3"/>
            <w:tcBorders>
              <w:top w:val="single" w:color="auto" w:sz="4" w:space="0"/>
              <w:left w:val="single" w:color="auto" w:sz="4" w:space="0"/>
              <w:bottom w:val="single" w:color="auto" w:sz="4" w:space="0"/>
              <w:right w:val="single" w:color="000000" w:sz="4" w:space="0"/>
            </w:tcBorders>
            <w:vAlign w:val="center"/>
          </w:tcPr>
          <w:p w14:paraId="5A3CE7D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项目</w:t>
            </w:r>
          </w:p>
        </w:tc>
        <w:tc>
          <w:tcPr>
            <w:tcW w:w="1214" w:type="pct"/>
            <w:tcBorders>
              <w:top w:val="single" w:color="auto" w:sz="4" w:space="0"/>
              <w:left w:val="nil"/>
              <w:bottom w:val="single" w:color="auto" w:sz="4" w:space="0"/>
              <w:right w:val="single" w:color="auto" w:sz="4" w:space="0"/>
            </w:tcBorders>
            <w:noWrap/>
            <w:vAlign w:val="center"/>
          </w:tcPr>
          <w:p w14:paraId="6D9746E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单位</w:t>
            </w:r>
          </w:p>
        </w:tc>
        <w:tc>
          <w:tcPr>
            <w:tcW w:w="658" w:type="pct"/>
            <w:tcBorders>
              <w:top w:val="single" w:color="auto" w:sz="4" w:space="0"/>
              <w:left w:val="nil"/>
              <w:bottom w:val="single" w:color="auto" w:sz="4" w:space="0"/>
              <w:right w:val="single" w:color="auto" w:sz="4" w:space="0"/>
            </w:tcBorders>
            <w:noWrap/>
            <w:vAlign w:val="center"/>
          </w:tcPr>
          <w:p w14:paraId="5F87C1F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技术要求</w:t>
            </w:r>
          </w:p>
        </w:tc>
        <w:tc>
          <w:tcPr>
            <w:tcW w:w="567" w:type="pct"/>
            <w:tcBorders>
              <w:top w:val="single" w:color="auto" w:sz="4" w:space="0"/>
              <w:left w:val="nil"/>
              <w:bottom w:val="single" w:color="auto" w:sz="4" w:space="0"/>
              <w:right w:val="single" w:color="auto" w:sz="4" w:space="0"/>
            </w:tcBorders>
            <w:noWrap/>
            <w:vAlign w:val="center"/>
          </w:tcPr>
          <w:p w14:paraId="7628130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试验方法</w:t>
            </w:r>
          </w:p>
        </w:tc>
      </w:tr>
      <w:tr w14:paraId="6A19136E">
        <w:tblPrEx>
          <w:tblCellMar>
            <w:top w:w="0" w:type="dxa"/>
            <w:left w:w="108" w:type="dxa"/>
            <w:bottom w:w="0" w:type="dxa"/>
            <w:right w:w="108" w:type="dxa"/>
          </w:tblCellMar>
        </w:tblPrEx>
        <w:trPr>
          <w:trHeight w:val="454" w:hRule="atLeast"/>
          <w:jc w:val="center"/>
        </w:trPr>
        <w:tc>
          <w:tcPr>
            <w:tcW w:w="2560" w:type="pct"/>
            <w:gridSpan w:val="3"/>
            <w:tcBorders>
              <w:top w:val="single" w:color="auto" w:sz="4" w:space="0"/>
              <w:left w:val="single" w:color="auto" w:sz="4" w:space="0"/>
              <w:bottom w:val="single" w:color="auto" w:sz="4" w:space="0"/>
              <w:right w:val="single" w:color="000000" w:sz="4" w:space="0"/>
            </w:tcBorders>
            <w:vAlign w:val="center"/>
          </w:tcPr>
          <w:p w14:paraId="1C02F15C">
            <w:pPr>
              <w:jc w:val="center"/>
              <w:rPr>
                <w:rFonts w:hint="eastAsia" w:ascii="宋体" w:hAnsi="宋体" w:eastAsia="宋体" w:cs="宋体"/>
                <w:b w:val="0"/>
                <w:bCs w:val="0"/>
                <w:sz w:val="18"/>
                <w:szCs w:val="18"/>
              </w:rPr>
            </w:pPr>
            <w:bookmarkStart w:id="58" w:name="_Hlk211878195"/>
            <w:r>
              <w:rPr>
                <w:rFonts w:hint="eastAsia" w:ascii="宋体" w:hAnsi="宋体" w:eastAsia="宋体" w:cs="宋体"/>
                <w:b w:val="0"/>
                <w:bCs w:val="0"/>
                <w:sz w:val="18"/>
                <w:szCs w:val="18"/>
              </w:rPr>
              <w:t>外观</w:t>
            </w:r>
          </w:p>
        </w:tc>
        <w:tc>
          <w:tcPr>
            <w:tcW w:w="1214" w:type="pct"/>
            <w:tcBorders>
              <w:top w:val="nil"/>
              <w:left w:val="nil"/>
              <w:bottom w:val="single" w:color="auto" w:sz="4" w:space="0"/>
              <w:right w:val="single" w:color="auto" w:sz="4" w:space="0"/>
            </w:tcBorders>
            <w:noWrap/>
            <w:vAlign w:val="center"/>
          </w:tcPr>
          <w:p w14:paraId="37F21DFB">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658" w:type="pct"/>
            <w:tcBorders>
              <w:top w:val="nil"/>
              <w:left w:val="nil"/>
              <w:bottom w:val="single" w:color="auto" w:sz="4" w:space="0"/>
              <w:right w:val="single" w:color="auto" w:sz="4" w:space="0"/>
            </w:tcBorders>
            <w:noWrap/>
            <w:vAlign w:val="center"/>
          </w:tcPr>
          <w:p w14:paraId="5E74EB9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黑色液体</w:t>
            </w:r>
          </w:p>
        </w:tc>
        <w:tc>
          <w:tcPr>
            <w:tcW w:w="567" w:type="pct"/>
            <w:tcBorders>
              <w:top w:val="nil"/>
              <w:left w:val="nil"/>
              <w:bottom w:val="single" w:color="auto" w:sz="4" w:space="0"/>
              <w:right w:val="single" w:color="auto" w:sz="4" w:space="0"/>
            </w:tcBorders>
            <w:noWrap/>
            <w:vAlign w:val="center"/>
          </w:tcPr>
          <w:p w14:paraId="467DFB2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目测</w:t>
            </w:r>
          </w:p>
        </w:tc>
      </w:tr>
      <w:tr w14:paraId="21D39FE5">
        <w:tblPrEx>
          <w:tblCellMar>
            <w:top w:w="0" w:type="dxa"/>
            <w:left w:w="108" w:type="dxa"/>
            <w:bottom w:w="0" w:type="dxa"/>
            <w:right w:w="108" w:type="dxa"/>
          </w:tblCellMar>
        </w:tblPrEx>
        <w:trPr>
          <w:trHeight w:val="454" w:hRule="atLeast"/>
          <w:jc w:val="center"/>
        </w:trPr>
        <w:tc>
          <w:tcPr>
            <w:tcW w:w="2560" w:type="pct"/>
            <w:gridSpan w:val="3"/>
            <w:tcBorders>
              <w:top w:val="single" w:color="auto" w:sz="4" w:space="0"/>
              <w:left w:val="single" w:color="auto" w:sz="4" w:space="0"/>
              <w:bottom w:val="single" w:color="auto" w:sz="4" w:space="0"/>
              <w:right w:val="single" w:color="000000" w:sz="4" w:space="0"/>
            </w:tcBorders>
            <w:vAlign w:val="center"/>
          </w:tcPr>
          <w:p w14:paraId="5F0B645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固含量</w:t>
            </w:r>
          </w:p>
        </w:tc>
        <w:tc>
          <w:tcPr>
            <w:tcW w:w="1214" w:type="pct"/>
            <w:tcBorders>
              <w:top w:val="nil"/>
              <w:left w:val="nil"/>
              <w:bottom w:val="single" w:color="auto" w:sz="4" w:space="0"/>
              <w:right w:val="single" w:color="auto" w:sz="4" w:space="0"/>
            </w:tcBorders>
            <w:noWrap/>
            <w:vAlign w:val="center"/>
          </w:tcPr>
          <w:p w14:paraId="531611D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658" w:type="pct"/>
            <w:tcBorders>
              <w:top w:val="nil"/>
              <w:left w:val="nil"/>
              <w:bottom w:val="single" w:color="auto" w:sz="4" w:space="0"/>
              <w:right w:val="single" w:color="auto" w:sz="4" w:space="0"/>
            </w:tcBorders>
            <w:noWrap/>
            <w:vAlign w:val="center"/>
          </w:tcPr>
          <w:p w14:paraId="10B8091B">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≥60</w:t>
            </w:r>
          </w:p>
        </w:tc>
        <w:tc>
          <w:tcPr>
            <w:tcW w:w="567" w:type="pct"/>
            <w:tcBorders>
              <w:top w:val="nil"/>
              <w:left w:val="nil"/>
              <w:bottom w:val="single" w:color="auto" w:sz="4" w:space="0"/>
              <w:right w:val="single" w:color="auto" w:sz="4" w:space="0"/>
            </w:tcBorders>
            <w:noWrap/>
            <w:vAlign w:val="center"/>
          </w:tcPr>
          <w:p w14:paraId="7F41FEA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0651</w:t>
            </w:r>
          </w:p>
        </w:tc>
      </w:tr>
      <w:bookmarkEnd w:id="58"/>
      <w:tr w14:paraId="29C686A9">
        <w:tblPrEx>
          <w:tblCellMar>
            <w:top w:w="0" w:type="dxa"/>
            <w:left w:w="108" w:type="dxa"/>
            <w:bottom w:w="0" w:type="dxa"/>
            <w:right w:w="108" w:type="dxa"/>
          </w:tblCellMar>
        </w:tblPrEx>
        <w:trPr>
          <w:trHeight w:val="454" w:hRule="atLeast"/>
          <w:jc w:val="center"/>
        </w:trPr>
        <w:tc>
          <w:tcPr>
            <w:tcW w:w="630" w:type="pct"/>
            <w:vMerge w:val="restart"/>
            <w:tcBorders>
              <w:top w:val="single" w:color="auto" w:sz="4" w:space="0"/>
              <w:left w:val="single" w:color="auto" w:sz="4" w:space="0"/>
              <w:right w:val="single" w:color="000000" w:sz="4" w:space="0"/>
            </w:tcBorders>
            <w:vAlign w:val="center"/>
          </w:tcPr>
          <w:p w14:paraId="4EA9C97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蒸</w:t>
            </w:r>
          </w:p>
          <w:p w14:paraId="62A2B9B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发</w:t>
            </w:r>
          </w:p>
          <w:p w14:paraId="17BA7E8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残</w:t>
            </w:r>
          </w:p>
          <w:p w14:paraId="68943EC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留</w:t>
            </w:r>
          </w:p>
          <w:p w14:paraId="1A3A4F2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物  </w:t>
            </w:r>
          </w:p>
        </w:tc>
        <w:tc>
          <w:tcPr>
            <w:tcW w:w="1930" w:type="pct"/>
            <w:gridSpan w:val="2"/>
            <w:tcBorders>
              <w:top w:val="single" w:color="auto" w:sz="4" w:space="0"/>
              <w:left w:val="single" w:color="auto" w:sz="4" w:space="0"/>
              <w:bottom w:val="single" w:color="auto" w:sz="4" w:space="0"/>
              <w:right w:val="single" w:color="000000" w:sz="4" w:space="0"/>
            </w:tcBorders>
            <w:noWrap/>
            <w:vAlign w:val="center"/>
          </w:tcPr>
          <w:p w14:paraId="49FBA81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黏度</w:t>
            </w:r>
          </w:p>
        </w:tc>
        <w:tc>
          <w:tcPr>
            <w:tcW w:w="1214" w:type="pct"/>
            <w:tcBorders>
              <w:top w:val="nil"/>
              <w:left w:val="nil"/>
              <w:bottom w:val="single" w:color="auto" w:sz="4" w:space="0"/>
              <w:right w:val="single" w:color="auto" w:sz="4" w:space="0"/>
            </w:tcBorders>
            <w:noWrap/>
            <w:vAlign w:val="center"/>
          </w:tcPr>
          <w:p w14:paraId="566B7BA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Pa·s</w:t>
            </w:r>
          </w:p>
        </w:tc>
        <w:tc>
          <w:tcPr>
            <w:tcW w:w="658" w:type="pct"/>
            <w:tcBorders>
              <w:top w:val="nil"/>
              <w:left w:val="nil"/>
              <w:bottom w:val="single" w:color="auto" w:sz="4" w:space="0"/>
              <w:right w:val="single" w:color="auto" w:sz="4" w:space="0"/>
            </w:tcBorders>
            <w:noWrap/>
            <w:vAlign w:val="center"/>
          </w:tcPr>
          <w:p w14:paraId="7473899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≤0.05</w:t>
            </w:r>
          </w:p>
        </w:tc>
        <w:tc>
          <w:tcPr>
            <w:tcW w:w="567" w:type="pct"/>
            <w:tcBorders>
              <w:top w:val="nil"/>
              <w:left w:val="nil"/>
              <w:bottom w:val="single" w:color="auto" w:sz="4" w:space="0"/>
              <w:right w:val="single" w:color="auto" w:sz="4" w:space="0"/>
            </w:tcBorders>
            <w:noWrap/>
            <w:vAlign w:val="center"/>
          </w:tcPr>
          <w:p w14:paraId="0F722A1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0625</w:t>
            </w:r>
          </w:p>
        </w:tc>
      </w:tr>
      <w:tr w14:paraId="44698B4F">
        <w:tblPrEx>
          <w:tblCellMar>
            <w:top w:w="0" w:type="dxa"/>
            <w:left w:w="108" w:type="dxa"/>
            <w:bottom w:w="0" w:type="dxa"/>
            <w:right w:w="108" w:type="dxa"/>
          </w:tblCellMar>
        </w:tblPrEx>
        <w:trPr>
          <w:trHeight w:val="454" w:hRule="atLeast"/>
          <w:jc w:val="center"/>
        </w:trPr>
        <w:tc>
          <w:tcPr>
            <w:tcW w:w="630" w:type="pct"/>
            <w:vMerge w:val="continue"/>
            <w:tcBorders>
              <w:left w:val="single" w:color="auto" w:sz="4" w:space="0"/>
              <w:right w:val="single" w:color="000000" w:sz="4" w:space="0"/>
            </w:tcBorders>
            <w:vAlign w:val="center"/>
          </w:tcPr>
          <w:p w14:paraId="4028B8FE">
            <w:pPr>
              <w:jc w:val="center"/>
              <w:rPr>
                <w:rFonts w:hint="eastAsia" w:ascii="宋体" w:hAnsi="宋体" w:eastAsia="宋体" w:cs="宋体"/>
                <w:b w:val="0"/>
                <w:bCs w:val="0"/>
                <w:sz w:val="18"/>
                <w:szCs w:val="18"/>
              </w:rPr>
            </w:pPr>
          </w:p>
        </w:tc>
        <w:tc>
          <w:tcPr>
            <w:tcW w:w="1930" w:type="pct"/>
            <w:gridSpan w:val="2"/>
            <w:tcBorders>
              <w:top w:val="single" w:color="auto" w:sz="4" w:space="0"/>
              <w:left w:val="single" w:color="auto" w:sz="4" w:space="0"/>
              <w:bottom w:val="single" w:color="auto" w:sz="4" w:space="0"/>
              <w:right w:val="single" w:color="000000" w:sz="4" w:space="0"/>
            </w:tcBorders>
            <w:noWrap/>
            <w:vAlign w:val="center"/>
          </w:tcPr>
          <w:p w14:paraId="754DB99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低温柔度（-20℃）</w:t>
            </w:r>
          </w:p>
        </w:tc>
        <w:tc>
          <w:tcPr>
            <w:tcW w:w="1214" w:type="pct"/>
            <w:tcBorders>
              <w:top w:val="nil"/>
              <w:left w:val="nil"/>
              <w:bottom w:val="single" w:color="auto" w:sz="4" w:space="0"/>
              <w:right w:val="single" w:color="auto" w:sz="4" w:space="0"/>
            </w:tcBorders>
            <w:noWrap/>
            <w:vAlign w:val="center"/>
          </w:tcPr>
          <w:p w14:paraId="41D4F2F3">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658" w:type="pct"/>
            <w:tcBorders>
              <w:top w:val="nil"/>
              <w:left w:val="nil"/>
              <w:bottom w:val="single" w:color="auto" w:sz="4" w:space="0"/>
              <w:right w:val="single" w:color="auto" w:sz="4" w:space="0"/>
            </w:tcBorders>
            <w:noWrap/>
            <w:vAlign w:val="center"/>
          </w:tcPr>
          <w:p w14:paraId="2179371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无裂纹、断裂</w:t>
            </w:r>
          </w:p>
        </w:tc>
        <w:tc>
          <w:tcPr>
            <w:tcW w:w="567" w:type="pct"/>
            <w:tcBorders>
              <w:top w:val="nil"/>
              <w:left w:val="nil"/>
              <w:bottom w:val="single" w:color="auto" w:sz="4" w:space="0"/>
              <w:right w:val="single" w:color="auto" w:sz="4" w:space="0"/>
            </w:tcBorders>
            <w:noWrap/>
            <w:vAlign w:val="center"/>
          </w:tcPr>
          <w:p w14:paraId="4243F70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GB/T 16777</w:t>
            </w:r>
          </w:p>
        </w:tc>
      </w:tr>
      <w:tr w14:paraId="2CB0A0F7">
        <w:tblPrEx>
          <w:tblCellMar>
            <w:top w:w="0" w:type="dxa"/>
            <w:left w:w="108" w:type="dxa"/>
            <w:bottom w:w="0" w:type="dxa"/>
            <w:right w:w="108" w:type="dxa"/>
          </w:tblCellMar>
        </w:tblPrEx>
        <w:trPr>
          <w:trHeight w:val="454" w:hRule="atLeast"/>
          <w:jc w:val="center"/>
        </w:trPr>
        <w:tc>
          <w:tcPr>
            <w:tcW w:w="630" w:type="pct"/>
            <w:vMerge w:val="continue"/>
            <w:tcBorders>
              <w:left w:val="single" w:color="auto" w:sz="4" w:space="0"/>
              <w:right w:val="single" w:color="000000" w:sz="4" w:space="0"/>
            </w:tcBorders>
            <w:vAlign w:val="center"/>
          </w:tcPr>
          <w:p w14:paraId="20122A85">
            <w:pPr>
              <w:jc w:val="center"/>
              <w:rPr>
                <w:rFonts w:hint="eastAsia" w:ascii="宋体" w:hAnsi="宋体" w:eastAsia="宋体" w:cs="宋体"/>
                <w:b w:val="0"/>
                <w:bCs w:val="0"/>
                <w:sz w:val="18"/>
                <w:szCs w:val="18"/>
              </w:rPr>
            </w:pPr>
          </w:p>
        </w:tc>
        <w:tc>
          <w:tcPr>
            <w:tcW w:w="1930" w:type="pct"/>
            <w:gridSpan w:val="2"/>
            <w:tcBorders>
              <w:top w:val="single" w:color="auto" w:sz="4" w:space="0"/>
              <w:left w:val="single" w:color="auto" w:sz="4" w:space="0"/>
              <w:bottom w:val="single" w:color="auto" w:sz="4" w:space="0"/>
              <w:right w:val="single" w:color="000000" w:sz="4" w:space="0"/>
            </w:tcBorders>
            <w:noWrap/>
            <w:vAlign w:val="center"/>
          </w:tcPr>
          <w:p w14:paraId="73F5FB7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拉伸强度</w:t>
            </w:r>
          </w:p>
        </w:tc>
        <w:tc>
          <w:tcPr>
            <w:tcW w:w="1214" w:type="pct"/>
            <w:tcBorders>
              <w:top w:val="nil"/>
              <w:left w:val="nil"/>
              <w:bottom w:val="single" w:color="auto" w:sz="4" w:space="0"/>
              <w:right w:val="single" w:color="auto" w:sz="4" w:space="0"/>
            </w:tcBorders>
            <w:noWrap/>
            <w:vAlign w:val="center"/>
          </w:tcPr>
          <w:p w14:paraId="3EBD0B8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MPa</w:t>
            </w:r>
          </w:p>
        </w:tc>
        <w:tc>
          <w:tcPr>
            <w:tcW w:w="658" w:type="pct"/>
            <w:tcBorders>
              <w:top w:val="nil"/>
              <w:left w:val="nil"/>
              <w:bottom w:val="single" w:color="auto" w:sz="4" w:space="0"/>
              <w:right w:val="single" w:color="auto" w:sz="4" w:space="0"/>
            </w:tcBorders>
            <w:noWrap/>
            <w:vAlign w:val="center"/>
          </w:tcPr>
          <w:p w14:paraId="7570FBDB">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≥1.0</w:t>
            </w:r>
          </w:p>
        </w:tc>
        <w:tc>
          <w:tcPr>
            <w:tcW w:w="567" w:type="pct"/>
            <w:tcBorders>
              <w:top w:val="nil"/>
              <w:left w:val="nil"/>
              <w:bottom w:val="single" w:color="auto" w:sz="4" w:space="0"/>
              <w:right w:val="single" w:color="auto" w:sz="4" w:space="0"/>
            </w:tcBorders>
            <w:noWrap/>
            <w:vAlign w:val="center"/>
          </w:tcPr>
          <w:p w14:paraId="0A7B066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GB/T 16777</w:t>
            </w:r>
          </w:p>
        </w:tc>
      </w:tr>
      <w:tr w14:paraId="3B8493F2">
        <w:tblPrEx>
          <w:tblCellMar>
            <w:top w:w="0" w:type="dxa"/>
            <w:left w:w="108" w:type="dxa"/>
            <w:bottom w:w="0" w:type="dxa"/>
            <w:right w:w="108" w:type="dxa"/>
          </w:tblCellMar>
        </w:tblPrEx>
        <w:trPr>
          <w:trHeight w:val="454" w:hRule="atLeast"/>
          <w:jc w:val="center"/>
        </w:trPr>
        <w:tc>
          <w:tcPr>
            <w:tcW w:w="630" w:type="pct"/>
            <w:vMerge w:val="continue"/>
            <w:tcBorders>
              <w:left w:val="single" w:color="auto" w:sz="4" w:space="0"/>
              <w:bottom w:val="single" w:color="auto" w:sz="4" w:space="0"/>
              <w:right w:val="single" w:color="000000" w:sz="4" w:space="0"/>
            </w:tcBorders>
            <w:vAlign w:val="center"/>
          </w:tcPr>
          <w:p w14:paraId="0F1BE286">
            <w:pPr>
              <w:jc w:val="center"/>
              <w:rPr>
                <w:rFonts w:hint="eastAsia" w:ascii="宋体" w:hAnsi="宋体" w:eastAsia="宋体" w:cs="宋体"/>
                <w:b w:val="0"/>
                <w:bCs w:val="0"/>
                <w:sz w:val="18"/>
                <w:szCs w:val="18"/>
              </w:rPr>
            </w:pPr>
          </w:p>
        </w:tc>
        <w:tc>
          <w:tcPr>
            <w:tcW w:w="1930" w:type="pct"/>
            <w:gridSpan w:val="2"/>
            <w:tcBorders>
              <w:top w:val="single" w:color="auto" w:sz="4" w:space="0"/>
              <w:left w:val="single" w:color="auto" w:sz="4" w:space="0"/>
              <w:bottom w:val="single" w:color="auto" w:sz="4" w:space="0"/>
              <w:right w:val="single" w:color="000000" w:sz="4" w:space="0"/>
            </w:tcBorders>
            <w:noWrap/>
            <w:vAlign w:val="center"/>
          </w:tcPr>
          <w:p w14:paraId="3BCDEA6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断裂伸长率</w:t>
            </w:r>
          </w:p>
        </w:tc>
        <w:tc>
          <w:tcPr>
            <w:tcW w:w="1214" w:type="pct"/>
            <w:tcBorders>
              <w:top w:val="nil"/>
              <w:left w:val="nil"/>
              <w:bottom w:val="single" w:color="auto" w:sz="4" w:space="0"/>
              <w:right w:val="single" w:color="auto" w:sz="4" w:space="0"/>
            </w:tcBorders>
            <w:noWrap/>
            <w:vAlign w:val="center"/>
          </w:tcPr>
          <w:p w14:paraId="65A61BF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658" w:type="pct"/>
            <w:tcBorders>
              <w:top w:val="nil"/>
              <w:left w:val="nil"/>
              <w:bottom w:val="single" w:color="auto" w:sz="4" w:space="0"/>
              <w:right w:val="single" w:color="auto" w:sz="4" w:space="0"/>
            </w:tcBorders>
            <w:noWrap/>
            <w:vAlign w:val="center"/>
          </w:tcPr>
          <w:p w14:paraId="308C264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≥200</w:t>
            </w:r>
          </w:p>
        </w:tc>
        <w:tc>
          <w:tcPr>
            <w:tcW w:w="567" w:type="pct"/>
            <w:tcBorders>
              <w:top w:val="nil"/>
              <w:left w:val="nil"/>
              <w:bottom w:val="single" w:color="auto" w:sz="4" w:space="0"/>
              <w:right w:val="single" w:color="auto" w:sz="4" w:space="0"/>
            </w:tcBorders>
            <w:noWrap/>
            <w:vAlign w:val="center"/>
          </w:tcPr>
          <w:p w14:paraId="0BA45CB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GB/T 16777</w:t>
            </w:r>
          </w:p>
        </w:tc>
      </w:tr>
      <w:tr w14:paraId="46175E81">
        <w:tblPrEx>
          <w:tblCellMar>
            <w:top w:w="0" w:type="dxa"/>
            <w:left w:w="108" w:type="dxa"/>
            <w:bottom w:w="0" w:type="dxa"/>
            <w:right w:w="108" w:type="dxa"/>
          </w:tblCellMar>
        </w:tblPrEx>
        <w:trPr>
          <w:trHeight w:val="454" w:hRule="atLeast"/>
          <w:jc w:val="center"/>
        </w:trPr>
        <w:tc>
          <w:tcPr>
            <w:tcW w:w="2560" w:type="pct"/>
            <w:gridSpan w:val="3"/>
            <w:tcBorders>
              <w:top w:val="single" w:color="auto" w:sz="4" w:space="0"/>
              <w:left w:val="single" w:color="auto" w:sz="4" w:space="0"/>
              <w:bottom w:val="single" w:color="auto" w:sz="4" w:space="0"/>
              <w:right w:val="single" w:color="000000" w:sz="4" w:space="0"/>
            </w:tcBorders>
            <w:vAlign w:val="center"/>
          </w:tcPr>
          <w:p w14:paraId="682C73B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不透水性（0.3MPa）</w:t>
            </w:r>
          </w:p>
        </w:tc>
        <w:tc>
          <w:tcPr>
            <w:tcW w:w="1214" w:type="pct"/>
            <w:tcBorders>
              <w:top w:val="nil"/>
              <w:left w:val="nil"/>
              <w:bottom w:val="single" w:color="auto" w:sz="4" w:space="0"/>
              <w:right w:val="single" w:color="auto" w:sz="4" w:space="0"/>
            </w:tcBorders>
            <w:noWrap/>
            <w:vAlign w:val="center"/>
          </w:tcPr>
          <w:p w14:paraId="0C612F2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658" w:type="pct"/>
            <w:tcBorders>
              <w:top w:val="nil"/>
              <w:left w:val="nil"/>
              <w:bottom w:val="single" w:color="auto" w:sz="4" w:space="0"/>
              <w:right w:val="single" w:color="auto" w:sz="4" w:space="0"/>
            </w:tcBorders>
            <w:noWrap/>
            <w:vAlign w:val="center"/>
          </w:tcPr>
          <w:p w14:paraId="075A603B">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30min不渗水</w:t>
            </w:r>
          </w:p>
        </w:tc>
        <w:tc>
          <w:tcPr>
            <w:tcW w:w="567" w:type="pct"/>
            <w:tcBorders>
              <w:top w:val="nil"/>
              <w:left w:val="nil"/>
              <w:bottom w:val="single" w:color="auto" w:sz="4" w:space="0"/>
              <w:right w:val="single" w:color="auto" w:sz="4" w:space="0"/>
            </w:tcBorders>
            <w:noWrap/>
            <w:vAlign w:val="center"/>
          </w:tcPr>
          <w:p w14:paraId="312A7D5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GB/T 16777</w:t>
            </w:r>
          </w:p>
        </w:tc>
      </w:tr>
      <w:tr w14:paraId="5FF904AD">
        <w:tblPrEx>
          <w:tblCellMar>
            <w:top w:w="0" w:type="dxa"/>
            <w:left w:w="108" w:type="dxa"/>
            <w:bottom w:w="0" w:type="dxa"/>
            <w:right w:w="108" w:type="dxa"/>
          </w:tblCellMar>
        </w:tblPrEx>
        <w:trPr>
          <w:trHeight w:val="454" w:hRule="atLeast"/>
          <w:jc w:val="center"/>
        </w:trPr>
        <w:tc>
          <w:tcPr>
            <w:tcW w:w="1061" w:type="pct"/>
            <w:gridSpan w:val="2"/>
            <w:vMerge w:val="restart"/>
            <w:tcBorders>
              <w:top w:val="nil"/>
              <w:left w:val="single" w:color="auto" w:sz="4" w:space="0"/>
              <w:right w:val="single" w:color="auto" w:sz="4" w:space="0"/>
            </w:tcBorders>
            <w:vAlign w:val="center"/>
          </w:tcPr>
          <w:p w14:paraId="099143E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干燥性，25℃</w:t>
            </w:r>
          </w:p>
        </w:tc>
        <w:tc>
          <w:tcPr>
            <w:tcW w:w="1499" w:type="pct"/>
            <w:tcBorders>
              <w:top w:val="nil"/>
              <w:left w:val="nil"/>
              <w:bottom w:val="single" w:color="auto" w:sz="4" w:space="0"/>
              <w:right w:val="single" w:color="auto" w:sz="4" w:space="0"/>
            </w:tcBorders>
            <w:noWrap/>
            <w:vAlign w:val="center"/>
          </w:tcPr>
          <w:p w14:paraId="24E76C0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表干时间</w:t>
            </w:r>
          </w:p>
        </w:tc>
        <w:tc>
          <w:tcPr>
            <w:tcW w:w="1214" w:type="pct"/>
            <w:tcBorders>
              <w:top w:val="nil"/>
              <w:left w:val="nil"/>
              <w:bottom w:val="single" w:color="auto" w:sz="4" w:space="0"/>
              <w:right w:val="single" w:color="auto" w:sz="4" w:space="0"/>
            </w:tcBorders>
            <w:noWrap/>
            <w:vAlign w:val="center"/>
          </w:tcPr>
          <w:p w14:paraId="5D284AB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h</w:t>
            </w:r>
          </w:p>
        </w:tc>
        <w:tc>
          <w:tcPr>
            <w:tcW w:w="658" w:type="pct"/>
            <w:tcBorders>
              <w:top w:val="nil"/>
              <w:left w:val="nil"/>
              <w:bottom w:val="single" w:color="auto" w:sz="4" w:space="0"/>
              <w:right w:val="single" w:color="auto" w:sz="4" w:space="0"/>
            </w:tcBorders>
            <w:noWrap/>
            <w:vAlign w:val="center"/>
          </w:tcPr>
          <w:p w14:paraId="6DC655B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w:t>
            </w:r>
          </w:p>
        </w:tc>
        <w:tc>
          <w:tcPr>
            <w:tcW w:w="567" w:type="pct"/>
            <w:vMerge w:val="restart"/>
            <w:tcBorders>
              <w:top w:val="nil"/>
              <w:left w:val="single" w:color="auto" w:sz="4" w:space="0"/>
              <w:bottom w:val="single" w:color="auto" w:sz="4" w:space="0"/>
              <w:right w:val="single" w:color="auto" w:sz="4" w:space="0"/>
            </w:tcBorders>
            <w:noWrap/>
            <w:vAlign w:val="center"/>
          </w:tcPr>
          <w:p w14:paraId="6CD26EF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GB/T 16777</w:t>
            </w:r>
          </w:p>
        </w:tc>
      </w:tr>
      <w:tr w14:paraId="3ADC6982">
        <w:tblPrEx>
          <w:tblCellMar>
            <w:top w:w="0" w:type="dxa"/>
            <w:left w:w="108" w:type="dxa"/>
            <w:bottom w:w="0" w:type="dxa"/>
            <w:right w:w="108" w:type="dxa"/>
          </w:tblCellMar>
        </w:tblPrEx>
        <w:trPr>
          <w:trHeight w:val="454" w:hRule="atLeast"/>
          <w:jc w:val="center"/>
        </w:trPr>
        <w:tc>
          <w:tcPr>
            <w:tcW w:w="1061" w:type="pct"/>
            <w:gridSpan w:val="2"/>
            <w:vMerge w:val="continue"/>
            <w:tcBorders>
              <w:left w:val="single" w:color="auto" w:sz="4" w:space="0"/>
              <w:bottom w:val="single" w:color="auto" w:sz="4" w:space="0"/>
              <w:right w:val="single" w:color="auto" w:sz="4" w:space="0"/>
            </w:tcBorders>
            <w:vAlign w:val="center"/>
          </w:tcPr>
          <w:p w14:paraId="6F354B2B">
            <w:pPr>
              <w:jc w:val="center"/>
              <w:rPr>
                <w:rFonts w:hint="eastAsia" w:ascii="宋体" w:hAnsi="宋体" w:eastAsia="宋体" w:cs="宋体"/>
                <w:b w:val="0"/>
                <w:bCs w:val="0"/>
                <w:sz w:val="18"/>
                <w:szCs w:val="18"/>
              </w:rPr>
            </w:pPr>
          </w:p>
        </w:tc>
        <w:tc>
          <w:tcPr>
            <w:tcW w:w="1499" w:type="pct"/>
            <w:tcBorders>
              <w:top w:val="nil"/>
              <w:left w:val="nil"/>
              <w:bottom w:val="single" w:color="auto" w:sz="4" w:space="0"/>
              <w:right w:val="single" w:color="auto" w:sz="4" w:space="0"/>
            </w:tcBorders>
            <w:noWrap/>
            <w:vAlign w:val="center"/>
          </w:tcPr>
          <w:p w14:paraId="6A91A72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实干时间</w:t>
            </w:r>
          </w:p>
        </w:tc>
        <w:tc>
          <w:tcPr>
            <w:tcW w:w="1214" w:type="pct"/>
            <w:tcBorders>
              <w:top w:val="nil"/>
              <w:left w:val="nil"/>
              <w:bottom w:val="single" w:color="auto" w:sz="4" w:space="0"/>
              <w:right w:val="single" w:color="auto" w:sz="4" w:space="0"/>
            </w:tcBorders>
            <w:noWrap/>
            <w:vAlign w:val="center"/>
          </w:tcPr>
          <w:p w14:paraId="70C6912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h</w:t>
            </w:r>
          </w:p>
        </w:tc>
        <w:tc>
          <w:tcPr>
            <w:tcW w:w="658" w:type="pct"/>
            <w:tcBorders>
              <w:top w:val="nil"/>
              <w:left w:val="nil"/>
              <w:bottom w:val="single" w:color="auto" w:sz="4" w:space="0"/>
              <w:right w:val="single" w:color="auto" w:sz="4" w:space="0"/>
            </w:tcBorders>
            <w:noWrap/>
            <w:vAlign w:val="center"/>
          </w:tcPr>
          <w:p w14:paraId="0CBB8D6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w:t>
            </w:r>
          </w:p>
        </w:tc>
        <w:tc>
          <w:tcPr>
            <w:tcW w:w="567" w:type="pct"/>
            <w:vMerge w:val="continue"/>
            <w:tcBorders>
              <w:top w:val="nil"/>
              <w:left w:val="single" w:color="auto" w:sz="4" w:space="0"/>
              <w:bottom w:val="single" w:color="auto" w:sz="4" w:space="0"/>
              <w:right w:val="single" w:color="auto" w:sz="4" w:space="0"/>
            </w:tcBorders>
            <w:vAlign w:val="center"/>
          </w:tcPr>
          <w:p w14:paraId="122BF180">
            <w:pPr>
              <w:jc w:val="center"/>
              <w:rPr>
                <w:rFonts w:hint="eastAsia" w:ascii="宋体" w:hAnsi="宋体" w:eastAsia="宋体" w:cs="宋体"/>
                <w:b w:val="0"/>
                <w:bCs w:val="0"/>
                <w:sz w:val="18"/>
                <w:szCs w:val="18"/>
              </w:rPr>
            </w:pPr>
          </w:p>
        </w:tc>
      </w:tr>
      <w:tr w14:paraId="4294E225">
        <w:tblPrEx>
          <w:tblCellMar>
            <w:top w:w="0" w:type="dxa"/>
            <w:left w:w="108" w:type="dxa"/>
            <w:bottom w:w="0" w:type="dxa"/>
            <w:right w:w="108" w:type="dxa"/>
          </w:tblCellMar>
        </w:tblPrEx>
        <w:trPr>
          <w:trHeight w:val="454" w:hRule="atLeast"/>
          <w:jc w:val="center"/>
        </w:trPr>
        <w:tc>
          <w:tcPr>
            <w:tcW w:w="630" w:type="pct"/>
            <w:vMerge w:val="restart"/>
            <w:tcBorders>
              <w:top w:val="nil"/>
              <w:left w:val="single" w:color="auto" w:sz="4" w:space="0"/>
              <w:right w:val="single" w:color="auto" w:sz="4" w:space="0"/>
            </w:tcBorders>
            <w:vAlign w:val="center"/>
          </w:tcPr>
          <w:p w14:paraId="34C867EF">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蒸</w:t>
            </w:r>
          </w:p>
          <w:p w14:paraId="07480F2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发</w:t>
            </w:r>
          </w:p>
          <w:p w14:paraId="7279D7A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残</w:t>
            </w:r>
          </w:p>
          <w:p w14:paraId="475414D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留</w:t>
            </w:r>
          </w:p>
          <w:p w14:paraId="7FB1366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物</w:t>
            </w:r>
          </w:p>
        </w:tc>
        <w:tc>
          <w:tcPr>
            <w:tcW w:w="1930" w:type="pct"/>
            <w:gridSpan w:val="2"/>
            <w:tcBorders>
              <w:top w:val="nil"/>
              <w:left w:val="single" w:color="auto" w:sz="4" w:space="0"/>
              <w:bottom w:val="single" w:color="auto" w:sz="4" w:space="0"/>
              <w:right w:val="single" w:color="auto" w:sz="4" w:space="0"/>
            </w:tcBorders>
            <w:noWrap/>
            <w:vAlign w:val="center"/>
          </w:tcPr>
          <w:p w14:paraId="4C81F32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粘结强度(25℃)</w:t>
            </w:r>
          </w:p>
        </w:tc>
        <w:tc>
          <w:tcPr>
            <w:tcW w:w="1214" w:type="pct"/>
            <w:tcBorders>
              <w:top w:val="nil"/>
              <w:left w:val="nil"/>
              <w:bottom w:val="single" w:color="auto" w:sz="4" w:space="0"/>
              <w:right w:val="single" w:color="auto" w:sz="4" w:space="0"/>
            </w:tcBorders>
            <w:noWrap/>
            <w:vAlign w:val="center"/>
          </w:tcPr>
          <w:p w14:paraId="3058F27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MPa</w:t>
            </w:r>
          </w:p>
        </w:tc>
        <w:tc>
          <w:tcPr>
            <w:tcW w:w="658" w:type="pct"/>
            <w:tcBorders>
              <w:top w:val="nil"/>
              <w:left w:val="nil"/>
              <w:bottom w:val="single" w:color="auto" w:sz="4" w:space="0"/>
              <w:right w:val="single" w:color="auto" w:sz="4" w:space="0"/>
            </w:tcBorders>
            <w:noWrap/>
            <w:vAlign w:val="center"/>
          </w:tcPr>
          <w:p w14:paraId="5F5A588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≥0.8</w:t>
            </w:r>
          </w:p>
        </w:tc>
        <w:tc>
          <w:tcPr>
            <w:tcW w:w="567" w:type="pct"/>
            <w:tcBorders>
              <w:top w:val="nil"/>
              <w:left w:val="nil"/>
              <w:bottom w:val="single" w:color="auto" w:sz="4" w:space="0"/>
              <w:right w:val="single" w:color="auto" w:sz="4" w:space="0"/>
            </w:tcBorders>
            <w:noWrap/>
            <w:vAlign w:val="center"/>
          </w:tcPr>
          <w:p w14:paraId="2804289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JC/T 975</w:t>
            </w:r>
          </w:p>
        </w:tc>
      </w:tr>
      <w:tr w14:paraId="3A43C2B5">
        <w:tblPrEx>
          <w:tblCellMar>
            <w:top w:w="0" w:type="dxa"/>
            <w:left w:w="108" w:type="dxa"/>
            <w:bottom w:w="0" w:type="dxa"/>
            <w:right w:w="108" w:type="dxa"/>
          </w:tblCellMar>
        </w:tblPrEx>
        <w:trPr>
          <w:trHeight w:val="454" w:hRule="atLeast"/>
          <w:jc w:val="center"/>
        </w:trPr>
        <w:tc>
          <w:tcPr>
            <w:tcW w:w="630" w:type="pct"/>
            <w:vMerge w:val="continue"/>
            <w:tcBorders>
              <w:left w:val="single" w:color="auto" w:sz="4" w:space="0"/>
              <w:right w:val="single" w:color="auto" w:sz="4" w:space="0"/>
            </w:tcBorders>
            <w:vAlign w:val="center"/>
          </w:tcPr>
          <w:p w14:paraId="64B48A5E">
            <w:pPr>
              <w:jc w:val="center"/>
              <w:rPr>
                <w:rFonts w:hint="eastAsia" w:ascii="宋体" w:hAnsi="宋体" w:eastAsia="宋体" w:cs="宋体"/>
                <w:b w:val="0"/>
                <w:bCs w:val="0"/>
                <w:sz w:val="18"/>
                <w:szCs w:val="18"/>
              </w:rPr>
            </w:pPr>
          </w:p>
        </w:tc>
        <w:tc>
          <w:tcPr>
            <w:tcW w:w="1930" w:type="pct"/>
            <w:gridSpan w:val="2"/>
            <w:tcBorders>
              <w:top w:val="nil"/>
              <w:left w:val="single" w:color="auto" w:sz="4" w:space="0"/>
              <w:bottom w:val="single" w:color="auto" w:sz="4" w:space="0"/>
              <w:right w:val="single" w:color="auto" w:sz="4" w:space="0"/>
            </w:tcBorders>
            <w:noWrap/>
            <w:vAlign w:val="center"/>
          </w:tcPr>
          <w:p w14:paraId="7D2D2BAF">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粘结强度(60℃)</w:t>
            </w:r>
          </w:p>
        </w:tc>
        <w:tc>
          <w:tcPr>
            <w:tcW w:w="1214" w:type="pct"/>
            <w:tcBorders>
              <w:top w:val="nil"/>
              <w:left w:val="nil"/>
              <w:bottom w:val="single" w:color="auto" w:sz="4" w:space="0"/>
              <w:right w:val="single" w:color="auto" w:sz="4" w:space="0"/>
            </w:tcBorders>
            <w:noWrap/>
            <w:vAlign w:val="center"/>
          </w:tcPr>
          <w:p w14:paraId="48F1DC3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MPa</w:t>
            </w:r>
          </w:p>
        </w:tc>
        <w:tc>
          <w:tcPr>
            <w:tcW w:w="658" w:type="pct"/>
            <w:tcBorders>
              <w:top w:val="nil"/>
              <w:left w:val="nil"/>
              <w:bottom w:val="single" w:color="auto" w:sz="4" w:space="0"/>
              <w:right w:val="single" w:color="auto" w:sz="4" w:space="0"/>
            </w:tcBorders>
            <w:noWrap/>
            <w:vAlign w:val="center"/>
          </w:tcPr>
          <w:p w14:paraId="019A561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≥0.5</w:t>
            </w:r>
          </w:p>
        </w:tc>
        <w:tc>
          <w:tcPr>
            <w:tcW w:w="567" w:type="pct"/>
            <w:tcBorders>
              <w:top w:val="nil"/>
              <w:left w:val="nil"/>
              <w:bottom w:val="single" w:color="auto" w:sz="4" w:space="0"/>
              <w:right w:val="single" w:color="auto" w:sz="4" w:space="0"/>
            </w:tcBorders>
            <w:noWrap/>
            <w:vAlign w:val="center"/>
          </w:tcPr>
          <w:p w14:paraId="18E592F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JC/T 975</w:t>
            </w:r>
          </w:p>
        </w:tc>
      </w:tr>
      <w:tr w14:paraId="2795FA79">
        <w:tblPrEx>
          <w:tblCellMar>
            <w:top w:w="0" w:type="dxa"/>
            <w:left w:w="108" w:type="dxa"/>
            <w:bottom w:w="0" w:type="dxa"/>
            <w:right w:w="108" w:type="dxa"/>
          </w:tblCellMar>
        </w:tblPrEx>
        <w:trPr>
          <w:trHeight w:val="454" w:hRule="atLeast"/>
          <w:jc w:val="center"/>
        </w:trPr>
        <w:tc>
          <w:tcPr>
            <w:tcW w:w="630" w:type="pct"/>
            <w:vMerge w:val="continue"/>
            <w:tcBorders>
              <w:left w:val="single" w:color="auto" w:sz="4" w:space="0"/>
              <w:right w:val="single" w:color="auto" w:sz="4" w:space="0"/>
            </w:tcBorders>
            <w:vAlign w:val="center"/>
          </w:tcPr>
          <w:p w14:paraId="549168D7">
            <w:pPr>
              <w:jc w:val="center"/>
              <w:rPr>
                <w:rFonts w:hint="eastAsia" w:ascii="宋体" w:hAnsi="宋体" w:eastAsia="宋体" w:cs="宋体"/>
                <w:b w:val="0"/>
                <w:bCs w:val="0"/>
                <w:sz w:val="18"/>
                <w:szCs w:val="18"/>
              </w:rPr>
            </w:pPr>
          </w:p>
        </w:tc>
        <w:tc>
          <w:tcPr>
            <w:tcW w:w="431" w:type="pct"/>
            <w:vMerge w:val="restart"/>
            <w:tcBorders>
              <w:top w:val="nil"/>
              <w:left w:val="single" w:color="auto" w:sz="4" w:space="0"/>
              <w:bottom w:val="single" w:color="000000" w:sz="4" w:space="0"/>
              <w:right w:val="single" w:color="auto" w:sz="4" w:space="0"/>
            </w:tcBorders>
            <w:noWrap/>
            <w:vAlign w:val="center"/>
          </w:tcPr>
          <w:p w14:paraId="696FE26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热老化</w:t>
            </w:r>
          </w:p>
        </w:tc>
        <w:tc>
          <w:tcPr>
            <w:tcW w:w="1499" w:type="pct"/>
            <w:tcBorders>
              <w:top w:val="nil"/>
              <w:left w:val="nil"/>
              <w:bottom w:val="single" w:color="auto" w:sz="4" w:space="0"/>
              <w:right w:val="single" w:color="auto" w:sz="4" w:space="0"/>
            </w:tcBorders>
            <w:noWrap/>
            <w:vAlign w:val="center"/>
          </w:tcPr>
          <w:p w14:paraId="044DBBF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拉伸强度保持率</w:t>
            </w:r>
          </w:p>
        </w:tc>
        <w:tc>
          <w:tcPr>
            <w:tcW w:w="1214" w:type="pct"/>
            <w:tcBorders>
              <w:top w:val="nil"/>
              <w:left w:val="nil"/>
              <w:bottom w:val="single" w:color="auto" w:sz="4" w:space="0"/>
              <w:right w:val="single" w:color="auto" w:sz="4" w:space="0"/>
            </w:tcBorders>
            <w:noWrap/>
            <w:vAlign w:val="center"/>
          </w:tcPr>
          <w:p w14:paraId="3531138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658" w:type="pct"/>
            <w:tcBorders>
              <w:top w:val="nil"/>
              <w:left w:val="nil"/>
              <w:bottom w:val="single" w:color="auto" w:sz="4" w:space="0"/>
              <w:right w:val="single" w:color="auto" w:sz="4" w:space="0"/>
            </w:tcBorders>
            <w:noWrap/>
            <w:vAlign w:val="center"/>
          </w:tcPr>
          <w:p w14:paraId="36C6F43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≥80</w:t>
            </w:r>
          </w:p>
        </w:tc>
        <w:tc>
          <w:tcPr>
            <w:tcW w:w="567" w:type="pct"/>
            <w:tcBorders>
              <w:top w:val="nil"/>
              <w:left w:val="nil"/>
              <w:bottom w:val="single" w:color="auto" w:sz="4" w:space="0"/>
              <w:right w:val="single" w:color="auto" w:sz="4" w:space="0"/>
            </w:tcBorders>
            <w:noWrap/>
            <w:vAlign w:val="center"/>
          </w:tcPr>
          <w:p w14:paraId="0994ABF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GB/T 16777</w:t>
            </w:r>
          </w:p>
        </w:tc>
      </w:tr>
      <w:tr w14:paraId="45BE7393">
        <w:tblPrEx>
          <w:tblCellMar>
            <w:top w:w="0" w:type="dxa"/>
            <w:left w:w="108" w:type="dxa"/>
            <w:bottom w:w="0" w:type="dxa"/>
            <w:right w:w="108" w:type="dxa"/>
          </w:tblCellMar>
        </w:tblPrEx>
        <w:trPr>
          <w:trHeight w:val="454" w:hRule="atLeast"/>
          <w:jc w:val="center"/>
        </w:trPr>
        <w:tc>
          <w:tcPr>
            <w:tcW w:w="630" w:type="pct"/>
            <w:vMerge w:val="continue"/>
            <w:tcBorders>
              <w:left w:val="single" w:color="auto" w:sz="4" w:space="0"/>
              <w:right w:val="single" w:color="auto" w:sz="4" w:space="0"/>
            </w:tcBorders>
            <w:vAlign w:val="center"/>
          </w:tcPr>
          <w:p w14:paraId="3FB6C255">
            <w:pPr>
              <w:jc w:val="center"/>
              <w:rPr>
                <w:rFonts w:hint="eastAsia" w:ascii="宋体" w:hAnsi="宋体" w:eastAsia="宋体" w:cs="宋体"/>
                <w:b w:val="0"/>
                <w:bCs w:val="0"/>
                <w:sz w:val="18"/>
                <w:szCs w:val="18"/>
              </w:rPr>
            </w:pPr>
          </w:p>
        </w:tc>
        <w:tc>
          <w:tcPr>
            <w:tcW w:w="431" w:type="pct"/>
            <w:vMerge w:val="continue"/>
            <w:tcBorders>
              <w:top w:val="nil"/>
              <w:left w:val="single" w:color="auto" w:sz="4" w:space="0"/>
              <w:bottom w:val="single" w:color="000000" w:sz="4" w:space="0"/>
              <w:right w:val="single" w:color="auto" w:sz="4" w:space="0"/>
            </w:tcBorders>
            <w:vAlign w:val="center"/>
          </w:tcPr>
          <w:p w14:paraId="614A1091">
            <w:pPr>
              <w:jc w:val="center"/>
              <w:rPr>
                <w:rFonts w:hint="eastAsia" w:ascii="宋体" w:hAnsi="宋体" w:eastAsia="宋体" w:cs="宋体"/>
                <w:b w:val="0"/>
                <w:bCs w:val="0"/>
                <w:sz w:val="18"/>
                <w:szCs w:val="18"/>
              </w:rPr>
            </w:pPr>
          </w:p>
        </w:tc>
        <w:tc>
          <w:tcPr>
            <w:tcW w:w="1499" w:type="pct"/>
            <w:tcBorders>
              <w:top w:val="nil"/>
              <w:left w:val="nil"/>
              <w:bottom w:val="single" w:color="auto" w:sz="4" w:space="0"/>
              <w:right w:val="single" w:color="auto" w:sz="4" w:space="0"/>
            </w:tcBorders>
            <w:noWrap/>
            <w:vAlign w:val="center"/>
          </w:tcPr>
          <w:p w14:paraId="716A74C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断裂伸长率</w:t>
            </w:r>
          </w:p>
        </w:tc>
        <w:tc>
          <w:tcPr>
            <w:tcW w:w="1214" w:type="pct"/>
            <w:tcBorders>
              <w:top w:val="nil"/>
              <w:left w:val="nil"/>
              <w:bottom w:val="single" w:color="auto" w:sz="4" w:space="0"/>
              <w:right w:val="single" w:color="auto" w:sz="4" w:space="0"/>
            </w:tcBorders>
            <w:noWrap/>
            <w:vAlign w:val="center"/>
          </w:tcPr>
          <w:p w14:paraId="1C0EB19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658" w:type="pct"/>
            <w:tcBorders>
              <w:top w:val="nil"/>
              <w:left w:val="nil"/>
              <w:bottom w:val="single" w:color="auto" w:sz="4" w:space="0"/>
              <w:right w:val="single" w:color="auto" w:sz="4" w:space="0"/>
            </w:tcBorders>
            <w:noWrap/>
            <w:vAlign w:val="center"/>
          </w:tcPr>
          <w:p w14:paraId="7ABEAED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≥150</w:t>
            </w:r>
          </w:p>
        </w:tc>
        <w:tc>
          <w:tcPr>
            <w:tcW w:w="567" w:type="pct"/>
            <w:tcBorders>
              <w:top w:val="nil"/>
              <w:left w:val="nil"/>
              <w:bottom w:val="single" w:color="auto" w:sz="4" w:space="0"/>
              <w:right w:val="single" w:color="auto" w:sz="4" w:space="0"/>
            </w:tcBorders>
            <w:noWrap/>
            <w:vAlign w:val="center"/>
          </w:tcPr>
          <w:p w14:paraId="00472E0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GB/T 16777</w:t>
            </w:r>
          </w:p>
        </w:tc>
      </w:tr>
      <w:tr w14:paraId="5D4E68A2">
        <w:tblPrEx>
          <w:tblCellMar>
            <w:top w:w="0" w:type="dxa"/>
            <w:left w:w="108" w:type="dxa"/>
            <w:bottom w:w="0" w:type="dxa"/>
            <w:right w:w="108" w:type="dxa"/>
          </w:tblCellMar>
        </w:tblPrEx>
        <w:trPr>
          <w:trHeight w:val="454" w:hRule="atLeast"/>
          <w:jc w:val="center"/>
        </w:trPr>
        <w:tc>
          <w:tcPr>
            <w:tcW w:w="630" w:type="pct"/>
            <w:vMerge w:val="continue"/>
            <w:tcBorders>
              <w:left w:val="single" w:color="auto" w:sz="4" w:space="0"/>
              <w:bottom w:val="single" w:color="000000" w:sz="4" w:space="0"/>
              <w:right w:val="single" w:color="auto" w:sz="4" w:space="0"/>
            </w:tcBorders>
            <w:vAlign w:val="center"/>
          </w:tcPr>
          <w:p w14:paraId="3664B9DA">
            <w:pPr>
              <w:jc w:val="center"/>
              <w:rPr>
                <w:rFonts w:hint="eastAsia" w:ascii="宋体" w:hAnsi="宋体" w:eastAsia="宋体" w:cs="宋体"/>
                <w:b w:val="0"/>
                <w:bCs w:val="0"/>
                <w:sz w:val="18"/>
                <w:szCs w:val="18"/>
              </w:rPr>
            </w:pPr>
          </w:p>
        </w:tc>
        <w:tc>
          <w:tcPr>
            <w:tcW w:w="431" w:type="pct"/>
            <w:vMerge w:val="continue"/>
            <w:tcBorders>
              <w:top w:val="nil"/>
              <w:left w:val="single" w:color="auto" w:sz="4" w:space="0"/>
              <w:bottom w:val="single" w:color="000000" w:sz="4" w:space="0"/>
              <w:right w:val="single" w:color="auto" w:sz="4" w:space="0"/>
            </w:tcBorders>
            <w:vAlign w:val="center"/>
          </w:tcPr>
          <w:p w14:paraId="513AB430">
            <w:pPr>
              <w:jc w:val="center"/>
              <w:rPr>
                <w:rFonts w:hint="eastAsia" w:ascii="宋体" w:hAnsi="宋体" w:eastAsia="宋体" w:cs="宋体"/>
                <w:b w:val="0"/>
                <w:bCs w:val="0"/>
                <w:sz w:val="18"/>
                <w:szCs w:val="18"/>
              </w:rPr>
            </w:pPr>
          </w:p>
        </w:tc>
        <w:tc>
          <w:tcPr>
            <w:tcW w:w="1499" w:type="pct"/>
            <w:tcBorders>
              <w:top w:val="nil"/>
              <w:left w:val="nil"/>
              <w:bottom w:val="single" w:color="auto" w:sz="4" w:space="0"/>
              <w:right w:val="single" w:color="auto" w:sz="4" w:space="0"/>
            </w:tcBorders>
            <w:noWrap/>
            <w:vAlign w:val="center"/>
          </w:tcPr>
          <w:p w14:paraId="541F870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低温柔度（-15℃）</w:t>
            </w:r>
          </w:p>
        </w:tc>
        <w:tc>
          <w:tcPr>
            <w:tcW w:w="1214" w:type="pct"/>
            <w:tcBorders>
              <w:top w:val="nil"/>
              <w:left w:val="nil"/>
              <w:bottom w:val="single" w:color="auto" w:sz="4" w:space="0"/>
              <w:right w:val="single" w:color="auto" w:sz="4" w:space="0"/>
            </w:tcBorders>
            <w:noWrap/>
            <w:vAlign w:val="center"/>
          </w:tcPr>
          <w:p w14:paraId="588BFF7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658" w:type="pct"/>
            <w:tcBorders>
              <w:top w:val="nil"/>
              <w:left w:val="nil"/>
              <w:bottom w:val="single" w:color="auto" w:sz="4" w:space="0"/>
              <w:right w:val="single" w:color="auto" w:sz="4" w:space="0"/>
            </w:tcBorders>
            <w:noWrap/>
            <w:vAlign w:val="center"/>
          </w:tcPr>
          <w:p w14:paraId="0DD475F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无裂纹、断裂</w:t>
            </w:r>
          </w:p>
        </w:tc>
        <w:tc>
          <w:tcPr>
            <w:tcW w:w="567" w:type="pct"/>
            <w:tcBorders>
              <w:top w:val="nil"/>
              <w:left w:val="nil"/>
              <w:bottom w:val="single" w:color="auto" w:sz="4" w:space="0"/>
              <w:right w:val="single" w:color="auto" w:sz="4" w:space="0"/>
            </w:tcBorders>
            <w:noWrap/>
            <w:vAlign w:val="center"/>
          </w:tcPr>
          <w:p w14:paraId="2ABE304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GB/T 16777</w:t>
            </w:r>
          </w:p>
        </w:tc>
      </w:tr>
    </w:tbl>
    <w:p w14:paraId="2410F714">
      <w:pPr>
        <w:pStyle w:val="56"/>
        <w:ind w:firstLine="0" w:firstLineChars="0"/>
      </w:pPr>
    </w:p>
    <w:p w14:paraId="39E38725">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rPr>
          <w:rFonts w:hint="eastAsia"/>
        </w:rPr>
      </w:pPr>
      <w:bookmarkStart w:id="59" w:name="_Toc212538079"/>
      <w:bookmarkStart w:id="60" w:name="_Toc6851"/>
      <w:r>
        <w:rPr>
          <w:rFonts w:hint="eastAsia"/>
        </w:rPr>
        <w:t>冷拌冷铺薄层罩面材料</w:t>
      </w:r>
      <w:bookmarkEnd w:id="59"/>
      <w:bookmarkEnd w:id="60"/>
    </w:p>
    <w:p w14:paraId="456D2937">
      <w:pPr>
        <w:pStyle w:val="65"/>
        <w:spacing w:before="156" w:after="156"/>
      </w:pPr>
    </w:p>
    <w:p w14:paraId="68C457DA">
      <w:pPr>
        <w:pStyle w:val="56"/>
        <w:ind w:firstLine="420"/>
      </w:pPr>
      <w:r>
        <w:rPr>
          <w:rFonts w:ascii="Segoe UI" w:hAnsi="Segoe UI" w:cs="Segoe UI"/>
          <w:color w:val="0F1115"/>
          <w:shd w:val="clear" w:color="auto" w:fill="FFFFFF"/>
        </w:rPr>
        <w:t>用于冷拌冷铺薄层罩面的乳化沥青结合料，必须具有较高的黏度，与集料有良好的黏附性，其质量应符合</w:t>
      </w:r>
      <w:r>
        <w:rPr>
          <w:rFonts w:hint="eastAsia" w:ascii="宋体" w:hAnsi="宋体" w:eastAsia="宋体" w:cs="宋体"/>
          <w:color w:val="0F1115"/>
          <w:shd w:val="clear" w:color="auto" w:fill="FFFFFF"/>
        </w:rPr>
        <w:t>表9的</w:t>
      </w:r>
      <w:r>
        <w:rPr>
          <w:rFonts w:ascii="Segoe UI" w:hAnsi="Segoe UI" w:cs="Segoe UI"/>
          <w:color w:val="0F1115"/>
          <w:shd w:val="clear" w:color="auto" w:fill="FFFFFF"/>
        </w:rPr>
        <w:t>规定</w:t>
      </w:r>
      <w:r>
        <w:rPr>
          <w:rFonts w:hint="eastAsia"/>
        </w:rPr>
        <w:t>。</w:t>
      </w:r>
    </w:p>
    <w:p w14:paraId="4F6B35FD">
      <w:pPr>
        <w:pStyle w:val="112"/>
        <w:numPr>
          <w:ilvl w:val="0"/>
          <w:numId w:val="0"/>
        </w:numPr>
        <w:spacing w:before="156" w:after="156"/>
        <w:jc w:val="center"/>
      </w:pPr>
      <w:r>
        <w:rPr>
          <w:rFonts w:ascii="黑体" w:eastAsia="黑体"/>
          <w:sz w:val="21"/>
          <w:lang w:val="en-US" w:eastAsia="zh-CN" w:bidi="ar-SA"/>
        </w:rPr>
        <w:t>表</w:t>
      </w:r>
      <w:r>
        <w:rPr>
          <w:rFonts w:hint="eastAsia" w:cs="Times New Roman"/>
          <w:sz w:val="21"/>
          <w:lang w:val="en-US" w:eastAsia="zh-CN" w:bidi="ar-SA"/>
        </w:rPr>
        <w:t xml:space="preserve">9 </w:t>
      </w:r>
      <w:r>
        <w:rPr>
          <w:rFonts w:hint="eastAsia"/>
        </w:rPr>
        <w:t>高黏高弹改性乳化沥青技术要求</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3489"/>
        <w:gridCol w:w="1432"/>
        <w:gridCol w:w="1699"/>
        <w:gridCol w:w="1699"/>
      </w:tblGrid>
      <w:tr w14:paraId="7B37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pct"/>
            <w:gridSpan w:val="2"/>
            <w:vAlign w:val="center"/>
          </w:tcPr>
          <w:p w14:paraId="5F03050C">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检测项目</w:t>
            </w:r>
          </w:p>
        </w:tc>
        <w:tc>
          <w:tcPr>
            <w:tcW w:w="766" w:type="pct"/>
            <w:vAlign w:val="center"/>
          </w:tcPr>
          <w:p w14:paraId="11E58AE8">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单位</w:t>
            </w:r>
          </w:p>
        </w:tc>
        <w:tc>
          <w:tcPr>
            <w:tcW w:w="909" w:type="pct"/>
            <w:vAlign w:val="center"/>
          </w:tcPr>
          <w:p w14:paraId="2E0EAF30">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技术要求</w:t>
            </w:r>
          </w:p>
        </w:tc>
        <w:tc>
          <w:tcPr>
            <w:tcW w:w="909" w:type="pct"/>
            <w:vAlign w:val="center"/>
          </w:tcPr>
          <w:p w14:paraId="0463942A">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试验方法</w:t>
            </w:r>
          </w:p>
        </w:tc>
      </w:tr>
      <w:tr w14:paraId="77B1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pct"/>
            <w:gridSpan w:val="2"/>
            <w:vAlign w:val="center"/>
          </w:tcPr>
          <w:p w14:paraId="26BD6662">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破乳速度</w:t>
            </w:r>
          </w:p>
        </w:tc>
        <w:tc>
          <w:tcPr>
            <w:tcW w:w="766" w:type="pct"/>
            <w:vAlign w:val="center"/>
          </w:tcPr>
          <w:p w14:paraId="4B0D7FC3">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909" w:type="pct"/>
            <w:vAlign w:val="center"/>
          </w:tcPr>
          <w:p w14:paraId="5FEB4497">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慢裂快凝</w:t>
            </w:r>
          </w:p>
        </w:tc>
        <w:tc>
          <w:tcPr>
            <w:tcW w:w="909" w:type="pct"/>
            <w:vAlign w:val="center"/>
          </w:tcPr>
          <w:p w14:paraId="5FB32C25">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0658</w:t>
            </w:r>
          </w:p>
        </w:tc>
      </w:tr>
      <w:tr w14:paraId="4D8E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pct"/>
            <w:gridSpan w:val="2"/>
            <w:vAlign w:val="center"/>
          </w:tcPr>
          <w:p w14:paraId="6E719059">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粒子电荷</w:t>
            </w:r>
          </w:p>
        </w:tc>
        <w:tc>
          <w:tcPr>
            <w:tcW w:w="766" w:type="pct"/>
            <w:vAlign w:val="center"/>
          </w:tcPr>
          <w:p w14:paraId="15BB8E43">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909" w:type="pct"/>
            <w:vAlign w:val="center"/>
          </w:tcPr>
          <w:p w14:paraId="574D516B">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阳离子</w:t>
            </w:r>
          </w:p>
        </w:tc>
        <w:tc>
          <w:tcPr>
            <w:tcW w:w="909" w:type="pct"/>
            <w:vAlign w:val="center"/>
          </w:tcPr>
          <w:p w14:paraId="4C394EBC">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0653</w:t>
            </w:r>
          </w:p>
        </w:tc>
      </w:tr>
      <w:tr w14:paraId="4DF6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pct"/>
            <w:gridSpan w:val="2"/>
            <w:vAlign w:val="center"/>
          </w:tcPr>
          <w:p w14:paraId="6BE42031">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蒸发残留物含量</w:t>
            </w:r>
          </w:p>
        </w:tc>
        <w:tc>
          <w:tcPr>
            <w:tcW w:w="766" w:type="pct"/>
            <w:vAlign w:val="center"/>
          </w:tcPr>
          <w:p w14:paraId="29B3E785">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909" w:type="pct"/>
            <w:vAlign w:val="center"/>
          </w:tcPr>
          <w:p w14:paraId="75C5AC8F">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≥62</w:t>
            </w:r>
          </w:p>
        </w:tc>
        <w:tc>
          <w:tcPr>
            <w:tcW w:w="909" w:type="pct"/>
            <w:vAlign w:val="center"/>
          </w:tcPr>
          <w:p w14:paraId="3B79E296">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0651</w:t>
            </w:r>
          </w:p>
        </w:tc>
      </w:tr>
      <w:tr w14:paraId="3320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pct"/>
            <w:gridSpan w:val="2"/>
            <w:vAlign w:val="center"/>
          </w:tcPr>
          <w:p w14:paraId="7EC32947">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沥青标准黏度（c25,3）</w:t>
            </w:r>
          </w:p>
        </w:tc>
        <w:tc>
          <w:tcPr>
            <w:tcW w:w="766" w:type="pct"/>
            <w:vAlign w:val="center"/>
          </w:tcPr>
          <w:p w14:paraId="201375AB">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s</w:t>
            </w:r>
          </w:p>
        </w:tc>
        <w:tc>
          <w:tcPr>
            <w:tcW w:w="909" w:type="pct"/>
            <w:vAlign w:val="center"/>
          </w:tcPr>
          <w:p w14:paraId="2595D1C0">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12-60</w:t>
            </w:r>
          </w:p>
        </w:tc>
        <w:tc>
          <w:tcPr>
            <w:tcW w:w="909" w:type="pct"/>
            <w:vAlign w:val="center"/>
          </w:tcPr>
          <w:p w14:paraId="7F9C882A">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0621</w:t>
            </w:r>
          </w:p>
        </w:tc>
      </w:tr>
      <w:tr w14:paraId="5BA3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pct"/>
            <w:gridSpan w:val="2"/>
            <w:vAlign w:val="center"/>
          </w:tcPr>
          <w:p w14:paraId="08F902F6">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恩格拉黏度（E25,3）</w:t>
            </w:r>
          </w:p>
        </w:tc>
        <w:tc>
          <w:tcPr>
            <w:tcW w:w="766" w:type="pct"/>
            <w:vAlign w:val="center"/>
          </w:tcPr>
          <w:p w14:paraId="53F35675">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909" w:type="pct"/>
            <w:vAlign w:val="center"/>
          </w:tcPr>
          <w:p w14:paraId="39489E19">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3-30</w:t>
            </w:r>
          </w:p>
        </w:tc>
        <w:tc>
          <w:tcPr>
            <w:tcW w:w="909" w:type="pct"/>
            <w:vAlign w:val="center"/>
          </w:tcPr>
          <w:p w14:paraId="31E5E586">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0622</w:t>
            </w:r>
          </w:p>
        </w:tc>
      </w:tr>
      <w:tr w14:paraId="6E8A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pct"/>
            <w:gridSpan w:val="2"/>
            <w:vAlign w:val="center"/>
          </w:tcPr>
          <w:p w14:paraId="1773B73D">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1.18mm筛上剩余量</w:t>
            </w:r>
          </w:p>
        </w:tc>
        <w:tc>
          <w:tcPr>
            <w:tcW w:w="766" w:type="pct"/>
            <w:vAlign w:val="center"/>
          </w:tcPr>
          <w:p w14:paraId="4D496179">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909" w:type="pct"/>
            <w:vAlign w:val="center"/>
          </w:tcPr>
          <w:p w14:paraId="132D2F49">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w:t>
            </w:r>
          </w:p>
        </w:tc>
        <w:tc>
          <w:tcPr>
            <w:tcW w:w="909" w:type="pct"/>
            <w:vAlign w:val="center"/>
          </w:tcPr>
          <w:p w14:paraId="477BAC35">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0652</w:t>
            </w:r>
          </w:p>
        </w:tc>
      </w:tr>
      <w:tr w14:paraId="7A8A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7" w:type="pct"/>
            <w:vMerge w:val="restart"/>
            <w:vAlign w:val="center"/>
          </w:tcPr>
          <w:p w14:paraId="47B6EDD5">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蒸</w:t>
            </w:r>
          </w:p>
          <w:p w14:paraId="4FCEE975">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发</w:t>
            </w:r>
          </w:p>
          <w:p w14:paraId="4FDF089E">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残</w:t>
            </w:r>
          </w:p>
          <w:p w14:paraId="3A5A6A71">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留</w:t>
            </w:r>
          </w:p>
          <w:p w14:paraId="39B2511C">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物</w:t>
            </w:r>
          </w:p>
        </w:tc>
        <w:tc>
          <w:tcPr>
            <w:tcW w:w="1866" w:type="pct"/>
            <w:vAlign w:val="center"/>
          </w:tcPr>
          <w:p w14:paraId="08DE73C5">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针入度（25℃，5s，100g）</w:t>
            </w:r>
          </w:p>
        </w:tc>
        <w:tc>
          <w:tcPr>
            <w:tcW w:w="766" w:type="pct"/>
            <w:vAlign w:val="center"/>
          </w:tcPr>
          <w:p w14:paraId="590C02D0">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0.1mm</w:t>
            </w:r>
          </w:p>
        </w:tc>
        <w:tc>
          <w:tcPr>
            <w:tcW w:w="909" w:type="pct"/>
            <w:vAlign w:val="center"/>
          </w:tcPr>
          <w:p w14:paraId="3CD4D2E2">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40-80</w:t>
            </w:r>
          </w:p>
        </w:tc>
        <w:tc>
          <w:tcPr>
            <w:tcW w:w="909" w:type="pct"/>
            <w:vAlign w:val="center"/>
          </w:tcPr>
          <w:p w14:paraId="4BAB0277">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0604</w:t>
            </w:r>
          </w:p>
        </w:tc>
      </w:tr>
      <w:tr w14:paraId="737E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7" w:type="pct"/>
            <w:vMerge w:val="continue"/>
            <w:vAlign w:val="center"/>
          </w:tcPr>
          <w:p w14:paraId="2B43E555">
            <w:pPr>
              <w:autoSpaceDE w:val="0"/>
              <w:autoSpaceDN w:val="0"/>
              <w:jc w:val="center"/>
              <w:rPr>
                <w:rFonts w:hint="eastAsia" w:ascii="宋体" w:hAnsi="宋体" w:eastAsia="宋体" w:cs="宋体"/>
                <w:b w:val="0"/>
                <w:bCs w:val="0"/>
                <w:sz w:val="18"/>
                <w:szCs w:val="18"/>
              </w:rPr>
            </w:pPr>
          </w:p>
        </w:tc>
        <w:tc>
          <w:tcPr>
            <w:tcW w:w="1866" w:type="pct"/>
            <w:vAlign w:val="center"/>
          </w:tcPr>
          <w:p w14:paraId="66C1BEB9">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延度（5㎝/min，5℃）</w:t>
            </w:r>
          </w:p>
        </w:tc>
        <w:tc>
          <w:tcPr>
            <w:tcW w:w="766" w:type="pct"/>
            <w:vAlign w:val="center"/>
          </w:tcPr>
          <w:p w14:paraId="31BEBF09">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cm</w:t>
            </w:r>
          </w:p>
        </w:tc>
        <w:tc>
          <w:tcPr>
            <w:tcW w:w="909" w:type="pct"/>
            <w:vAlign w:val="center"/>
          </w:tcPr>
          <w:p w14:paraId="7DB39176">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≥40</w:t>
            </w:r>
          </w:p>
        </w:tc>
        <w:tc>
          <w:tcPr>
            <w:tcW w:w="909" w:type="pct"/>
            <w:vAlign w:val="center"/>
          </w:tcPr>
          <w:p w14:paraId="6CE049DC">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0605</w:t>
            </w:r>
          </w:p>
        </w:tc>
      </w:tr>
      <w:tr w14:paraId="7EE7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7" w:type="pct"/>
            <w:vMerge w:val="continue"/>
            <w:vAlign w:val="center"/>
          </w:tcPr>
          <w:p w14:paraId="548D9DA6">
            <w:pPr>
              <w:autoSpaceDE w:val="0"/>
              <w:autoSpaceDN w:val="0"/>
              <w:jc w:val="center"/>
              <w:rPr>
                <w:rFonts w:hint="eastAsia" w:ascii="宋体" w:hAnsi="宋体" w:eastAsia="宋体" w:cs="宋体"/>
                <w:b w:val="0"/>
                <w:bCs w:val="0"/>
                <w:sz w:val="18"/>
                <w:szCs w:val="18"/>
              </w:rPr>
            </w:pPr>
          </w:p>
        </w:tc>
        <w:tc>
          <w:tcPr>
            <w:tcW w:w="1866" w:type="pct"/>
            <w:vAlign w:val="center"/>
          </w:tcPr>
          <w:p w14:paraId="57E5D6A0">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软化点（环球法）</w:t>
            </w:r>
          </w:p>
        </w:tc>
        <w:tc>
          <w:tcPr>
            <w:tcW w:w="766" w:type="pct"/>
            <w:vAlign w:val="center"/>
          </w:tcPr>
          <w:p w14:paraId="2767927E">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909" w:type="pct"/>
            <w:vAlign w:val="center"/>
          </w:tcPr>
          <w:p w14:paraId="4B6BA17F">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≥80</w:t>
            </w:r>
          </w:p>
        </w:tc>
        <w:tc>
          <w:tcPr>
            <w:tcW w:w="909" w:type="pct"/>
            <w:vAlign w:val="center"/>
          </w:tcPr>
          <w:p w14:paraId="7B1F680A">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0606</w:t>
            </w:r>
          </w:p>
        </w:tc>
      </w:tr>
      <w:tr w14:paraId="7241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7" w:type="pct"/>
            <w:vMerge w:val="continue"/>
            <w:vAlign w:val="center"/>
          </w:tcPr>
          <w:p w14:paraId="0862BE03">
            <w:pPr>
              <w:autoSpaceDE w:val="0"/>
              <w:autoSpaceDN w:val="0"/>
              <w:jc w:val="center"/>
              <w:rPr>
                <w:rFonts w:hint="eastAsia" w:ascii="宋体" w:hAnsi="宋体" w:eastAsia="宋体" w:cs="宋体"/>
                <w:b w:val="0"/>
                <w:bCs w:val="0"/>
                <w:sz w:val="18"/>
                <w:szCs w:val="18"/>
              </w:rPr>
            </w:pPr>
          </w:p>
        </w:tc>
        <w:tc>
          <w:tcPr>
            <w:tcW w:w="1866" w:type="pct"/>
            <w:vAlign w:val="center"/>
          </w:tcPr>
          <w:p w14:paraId="4F202EF6">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动力黏度（60℃）</w:t>
            </w:r>
          </w:p>
        </w:tc>
        <w:tc>
          <w:tcPr>
            <w:tcW w:w="766" w:type="pct"/>
            <w:vAlign w:val="center"/>
          </w:tcPr>
          <w:p w14:paraId="20B68436">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Pa▪ s</w:t>
            </w:r>
          </w:p>
        </w:tc>
        <w:tc>
          <w:tcPr>
            <w:tcW w:w="909" w:type="pct"/>
            <w:vAlign w:val="center"/>
          </w:tcPr>
          <w:p w14:paraId="14FAD43A">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≥100000</w:t>
            </w:r>
          </w:p>
        </w:tc>
        <w:tc>
          <w:tcPr>
            <w:tcW w:w="909" w:type="pct"/>
            <w:vAlign w:val="center"/>
          </w:tcPr>
          <w:p w14:paraId="75AC68EB">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0620</w:t>
            </w:r>
          </w:p>
        </w:tc>
      </w:tr>
      <w:tr w14:paraId="2DAD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7" w:type="pct"/>
            <w:vMerge w:val="continue"/>
            <w:vAlign w:val="center"/>
          </w:tcPr>
          <w:p w14:paraId="67361052">
            <w:pPr>
              <w:autoSpaceDE w:val="0"/>
              <w:autoSpaceDN w:val="0"/>
              <w:jc w:val="center"/>
              <w:rPr>
                <w:rFonts w:hint="eastAsia" w:ascii="宋体" w:hAnsi="宋体" w:eastAsia="宋体" w:cs="宋体"/>
                <w:b w:val="0"/>
                <w:bCs w:val="0"/>
                <w:sz w:val="18"/>
                <w:szCs w:val="18"/>
              </w:rPr>
            </w:pPr>
          </w:p>
        </w:tc>
        <w:tc>
          <w:tcPr>
            <w:tcW w:w="1866" w:type="pct"/>
            <w:vAlign w:val="center"/>
          </w:tcPr>
          <w:p w14:paraId="201D174C">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弹性恢复（25℃）</w:t>
            </w:r>
          </w:p>
        </w:tc>
        <w:tc>
          <w:tcPr>
            <w:tcW w:w="766" w:type="pct"/>
            <w:vAlign w:val="center"/>
          </w:tcPr>
          <w:p w14:paraId="17137B9B">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909" w:type="pct"/>
            <w:vAlign w:val="center"/>
          </w:tcPr>
          <w:p w14:paraId="6179973D">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≥95</w:t>
            </w:r>
          </w:p>
        </w:tc>
        <w:tc>
          <w:tcPr>
            <w:tcW w:w="909" w:type="pct"/>
            <w:vAlign w:val="center"/>
          </w:tcPr>
          <w:p w14:paraId="10ABE644">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0662</w:t>
            </w:r>
          </w:p>
        </w:tc>
      </w:tr>
      <w:tr w14:paraId="2922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7" w:type="pct"/>
            <w:vMerge w:val="continue"/>
            <w:vAlign w:val="center"/>
          </w:tcPr>
          <w:p w14:paraId="71A62485">
            <w:pPr>
              <w:autoSpaceDE w:val="0"/>
              <w:autoSpaceDN w:val="0"/>
              <w:jc w:val="center"/>
              <w:rPr>
                <w:rFonts w:hint="eastAsia" w:ascii="宋体" w:hAnsi="宋体" w:eastAsia="宋体" w:cs="宋体"/>
                <w:b w:val="0"/>
                <w:bCs w:val="0"/>
                <w:sz w:val="18"/>
                <w:szCs w:val="18"/>
              </w:rPr>
            </w:pPr>
          </w:p>
        </w:tc>
        <w:tc>
          <w:tcPr>
            <w:tcW w:w="1866" w:type="pct"/>
            <w:vAlign w:val="center"/>
          </w:tcPr>
          <w:p w14:paraId="0DD3EC7E">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黏韧性（25℃）</w:t>
            </w:r>
          </w:p>
        </w:tc>
        <w:tc>
          <w:tcPr>
            <w:tcW w:w="766" w:type="pct"/>
            <w:vAlign w:val="center"/>
          </w:tcPr>
          <w:p w14:paraId="16246016">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N·m</w:t>
            </w:r>
          </w:p>
        </w:tc>
        <w:tc>
          <w:tcPr>
            <w:tcW w:w="909" w:type="pct"/>
            <w:vAlign w:val="center"/>
          </w:tcPr>
          <w:p w14:paraId="0C86FC52">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≥25</w:t>
            </w:r>
          </w:p>
        </w:tc>
        <w:tc>
          <w:tcPr>
            <w:tcW w:w="909" w:type="pct"/>
            <w:vAlign w:val="center"/>
          </w:tcPr>
          <w:p w14:paraId="318A7E7A">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0624</w:t>
            </w:r>
          </w:p>
        </w:tc>
      </w:tr>
      <w:tr w14:paraId="798F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7" w:type="pct"/>
            <w:vMerge w:val="continue"/>
            <w:vAlign w:val="center"/>
          </w:tcPr>
          <w:p w14:paraId="3911F702">
            <w:pPr>
              <w:autoSpaceDE w:val="0"/>
              <w:autoSpaceDN w:val="0"/>
              <w:jc w:val="center"/>
              <w:rPr>
                <w:rFonts w:hint="eastAsia" w:ascii="宋体" w:hAnsi="宋体" w:eastAsia="宋体" w:cs="宋体"/>
                <w:b w:val="0"/>
                <w:bCs w:val="0"/>
                <w:sz w:val="18"/>
                <w:szCs w:val="18"/>
              </w:rPr>
            </w:pPr>
          </w:p>
        </w:tc>
        <w:tc>
          <w:tcPr>
            <w:tcW w:w="1866" w:type="pct"/>
            <w:vAlign w:val="center"/>
          </w:tcPr>
          <w:p w14:paraId="013DECBC">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韧性（25℃）</w:t>
            </w:r>
          </w:p>
        </w:tc>
        <w:tc>
          <w:tcPr>
            <w:tcW w:w="766" w:type="pct"/>
            <w:vAlign w:val="center"/>
          </w:tcPr>
          <w:p w14:paraId="3FAF9614">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N·m</w:t>
            </w:r>
          </w:p>
        </w:tc>
        <w:tc>
          <w:tcPr>
            <w:tcW w:w="909" w:type="pct"/>
            <w:vAlign w:val="center"/>
          </w:tcPr>
          <w:p w14:paraId="4E1D566E">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w:t>
            </w:r>
          </w:p>
        </w:tc>
        <w:tc>
          <w:tcPr>
            <w:tcW w:w="909" w:type="pct"/>
            <w:vAlign w:val="center"/>
          </w:tcPr>
          <w:p w14:paraId="5689A51B">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0624</w:t>
            </w:r>
          </w:p>
        </w:tc>
      </w:tr>
      <w:tr w14:paraId="5E7A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7" w:type="pct"/>
            <w:vMerge w:val="continue"/>
            <w:vAlign w:val="center"/>
          </w:tcPr>
          <w:p w14:paraId="22747E94">
            <w:pPr>
              <w:autoSpaceDE w:val="0"/>
              <w:autoSpaceDN w:val="0"/>
              <w:jc w:val="center"/>
              <w:rPr>
                <w:rFonts w:hint="eastAsia" w:ascii="宋体" w:hAnsi="宋体" w:eastAsia="宋体" w:cs="宋体"/>
                <w:b w:val="0"/>
                <w:bCs w:val="0"/>
                <w:sz w:val="18"/>
                <w:szCs w:val="18"/>
              </w:rPr>
            </w:pPr>
          </w:p>
        </w:tc>
        <w:tc>
          <w:tcPr>
            <w:tcW w:w="1866" w:type="pct"/>
            <w:vAlign w:val="center"/>
          </w:tcPr>
          <w:p w14:paraId="6A28A571">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溶解度（三氯乙烯）</w:t>
            </w:r>
          </w:p>
        </w:tc>
        <w:tc>
          <w:tcPr>
            <w:tcW w:w="766" w:type="pct"/>
            <w:vAlign w:val="center"/>
          </w:tcPr>
          <w:p w14:paraId="345FCA4D">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909" w:type="pct"/>
            <w:vAlign w:val="center"/>
          </w:tcPr>
          <w:p w14:paraId="59E0B52D">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≥97.5</w:t>
            </w:r>
          </w:p>
        </w:tc>
        <w:tc>
          <w:tcPr>
            <w:tcW w:w="909" w:type="pct"/>
            <w:vAlign w:val="center"/>
          </w:tcPr>
          <w:p w14:paraId="1C936AF2">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0607</w:t>
            </w:r>
          </w:p>
        </w:tc>
      </w:tr>
      <w:tr w14:paraId="36D3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pct"/>
            <w:gridSpan w:val="2"/>
            <w:vAlign w:val="center"/>
          </w:tcPr>
          <w:p w14:paraId="205E0BA7">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与矿料黏附性（裹附面积）</w:t>
            </w:r>
          </w:p>
        </w:tc>
        <w:tc>
          <w:tcPr>
            <w:tcW w:w="766" w:type="pct"/>
            <w:vAlign w:val="center"/>
          </w:tcPr>
          <w:p w14:paraId="52F1B998">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909" w:type="pct"/>
            <w:vAlign w:val="center"/>
          </w:tcPr>
          <w:p w14:paraId="1E69D157">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≥2/3</w:t>
            </w:r>
          </w:p>
        </w:tc>
        <w:tc>
          <w:tcPr>
            <w:tcW w:w="909" w:type="pct"/>
            <w:vAlign w:val="center"/>
          </w:tcPr>
          <w:p w14:paraId="5C90B744">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0654</w:t>
            </w:r>
          </w:p>
        </w:tc>
      </w:tr>
      <w:tr w14:paraId="7751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pct"/>
            <w:gridSpan w:val="2"/>
            <w:vMerge w:val="restart"/>
            <w:vAlign w:val="center"/>
          </w:tcPr>
          <w:p w14:paraId="700F651E">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储存稳定性</w:t>
            </w:r>
          </w:p>
        </w:tc>
        <w:tc>
          <w:tcPr>
            <w:tcW w:w="766" w:type="pct"/>
            <w:vAlign w:val="center"/>
          </w:tcPr>
          <w:p w14:paraId="19A719B3">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1d</w:t>
            </w:r>
          </w:p>
        </w:tc>
        <w:tc>
          <w:tcPr>
            <w:tcW w:w="909" w:type="pct"/>
            <w:vAlign w:val="center"/>
          </w:tcPr>
          <w:p w14:paraId="3A91ADC9">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w:t>
            </w:r>
          </w:p>
        </w:tc>
        <w:tc>
          <w:tcPr>
            <w:tcW w:w="909" w:type="pct"/>
            <w:vAlign w:val="center"/>
          </w:tcPr>
          <w:p w14:paraId="01C4D5FC">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0655</w:t>
            </w:r>
          </w:p>
        </w:tc>
      </w:tr>
      <w:tr w14:paraId="0320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3" w:type="pct"/>
            <w:gridSpan w:val="2"/>
            <w:vMerge w:val="continue"/>
            <w:vAlign w:val="center"/>
          </w:tcPr>
          <w:p w14:paraId="18917E9A">
            <w:pPr>
              <w:autoSpaceDE w:val="0"/>
              <w:autoSpaceDN w:val="0"/>
              <w:jc w:val="center"/>
              <w:rPr>
                <w:rFonts w:hint="eastAsia" w:ascii="宋体" w:hAnsi="宋体" w:eastAsia="宋体" w:cs="宋体"/>
                <w:b w:val="0"/>
                <w:bCs w:val="0"/>
                <w:sz w:val="18"/>
                <w:szCs w:val="18"/>
              </w:rPr>
            </w:pPr>
          </w:p>
        </w:tc>
        <w:tc>
          <w:tcPr>
            <w:tcW w:w="766" w:type="pct"/>
            <w:vAlign w:val="center"/>
          </w:tcPr>
          <w:p w14:paraId="20B28721">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5d</w:t>
            </w:r>
          </w:p>
        </w:tc>
        <w:tc>
          <w:tcPr>
            <w:tcW w:w="909" w:type="pct"/>
            <w:vAlign w:val="center"/>
          </w:tcPr>
          <w:p w14:paraId="7BF6C4C4">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w:t>
            </w:r>
          </w:p>
        </w:tc>
        <w:tc>
          <w:tcPr>
            <w:tcW w:w="909" w:type="pct"/>
            <w:vAlign w:val="center"/>
          </w:tcPr>
          <w:p w14:paraId="44E793DB">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0655</w:t>
            </w:r>
          </w:p>
        </w:tc>
      </w:tr>
    </w:tbl>
    <w:p w14:paraId="73318F3A">
      <w:pPr>
        <w:pStyle w:val="65"/>
        <w:spacing w:before="156" w:after="156"/>
        <w:outlineLvl w:val="2"/>
      </w:pPr>
      <w:r>
        <w:rPr>
          <w:rFonts w:hint="eastAsia"/>
        </w:rPr>
        <w:t>高黏度快裂乳化沥青</w:t>
      </w:r>
    </w:p>
    <w:p w14:paraId="7AA4A7BD">
      <w:pPr>
        <w:pStyle w:val="56"/>
        <w:ind w:firstLine="420"/>
      </w:pPr>
      <w:r>
        <w:rPr>
          <w:rFonts w:ascii="Segoe UI" w:hAnsi="Segoe UI" w:cs="Segoe UI"/>
          <w:color w:val="0F1115"/>
          <w:shd w:val="clear" w:color="auto" w:fill="FFFFFF"/>
        </w:rPr>
        <w:t xml:space="preserve"> 冷拌冷铺薄层罩面用粘层油应采用高黏度快裂乳化沥青，其质量应符</w:t>
      </w:r>
      <w:r>
        <w:rPr>
          <w:rFonts w:hint="eastAsia" w:ascii="宋体" w:hAnsi="宋体" w:eastAsia="宋体" w:cs="宋体"/>
          <w:color w:val="0F1115"/>
          <w:shd w:val="clear" w:color="auto" w:fill="FFFFFF"/>
        </w:rPr>
        <w:t>合表10的规</w:t>
      </w:r>
      <w:r>
        <w:rPr>
          <w:rFonts w:ascii="Segoe UI" w:hAnsi="Segoe UI" w:cs="Segoe UI"/>
          <w:color w:val="0F1115"/>
          <w:shd w:val="clear" w:color="auto" w:fill="FFFFFF"/>
        </w:rPr>
        <w:t>定</w:t>
      </w:r>
      <w:r>
        <w:rPr>
          <w:rFonts w:hint="eastAsia"/>
        </w:rPr>
        <w:t>。</w:t>
      </w:r>
    </w:p>
    <w:p w14:paraId="19C3F207">
      <w:pPr>
        <w:pStyle w:val="112"/>
        <w:numPr>
          <w:ilvl w:val="0"/>
          <w:numId w:val="0"/>
        </w:numPr>
        <w:spacing w:before="156" w:after="156"/>
        <w:jc w:val="center"/>
      </w:pPr>
      <w:r>
        <w:rPr>
          <w:rFonts w:ascii="黑体" w:eastAsia="黑体"/>
          <w:sz w:val="21"/>
          <w:lang w:val="en-US" w:eastAsia="zh-CN" w:bidi="ar-SA"/>
        </w:rPr>
        <w:t>表</w:t>
      </w:r>
      <w:r>
        <w:rPr>
          <w:rFonts w:hint="eastAsia" w:cs="Times New Roman"/>
          <w:sz w:val="21"/>
          <w:lang w:val="en-US" w:eastAsia="zh-CN" w:bidi="ar-SA"/>
        </w:rPr>
        <w:t xml:space="preserve">10 </w:t>
      </w:r>
      <w:r>
        <w:rPr>
          <w:rFonts w:hint="eastAsia"/>
        </w:rPr>
        <w:t>高黏度快裂乳化沥青技术要求</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0"/>
        <w:gridCol w:w="1431"/>
        <w:gridCol w:w="1698"/>
        <w:gridCol w:w="1699"/>
      </w:tblGrid>
      <w:tr w14:paraId="26F8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14" w:type="pct"/>
            <w:vAlign w:val="center"/>
          </w:tcPr>
          <w:p w14:paraId="0D28AD78">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检测项目</w:t>
            </w:r>
          </w:p>
        </w:tc>
        <w:tc>
          <w:tcPr>
            <w:tcW w:w="766" w:type="pct"/>
            <w:vAlign w:val="center"/>
          </w:tcPr>
          <w:p w14:paraId="6C938D89">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单位</w:t>
            </w:r>
          </w:p>
        </w:tc>
        <w:tc>
          <w:tcPr>
            <w:tcW w:w="909" w:type="pct"/>
            <w:vAlign w:val="center"/>
          </w:tcPr>
          <w:p w14:paraId="73A9C2C4">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技术要求</w:t>
            </w:r>
          </w:p>
        </w:tc>
        <w:tc>
          <w:tcPr>
            <w:tcW w:w="909" w:type="pct"/>
            <w:vAlign w:val="center"/>
          </w:tcPr>
          <w:p w14:paraId="52A1DF19">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试验方法</w:t>
            </w:r>
          </w:p>
        </w:tc>
      </w:tr>
      <w:tr w14:paraId="63DD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14" w:type="pct"/>
            <w:vAlign w:val="center"/>
          </w:tcPr>
          <w:p w14:paraId="2DEC5718">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破乳速度</w:t>
            </w:r>
          </w:p>
        </w:tc>
        <w:tc>
          <w:tcPr>
            <w:tcW w:w="766" w:type="pct"/>
            <w:vAlign w:val="center"/>
          </w:tcPr>
          <w:p w14:paraId="5ED5F3EE">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909" w:type="pct"/>
            <w:vAlign w:val="center"/>
          </w:tcPr>
          <w:p w14:paraId="50FBE4DA">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快裂</w:t>
            </w:r>
          </w:p>
        </w:tc>
        <w:tc>
          <w:tcPr>
            <w:tcW w:w="909" w:type="pct"/>
            <w:vAlign w:val="center"/>
          </w:tcPr>
          <w:p w14:paraId="6A874E8B">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0658</w:t>
            </w:r>
          </w:p>
        </w:tc>
      </w:tr>
      <w:tr w14:paraId="29B5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14" w:type="pct"/>
            <w:vAlign w:val="center"/>
          </w:tcPr>
          <w:p w14:paraId="330A3140">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粒子电荷</w:t>
            </w:r>
          </w:p>
        </w:tc>
        <w:tc>
          <w:tcPr>
            <w:tcW w:w="766" w:type="pct"/>
            <w:vAlign w:val="center"/>
          </w:tcPr>
          <w:p w14:paraId="29102464">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909" w:type="pct"/>
            <w:vAlign w:val="center"/>
          </w:tcPr>
          <w:p w14:paraId="6B50D662">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阳离子</w:t>
            </w:r>
          </w:p>
        </w:tc>
        <w:tc>
          <w:tcPr>
            <w:tcW w:w="909" w:type="pct"/>
            <w:vAlign w:val="center"/>
          </w:tcPr>
          <w:p w14:paraId="173D6770">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0653</w:t>
            </w:r>
          </w:p>
        </w:tc>
      </w:tr>
      <w:tr w14:paraId="40F8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14" w:type="pct"/>
            <w:vAlign w:val="center"/>
          </w:tcPr>
          <w:p w14:paraId="447770A7">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蒸发残留物含量</w:t>
            </w:r>
          </w:p>
        </w:tc>
        <w:tc>
          <w:tcPr>
            <w:tcW w:w="766" w:type="pct"/>
            <w:vAlign w:val="center"/>
          </w:tcPr>
          <w:p w14:paraId="3529832C">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909" w:type="pct"/>
            <w:vAlign w:val="center"/>
          </w:tcPr>
          <w:p w14:paraId="1499F3EC">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≥50</w:t>
            </w:r>
          </w:p>
        </w:tc>
        <w:tc>
          <w:tcPr>
            <w:tcW w:w="909" w:type="pct"/>
            <w:vAlign w:val="center"/>
          </w:tcPr>
          <w:p w14:paraId="712F5C67">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0651</w:t>
            </w:r>
          </w:p>
        </w:tc>
      </w:tr>
      <w:tr w14:paraId="06FB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14" w:type="pct"/>
            <w:vAlign w:val="center"/>
          </w:tcPr>
          <w:p w14:paraId="25D1D74D">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沥青标准黏度（c25,3）</w:t>
            </w:r>
          </w:p>
        </w:tc>
        <w:tc>
          <w:tcPr>
            <w:tcW w:w="766" w:type="pct"/>
            <w:vAlign w:val="center"/>
          </w:tcPr>
          <w:p w14:paraId="7E3D6FBF">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s</w:t>
            </w:r>
          </w:p>
        </w:tc>
        <w:tc>
          <w:tcPr>
            <w:tcW w:w="909" w:type="pct"/>
            <w:vAlign w:val="center"/>
          </w:tcPr>
          <w:p w14:paraId="15F4FD3B">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8-20</w:t>
            </w:r>
          </w:p>
        </w:tc>
        <w:tc>
          <w:tcPr>
            <w:tcW w:w="909" w:type="pct"/>
            <w:vAlign w:val="center"/>
          </w:tcPr>
          <w:p w14:paraId="72A38A3C">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0621</w:t>
            </w:r>
          </w:p>
        </w:tc>
      </w:tr>
    </w:tbl>
    <w:p w14:paraId="39A33ED1">
      <w:pPr>
        <w:pStyle w:val="112"/>
        <w:numPr>
          <w:ilvl w:val="0"/>
          <w:numId w:val="0"/>
        </w:numPr>
        <w:spacing w:before="156" w:after="156"/>
        <w:jc w:val="center"/>
        <w:rPr>
          <w:rFonts w:hint="eastAsia" w:eastAsia="黑体"/>
          <w:lang w:eastAsia="zh-CN"/>
        </w:rPr>
      </w:pPr>
      <w:r>
        <w:rPr>
          <w:rFonts w:ascii="黑体" w:eastAsia="黑体"/>
          <w:sz w:val="21"/>
          <w:lang w:val="en-US" w:eastAsia="zh-CN" w:bidi="ar-SA"/>
        </w:rPr>
        <w:t>表</w:t>
      </w:r>
      <w:r>
        <w:rPr>
          <w:rFonts w:hint="eastAsia" w:cs="Times New Roman"/>
          <w:sz w:val="21"/>
          <w:lang w:val="en-US" w:eastAsia="zh-CN" w:bidi="ar-SA"/>
        </w:rPr>
        <w:t xml:space="preserve">10 </w:t>
      </w:r>
      <w:r>
        <w:rPr>
          <w:rFonts w:hint="eastAsia"/>
        </w:rPr>
        <w:t>高黏度快裂乳化沥青技术要求</w:t>
      </w:r>
      <w:r>
        <w:rPr>
          <w:rFonts w:hint="eastAsia"/>
          <w:lang w:eastAsia="zh-CN"/>
        </w:rPr>
        <w:t>（</w:t>
      </w:r>
      <w:r>
        <w:rPr>
          <w:rFonts w:hint="eastAsia"/>
          <w:lang w:val="en-US" w:eastAsia="zh-CN"/>
        </w:rPr>
        <w:t>续</w:t>
      </w:r>
      <w:r>
        <w:rPr>
          <w:rFonts w:hint="eastAsia"/>
          <w:lang w:eastAsia="zh-CN"/>
        </w:rPr>
        <w:t>）</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3490"/>
        <w:gridCol w:w="1431"/>
        <w:gridCol w:w="1698"/>
        <w:gridCol w:w="1699"/>
      </w:tblGrid>
      <w:tr w14:paraId="11D6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14" w:type="pct"/>
            <w:gridSpan w:val="2"/>
            <w:shd w:val="clear" w:color="auto" w:fill="auto"/>
            <w:vAlign w:val="center"/>
          </w:tcPr>
          <w:p w14:paraId="57E56BAD">
            <w:pPr>
              <w:autoSpaceDE w:val="0"/>
              <w:autoSpaceDN w:val="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检测项目</w:t>
            </w:r>
          </w:p>
        </w:tc>
        <w:tc>
          <w:tcPr>
            <w:tcW w:w="766" w:type="pct"/>
            <w:shd w:val="clear" w:color="auto" w:fill="auto"/>
            <w:vAlign w:val="center"/>
          </w:tcPr>
          <w:p w14:paraId="7651CC1C">
            <w:pPr>
              <w:autoSpaceDE w:val="0"/>
              <w:autoSpaceDN w:val="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单位</w:t>
            </w:r>
          </w:p>
        </w:tc>
        <w:tc>
          <w:tcPr>
            <w:tcW w:w="909" w:type="pct"/>
            <w:shd w:val="clear" w:color="auto" w:fill="auto"/>
            <w:vAlign w:val="center"/>
          </w:tcPr>
          <w:p w14:paraId="1E5C787B">
            <w:pPr>
              <w:autoSpaceDE w:val="0"/>
              <w:autoSpaceDN w:val="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技术要求</w:t>
            </w:r>
          </w:p>
        </w:tc>
        <w:tc>
          <w:tcPr>
            <w:tcW w:w="909" w:type="pct"/>
            <w:shd w:val="clear" w:color="auto" w:fill="auto"/>
            <w:vAlign w:val="center"/>
          </w:tcPr>
          <w:p w14:paraId="3CF9B4F1">
            <w:pPr>
              <w:autoSpaceDE w:val="0"/>
              <w:autoSpaceDN w:val="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试验方法</w:t>
            </w:r>
          </w:p>
        </w:tc>
      </w:tr>
      <w:tr w14:paraId="714E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14" w:type="pct"/>
            <w:gridSpan w:val="2"/>
            <w:shd w:val="clear" w:color="auto" w:fill="auto"/>
            <w:vAlign w:val="center"/>
          </w:tcPr>
          <w:p w14:paraId="2B3F3F13">
            <w:pPr>
              <w:autoSpaceDE w:val="0"/>
              <w:autoSpaceDN w:val="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恩格拉黏度（E25,3）</w:t>
            </w:r>
          </w:p>
        </w:tc>
        <w:tc>
          <w:tcPr>
            <w:tcW w:w="766" w:type="pct"/>
            <w:shd w:val="clear" w:color="auto" w:fill="auto"/>
            <w:vAlign w:val="center"/>
          </w:tcPr>
          <w:p w14:paraId="4E0480F7">
            <w:pPr>
              <w:autoSpaceDE w:val="0"/>
              <w:autoSpaceDN w:val="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909" w:type="pct"/>
            <w:shd w:val="clear" w:color="auto" w:fill="auto"/>
            <w:vAlign w:val="center"/>
          </w:tcPr>
          <w:p w14:paraId="533387F6">
            <w:pPr>
              <w:autoSpaceDE w:val="0"/>
              <w:autoSpaceDN w:val="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1-6</w:t>
            </w:r>
          </w:p>
        </w:tc>
        <w:tc>
          <w:tcPr>
            <w:tcW w:w="909" w:type="pct"/>
            <w:shd w:val="clear" w:color="auto" w:fill="auto"/>
            <w:vAlign w:val="center"/>
          </w:tcPr>
          <w:p w14:paraId="7807D32E">
            <w:pPr>
              <w:autoSpaceDE w:val="0"/>
              <w:autoSpaceDN w:val="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T 0622</w:t>
            </w:r>
          </w:p>
        </w:tc>
      </w:tr>
      <w:tr w14:paraId="62C5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14" w:type="pct"/>
            <w:gridSpan w:val="2"/>
            <w:shd w:val="clear" w:color="auto" w:fill="auto"/>
            <w:vAlign w:val="center"/>
          </w:tcPr>
          <w:p w14:paraId="4C548E36">
            <w:pPr>
              <w:autoSpaceDE w:val="0"/>
              <w:autoSpaceDN w:val="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1.18mm筛上剩余量</w:t>
            </w:r>
          </w:p>
        </w:tc>
        <w:tc>
          <w:tcPr>
            <w:tcW w:w="766" w:type="pct"/>
            <w:shd w:val="clear" w:color="auto" w:fill="auto"/>
            <w:vAlign w:val="center"/>
          </w:tcPr>
          <w:p w14:paraId="5C2D05FE">
            <w:pPr>
              <w:autoSpaceDE w:val="0"/>
              <w:autoSpaceDN w:val="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909" w:type="pct"/>
            <w:shd w:val="clear" w:color="auto" w:fill="auto"/>
            <w:vAlign w:val="center"/>
          </w:tcPr>
          <w:p w14:paraId="322ECB34">
            <w:pPr>
              <w:autoSpaceDE w:val="0"/>
              <w:autoSpaceDN w:val="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≤0.1</w:t>
            </w:r>
          </w:p>
        </w:tc>
        <w:tc>
          <w:tcPr>
            <w:tcW w:w="909" w:type="pct"/>
            <w:shd w:val="clear" w:color="auto" w:fill="auto"/>
            <w:vAlign w:val="center"/>
          </w:tcPr>
          <w:p w14:paraId="29E722EB">
            <w:pPr>
              <w:autoSpaceDE w:val="0"/>
              <w:autoSpaceDN w:val="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T 0652</w:t>
            </w:r>
          </w:p>
        </w:tc>
      </w:tr>
      <w:tr w14:paraId="6C9B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14" w:type="pct"/>
            <w:gridSpan w:val="2"/>
            <w:shd w:val="clear" w:color="auto" w:fill="auto"/>
            <w:vAlign w:val="center"/>
          </w:tcPr>
          <w:p w14:paraId="450E802E">
            <w:pPr>
              <w:autoSpaceDE w:val="0"/>
              <w:autoSpaceDN w:val="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黏附强度</w:t>
            </w:r>
          </w:p>
        </w:tc>
        <w:tc>
          <w:tcPr>
            <w:tcW w:w="766" w:type="pct"/>
            <w:shd w:val="clear" w:color="auto" w:fill="auto"/>
            <w:vAlign w:val="center"/>
          </w:tcPr>
          <w:p w14:paraId="55146809">
            <w:pPr>
              <w:autoSpaceDE w:val="0"/>
              <w:autoSpaceDN w:val="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MPa</w:t>
            </w:r>
          </w:p>
        </w:tc>
        <w:tc>
          <w:tcPr>
            <w:tcW w:w="909" w:type="pct"/>
            <w:shd w:val="clear" w:color="auto" w:fill="auto"/>
            <w:vAlign w:val="center"/>
          </w:tcPr>
          <w:p w14:paraId="188D2B01">
            <w:pPr>
              <w:autoSpaceDE w:val="0"/>
              <w:autoSpaceDN w:val="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≥1.0</w:t>
            </w:r>
          </w:p>
        </w:tc>
        <w:tc>
          <w:tcPr>
            <w:tcW w:w="909" w:type="pct"/>
            <w:shd w:val="clear" w:color="auto" w:fill="auto"/>
            <w:vAlign w:val="center"/>
          </w:tcPr>
          <w:p w14:paraId="0F8D3DB6">
            <w:pPr>
              <w:autoSpaceDE w:val="0"/>
              <w:autoSpaceDN w:val="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r>
      <w:tr w14:paraId="1F51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14" w:type="pct"/>
            <w:gridSpan w:val="2"/>
            <w:shd w:val="clear" w:color="auto" w:fill="auto"/>
            <w:vAlign w:val="center"/>
          </w:tcPr>
          <w:p w14:paraId="5FE395D4">
            <w:pPr>
              <w:autoSpaceDE w:val="0"/>
              <w:autoSpaceDN w:val="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检测项目</w:t>
            </w:r>
          </w:p>
        </w:tc>
        <w:tc>
          <w:tcPr>
            <w:tcW w:w="766" w:type="pct"/>
            <w:shd w:val="clear" w:color="auto" w:fill="auto"/>
            <w:vAlign w:val="center"/>
          </w:tcPr>
          <w:p w14:paraId="45C0D572">
            <w:pPr>
              <w:autoSpaceDE w:val="0"/>
              <w:autoSpaceDN w:val="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单位</w:t>
            </w:r>
          </w:p>
        </w:tc>
        <w:tc>
          <w:tcPr>
            <w:tcW w:w="909" w:type="pct"/>
            <w:shd w:val="clear" w:color="auto" w:fill="auto"/>
            <w:vAlign w:val="center"/>
          </w:tcPr>
          <w:p w14:paraId="7EC11D69">
            <w:pPr>
              <w:autoSpaceDE w:val="0"/>
              <w:autoSpaceDN w:val="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技术要求</w:t>
            </w:r>
          </w:p>
        </w:tc>
        <w:tc>
          <w:tcPr>
            <w:tcW w:w="909" w:type="pct"/>
            <w:shd w:val="clear" w:color="auto" w:fill="auto"/>
            <w:vAlign w:val="center"/>
          </w:tcPr>
          <w:p w14:paraId="6B426EE6">
            <w:pPr>
              <w:autoSpaceDE w:val="0"/>
              <w:autoSpaceDN w:val="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试验方法</w:t>
            </w:r>
          </w:p>
        </w:tc>
      </w:tr>
      <w:tr w14:paraId="17F2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46" w:type="pct"/>
            <w:vMerge w:val="restart"/>
            <w:vAlign w:val="center"/>
          </w:tcPr>
          <w:p w14:paraId="6E7DA9C9">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蒸</w:t>
            </w:r>
          </w:p>
          <w:p w14:paraId="23966D1A">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发</w:t>
            </w:r>
          </w:p>
          <w:p w14:paraId="25753085">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残</w:t>
            </w:r>
          </w:p>
          <w:p w14:paraId="1816228D">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留</w:t>
            </w:r>
          </w:p>
          <w:p w14:paraId="07776F12">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物</w:t>
            </w:r>
          </w:p>
        </w:tc>
        <w:tc>
          <w:tcPr>
            <w:tcW w:w="1868" w:type="pct"/>
            <w:vAlign w:val="center"/>
          </w:tcPr>
          <w:p w14:paraId="03D0BAB3">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针入度（25℃，5s，100g）</w:t>
            </w:r>
          </w:p>
        </w:tc>
        <w:tc>
          <w:tcPr>
            <w:tcW w:w="766" w:type="pct"/>
            <w:vAlign w:val="center"/>
          </w:tcPr>
          <w:p w14:paraId="7543381D">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0.1mm</w:t>
            </w:r>
          </w:p>
        </w:tc>
        <w:tc>
          <w:tcPr>
            <w:tcW w:w="909" w:type="pct"/>
            <w:vAlign w:val="center"/>
          </w:tcPr>
          <w:p w14:paraId="57233512">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40-80</w:t>
            </w:r>
          </w:p>
        </w:tc>
        <w:tc>
          <w:tcPr>
            <w:tcW w:w="909" w:type="pct"/>
            <w:vAlign w:val="center"/>
          </w:tcPr>
          <w:p w14:paraId="613465DA">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0604</w:t>
            </w:r>
          </w:p>
        </w:tc>
      </w:tr>
      <w:tr w14:paraId="2A14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46" w:type="pct"/>
            <w:vMerge w:val="continue"/>
            <w:vAlign w:val="center"/>
          </w:tcPr>
          <w:p w14:paraId="56EAAC31">
            <w:pPr>
              <w:autoSpaceDE w:val="0"/>
              <w:autoSpaceDN w:val="0"/>
              <w:jc w:val="center"/>
              <w:rPr>
                <w:rFonts w:hint="eastAsia" w:ascii="宋体" w:hAnsi="宋体" w:eastAsia="宋体" w:cs="宋体"/>
                <w:b w:val="0"/>
                <w:bCs w:val="0"/>
                <w:sz w:val="18"/>
                <w:szCs w:val="18"/>
              </w:rPr>
            </w:pPr>
          </w:p>
        </w:tc>
        <w:tc>
          <w:tcPr>
            <w:tcW w:w="1868" w:type="pct"/>
            <w:vAlign w:val="center"/>
          </w:tcPr>
          <w:p w14:paraId="68C5589E">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延度（5㎝/min，5℃）</w:t>
            </w:r>
          </w:p>
        </w:tc>
        <w:tc>
          <w:tcPr>
            <w:tcW w:w="766" w:type="pct"/>
            <w:vAlign w:val="center"/>
          </w:tcPr>
          <w:p w14:paraId="1372AE60">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cm</w:t>
            </w:r>
          </w:p>
        </w:tc>
        <w:tc>
          <w:tcPr>
            <w:tcW w:w="909" w:type="pct"/>
            <w:vAlign w:val="center"/>
          </w:tcPr>
          <w:p w14:paraId="05D41891">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≥40</w:t>
            </w:r>
          </w:p>
        </w:tc>
        <w:tc>
          <w:tcPr>
            <w:tcW w:w="909" w:type="pct"/>
            <w:vAlign w:val="center"/>
          </w:tcPr>
          <w:p w14:paraId="5DA83E6B">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0605</w:t>
            </w:r>
          </w:p>
        </w:tc>
      </w:tr>
      <w:tr w14:paraId="5D22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46" w:type="pct"/>
            <w:vMerge w:val="continue"/>
            <w:vAlign w:val="center"/>
          </w:tcPr>
          <w:p w14:paraId="58FA5BE8">
            <w:pPr>
              <w:autoSpaceDE w:val="0"/>
              <w:autoSpaceDN w:val="0"/>
              <w:jc w:val="center"/>
              <w:rPr>
                <w:rFonts w:hint="eastAsia" w:ascii="宋体" w:hAnsi="宋体" w:eastAsia="宋体" w:cs="宋体"/>
                <w:sz w:val="18"/>
                <w:szCs w:val="18"/>
              </w:rPr>
            </w:pPr>
          </w:p>
        </w:tc>
        <w:tc>
          <w:tcPr>
            <w:tcW w:w="1868" w:type="pct"/>
            <w:vAlign w:val="center"/>
          </w:tcPr>
          <w:p w14:paraId="0395A555">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软化点（环球法）</w:t>
            </w:r>
          </w:p>
        </w:tc>
        <w:tc>
          <w:tcPr>
            <w:tcW w:w="766" w:type="pct"/>
            <w:vAlign w:val="center"/>
          </w:tcPr>
          <w:p w14:paraId="225BC10A">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w:t>
            </w:r>
          </w:p>
        </w:tc>
        <w:tc>
          <w:tcPr>
            <w:tcW w:w="909" w:type="pct"/>
            <w:vAlign w:val="center"/>
          </w:tcPr>
          <w:p w14:paraId="000454CE">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≥75</w:t>
            </w:r>
          </w:p>
        </w:tc>
        <w:tc>
          <w:tcPr>
            <w:tcW w:w="909" w:type="pct"/>
            <w:vAlign w:val="center"/>
          </w:tcPr>
          <w:p w14:paraId="0C859734">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T 0606</w:t>
            </w:r>
          </w:p>
        </w:tc>
      </w:tr>
      <w:tr w14:paraId="7BB2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46" w:type="pct"/>
            <w:vMerge w:val="continue"/>
            <w:vAlign w:val="center"/>
          </w:tcPr>
          <w:p w14:paraId="4237B596">
            <w:pPr>
              <w:autoSpaceDE w:val="0"/>
              <w:autoSpaceDN w:val="0"/>
              <w:jc w:val="center"/>
              <w:rPr>
                <w:rFonts w:hint="eastAsia" w:ascii="宋体" w:hAnsi="宋体" w:eastAsia="宋体" w:cs="宋体"/>
                <w:sz w:val="18"/>
                <w:szCs w:val="18"/>
              </w:rPr>
            </w:pPr>
          </w:p>
        </w:tc>
        <w:tc>
          <w:tcPr>
            <w:tcW w:w="1868" w:type="pct"/>
            <w:vAlign w:val="center"/>
          </w:tcPr>
          <w:p w14:paraId="36624D4F">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弹性恢复（25℃）</w:t>
            </w:r>
          </w:p>
        </w:tc>
        <w:tc>
          <w:tcPr>
            <w:tcW w:w="766" w:type="pct"/>
            <w:vAlign w:val="center"/>
          </w:tcPr>
          <w:p w14:paraId="7EB2B522">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w:t>
            </w:r>
          </w:p>
        </w:tc>
        <w:tc>
          <w:tcPr>
            <w:tcW w:w="909" w:type="pct"/>
            <w:vAlign w:val="center"/>
          </w:tcPr>
          <w:p w14:paraId="0183BDB4">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≥95</w:t>
            </w:r>
          </w:p>
        </w:tc>
        <w:tc>
          <w:tcPr>
            <w:tcW w:w="909" w:type="pct"/>
            <w:vAlign w:val="center"/>
          </w:tcPr>
          <w:p w14:paraId="443D308A">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T 0662</w:t>
            </w:r>
          </w:p>
        </w:tc>
      </w:tr>
      <w:tr w14:paraId="317A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46" w:type="pct"/>
            <w:vMerge w:val="continue"/>
            <w:vAlign w:val="center"/>
          </w:tcPr>
          <w:p w14:paraId="43F7A1F1">
            <w:pPr>
              <w:autoSpaceDE w:val="0"/>
              <w:autoSpaceDN w:val="0"/>
              <w:jc w:val="center"/>
              <w:rPr>
                <w:rFonts w:hint="eastAsia" w:ascii="宋体" w:hAnsi="宋体" w:eastAsia="宋体" w:cs="宋体"/>
                <w:sz w:val="18"/>
                <w:szCs w:val="18"/>
              </w:rPr>
            </w:pPr>
          </w:p>
        </w:tc>
        <w:tc>
          <w:tcPr>
            <w:tcW w:w="1868" w:type="pct"/>
            <w:vAlign w:val="center"/>
          </w:tcPr>
          <w:p w14:paraId="5D508029">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溶解度（三氯乙烯）</w:t>
            </w:r>
          </w:p>
        </w:tc>
        <w:tc>
          <w:tcPr>
            <w:tcW w:w="766" w:type="pct"/>
            <w:vAlign w:val="center"/>
          </w:tcPr>
          <w:p w14:paraId="1B8EF585">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w:t>
            </w:r>
          </w:p>
        </w:tc>
        <w:tc>
          <w:tcPr>
            <w:tcW w:w="909" w:type="pct"/>
            <w:vAlign w:val="center"/>
          </w:tcPr>
          <w:p w14:paraId="20C2171A">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≥97.5</w:t>
            </w:r>
          </w:p>
        </w:tc>
        <w:tc>
          <w:tcPr>
            <w:tcW w:w="909" w:type="pct"/>
            <w:vAlign w:val="center"/>
          </w:tcPr>
          <w:p w14:paraId="46B433A9">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T 0607</w:t>
            </w:r>
          </w:p>
        </w:tc>
      </w:tr>
      <w:tr w14:paraId="61D8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14" w:type="pct"/>
            <w:gridSpan w:val="2"/>
            <w:vMerge w:val="restart"/>
            <w:vAlign w:val="center"/>
          </w:tcPr>
          <w:p w14:paraId="3A8C7AB2">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储存稳定性</w:t>
            </w:r>
          </w:p>
        </w:tc>
        <w:tc>
          <w:tcPr>
            <w:tcW w:w="766" w:type="pct"/>
            <w:vAlign w:val="center"/>
          </w:tcPr>
          <w:p w14:paraId="13E66078">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1d</w:t>
            </w:r>
          </w:p>
        </w:tc>
        <w:tc>
          <w:tcPr>
            <w:tcW w:w="909" w:type="pct"/>
            <w:vAlign w:val="center"/>
          </w:tcPr>
          <w:p w14:paraId="4E2F4714">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≤1</w:t>
            </w:r>
          </w:p>
        </w:tc>
        <w:tc>
          <w:tcPr>
            <w:tcW w:w="909" w:type="pct"/>
            <w:vAlign w:val="center"/>
          </w:tcPr>
          <w:p w14:paraId="39B8B8EC">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T 0655</w:t>
            </w:r>
          </w:p>
        </w:tc>
      </w:tr>
      <w:tr w14:paraId="1CD3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414" w:type="pct"/>
            <w:gridSpan w:val="2"/>
            <w:vMerge w:val="continue"/>
            <w:vAlign w:val="center"/>
          </w:tcPr>
          <w:p w14:paraId="1D85123B">
            <w:pPr>
              <w:autoSpaceDE w:val="0"/>
              <w:autoSpaceDN w:val="0"/>
              <w:jc w:val="center"/>
              <w:rPr>
                <w:rFonts w:hint="eastAsia" w:ascii="宋体" w:hAnsi="宋体" w:eastAsia="宋体" w:cs="宋体"/>
                <w:sz w:val="18"/>
                <w:szCs w:val="18"/>
              </w:rPr>
            </w:pPr>
          </w:p>
        </w:tc>
        <w:tc>
          <w:tcPr>
            <w:tcW w:w="766" w:type="pct"/>
            <w:vAlign w:val="center"/>
          </w:tcPr>
          <w:p w14:paraId="2C708A1B">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5d</w:t>
            </w:r>
          </w:p>
        </w:tc>
        <w:tc>
          <w:tcPr>
            <w:tcW w:w="909" w:type="pct"/>
            <w:vAlign w:val="center"/>
          </w:tcPr>
          <w:p w14:paraId="4283F519">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≤5</w:t>
            </w:r>
          </w:p>
        </w:tc>
        <w:tc>
          <w:tcPr>
            <w:tcW w:w="909" w:type="pct"/>
            <w:vAlign w:val="center"/>
          </w:tcPr>
          <w:p w14:paraId="2881A6F1">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T 0655</w:t>
            </w:r>
          </w:p>
        </w:tc>
      </w:tr>
    </w:tbl>
    <w:p w14:paraId="39DB26A9">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rPr>
          <w:rFonts w:hint="eastAsia"/>
        </w:rPr>
      </w:pPr>
      <w:bookmarkStart w:id="61" w:name="_Toc5212"/>
      <w:bookmarkStart w:id="62" w:name="_Toc212538080"/>
      <w:r>
        <w:rPr>
          <w:rFonts w:hint="eastAsia"/>
        </w:rPr>
        <w:t>集料</w:t>
      </w:r>
      <w:bookmarkEnd w:id="61"/>
      <w:bookmarkEnd w:id="62"/>
    </w:p>
    <w:p w14:paraId="3F6ECFE0">
      <w:pPr>
        <w:pStyle w:val="65"/>
        <w:spacing w:before="156" w:after="156"/>
        <w:rPr>
          <w:rStyle w:val="29"/>
          <w:rFonts w:ascii="Segoe UI" w:hAnsi="Segoe UI" w:cs="Segoe UI"/>
          <w:b w:val="0"/>
          <w:bCs w:val="0"/>
          <w:color w:val="0F1115"/>
          <w:shd w:val="clear" w:color="auto" w:fill="FFFFFF"/>
        </w:rPr>
      </w:pPr>
      <w:r>
        <w:rPr>
          <w:rStyle w:val="29"/>
          <w:rFonts w:ascii="Segoe UI" w:hAnsi="Segoe UI" w:cs="Segoe UI"/>
          <w:b w:val="0"/>
          <w:bCs w:val="0"/>
          <w:color w:val="0F1115"/>
          <w:shd w:val="clear" w:color="auto" w:fill="FFFFFF"/>
        </w:rPr>
        <w:t>一般要求</w:t>
      </w:r>
    </w:p>
    <w:p w14:paraId="2A0577F9">
      <w:pPr>
        <w:pStyle w:val="56"/>
        <w:ind w:firstLine="420"/>
        <w:rPr>
          <w:rFonts w:ascii="Segoe UI" w:hAnsi="Segoe UI" w:cs="Segoe UI"/>
          <w:color w:val="0F1115"/>
          <w:shd w:val="clear" w:color="auto" w:fill="FFFFFF"/>
        </w:rPr>
      </w:pPr>
      <w:r>
        <w:rPr>
          <w:rFonts w:ascii="Segoe UI" w:hAnsi="Segoe UI" w:cs="Segoe UI"/>
          <w:color w:val="0F1115"/>
          <w:shd w:val="clear" w:color="auto" w:fill="FFFFFF"/>
        </w:rPr>
        <w:t>黏韧磨耗层与冷拌冷铺薄层罩面用粗集料宜采用耐磨耗性能好、粘附性能好的玄武岩或辉绿岩集料；细集料岩性应与粗集料保持一致</w:t>
      </w:r>
      <w:r>
        <w:rPr>
          <w:rFonts w:hint="eastAsia" w:ascii="Segoe UI" w:hAnsi="Segoe UI" w:cs="Segoe UI"/>
          <w:color w:val="0F1115"/>
          <w:shd w:val="clear" w:color="auto" w:fill="FFFFFF"/>
        </w:rPr>
        <w:t>。</w:t>
      </w:r>
    </w:p>
    <w:p w14:paraId="7C5BDDC9">
      <w:pPr>
        <w:pStyle w:val="65"/>
        <w:spacing w:before="156" w:after="156"/>
      </w:pPr>
      <w:r>
        <w:rPr>
          <w:rStyle w:val="29"/>
          <w:rFonts w:ascii="Segoe UI" w:hAnsi="Segoe UI" w:cs="Segoe UI"/>
          <w:b w:val="0"/>
          <w:bCs w:val="0"/>
          <w:color w:val="0F1115"/>
          <w:shd w:val="clear" w:color="auto" w:fill="FFFFFF"/>
        </w:rPr>
        <w:t>黏韧磨耗层</w:t>
      </w:r>
      <w:r>
        <w:rPr>
          <w:rStyle w:val="29"/>
          <w:rFonts w:hint="eastAsia" w:ascii="Segoe UI" w:hAnsi="Segoe UI" w:cs="Segoe UI"/>
          <w:b w:val="0"/>
          <w:bCs w:val="0"/>
          <w:color w:val="0F1115"/>
          <w:shd w:val="clear" w:color="auto" w:fill="FFFFFF"/>
        </w:rPr>
        <w:t>粗</w:t>
      </w:r>
      <w:r>
        <w:rPr>
          <w:rStyle w:val="29"/>
          <w:rFonts w:ascii="Segoe UI" w:hAnsi="Segoe UI" w:cs="Segoe UI"/>
          <w:b w:val="0"/>
          <w:bCs w:val="0"/>
          <w:color w:val="0F1115"/>
          <w:shd w:val="clear" w:color="auto" w:fill="FFFFFF"/>
        </w:rPr>
        <w:t>集料</w:t>
      </w:r>
    </w:p>
    <w:p w14:paraId="3342AFAC">
      <w:pPr>
        <w:pStyle w:val="56"/>
        <w:ind w:firstLine="420"/>
        <w:rPr>
          <w:rFonts w:hint="eastAsia"/>
        </w:rPr>
      </w:pPr>
      <w:r>
        <w:rPr>
          <w:rFonts w:hint="eastAsia" w:ascii="宋体" w:hAnsi="宋体" w:eastAsia="宋体" w:cs="宋体"/>
          <w:color w:val="0F1115"/>
          <w:shd w:val="clear" w:color="auto" w:fill="FFFFFF"/>
        </w:rPr>
        <w:t>黏韧磨耗层用粗集料技术指标除满足5.4.1外，其石料压碎值、磨光值等应满足表11要求</w:t>
      </w:r>
      <w:r>
        <w:rPr>
          <w:rFonts w:hint="eastAsia"/>
        </w:rPr>
        <w:t>。</w:t>
      </w:r>
    </w:p>
    <w:p w14:paraId="205A1787">
      <w:pPr>
        <w:pStyle w:val="112"/>
        <w:numPr>
          <w:ilvl w:val="0"/>
          <w:numId w:val="0"/>
        </w:numPr>
        <w:spacing w:before="156" w:after="156"/>
        <w:jc w:val="center"/>
        <w:rPr>
          <w:rFonts w:hint="eastAsia"/>
        </w:rPr>
      </w:pPr>
      <w:r>
        <w:rPr>
          <w:rFonts w:ascii="黑体" w:eastAsia="黑体"/>
          <w:sz w:val="21"/>
          <w:lang w:val="en-US" w:eastAsia="zh-CN" w:bidi="ar-SA"/>
        </w:rPr>
        <w:t>表</w:t>
      </w:r>
      <w:r>
        <w:rPr>
          <w:rFonts w:hint="eastAsia" w:cs="Times New Roman"/>
          <w:sz w:val="21"/>
          <w:lang w:val="en-US" w:eastAsia="zh-CN" w:bidi="ar-SA"/>
        </w:rPr>
        <w:t xml:space="preserve">11 </w:t>
      </w:r>
      <w:r>
        <w:rPr>
          <w:rFonts w:hint="eastAsia"/>
        </w:rPr>
        <w:t>高性能冷拌冷铺薄层罩面粗集料技术指标要求</w:t>
      </w:r>
    </w:p>
    <w:tbl>
      <w:tblPr>
        <w:tblStyle w:val="26"/>
        <w:tblW w:w="5000" w:type="pct"/>
        <w:tblInd w:w="0" w:type="dxa"/>
        <w:tblLayout w:type="autofit"/>
        <w:tblCellMar>
          <w:top w:w="0" w:type="dxa"/>
          <w:left w:w="108" w:type="dxa"/>
          <w:bottom w:w="0" w:type="dxa"/>
          <w:right w:w="108" w:type="dxa"/>
        </w:tblCellMar>
      </w:tblPr>
      <w:tblGrid>
        <w:gridCol w:w="2629"/>
        <w:gridCol w:w="2018"/>
        <w:gridCol w:w="3137"/>
        <w:gridCol w:w="1570"/>
      </w:tblGrid>
      <w:tr w14:paraId="230FB24B">
        <w:tblPrEx>
          <w:tblCellMar>
            <w:top w:w="0" w:type="dxa"/>
            <w:left w:w="108" w:type="dxa"/>
            <w:bottom w:w="0" w:type="dxa"/>
            <w:right w:w="108" w:type="dxa"/>
          </w:tblCellMar>
        </w:tblPrEx>
        <w:trPr>
          <w:trHeight w:val="425" w:hRule="atLeast"/>
        </w:trPr>
        <w:tc>
          <w:tcPr>
            <w:tcW w:w="1405" w:type="pct"/>
            <w:tcBorders>
              <w:top w:val="single" w:color="auto" w:sz="4" w:space="0"/>
              <w:left w:val="single" w:color="auto" w:sz="4" w:space="0"/>
              <w:bottom w:val="single" w:color="auto" w:sz="4" w:space="0"/>
              <w:right w:val="single" w:color="auto" w:sz="4" w:space="0"/>
            </w:tcBorders>
            <w:noWrap/>
            <w:vAlign w:val="center"/>
          </w:tcPr>
          <w:p w14:paraId="7A14279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项目</w:t>
            </w:r>
          </w:p>
        </w:tc>
        <w:tc>
          <w:tcPr>
            <w:tcW w:w="1078" w:type="pct"/>
            <w:tcBorders>
              <w:top w:val="single" w:color="auto" w:sz="4" w:space="0"/>
              <w:left w:val="nil"/>
              <w:bottom w:val="single" w:color="auto" w:sz="4" w:space="0"/>
              <w:right w:val="single" w:color="auto" w:sz="4" w:space="0"/>
            </w:tcBorders>
            <w:noWrap/>
            <w:vAlign w:val="center"/>
          </w:tcPr>
          <w:p w14:paraId="71BDE38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单位</w:t>
            </w:r>
          </w:p>
        </w:tc>
        <w:tc>
          <w:tcPr>
            <w:tcW w:w="1676" w:type="pct"/>
            <w:tcBorders>
              <w:top w:val="single" w:color="auto" w:sz="4" w:space="0"/>
              <w:left w:val="nil"/>
              <w:bottom w:val="single" w:color="auto" w:sz="4" w:space="0"/>
              <w:right w:val="single" w:color="auto" w:sz="4" w:space="0"/>
            </w:tcBorders>
            <w:noWrap/>
            <w:vAlign w:val="center"/>
          </w:tcPr>
          <w:p w14:paraId="4D0BACC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技术指标</w:t>
            </w:r>
          </w:p>
        </w:tc>
        <w:tc>
          <w:tcPr>
            <w:tcW w:w="839" w:type="pct"/>
            <w:tcBorders>
              <w:top w:val="single" w:color="auto" w:sz="4" w:space="0"/>
              <w:left w:val="nil"/>
              <w:bottom w:val="single" w:color="auto" w:sz="4" w:space="0"/>
              <w:right w:val="single" w:color="auto" w:sz="4" w:space="0"/>
            </w:tcBorders>
            <w:noWrap/>
            <w:vAlign w:val="center"/>
          </w:tcPr>
          <w:p w14:paraId="546223F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试验方法</w:t>
            </w:r>
          </w:p>
        </w:tc>
      </w:tr>
      <w:tr w14:paraId="321AA843">
        <w:tblPrEx>
          <w:tblCellMar>
            <w:top w:w="0" w:type="dxa"/>
            <w:left w:w="108" w:type="dxa"/>
            <w:bottom w:w="0" w:type="dxa"/>
            <w:right w:w="108" w:type="dxa"/>
          </w:tblCellMar>
        </w:tblPrEx>
        <w:trPr>
          <w:trHeight w:val="425" w:hRule="atLeast"/>
        </w:trPr>
        <w:tc>
          <w:tcPr>
            <w:tcW w:w="1405" w:type="pct"/>
            <w:tcBorders>
              <w:top w:val="nil"/>
              <w:left w:val="single" w:color="auto" w:sz="4" w:space="0"/>
              <w:bottom w:val="single" w:color="auto" w:sz="4" w:space="0"/>
              <w:right w:val="single" w:color="auto" w:sz="4" w:space="0"/>
            </w:tcBorders>
            <w:noWrap/>
            <w:vAlign w:val="center"/>
          </w:tcPr>
          <w:p w14:paraId="151E2C0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石料压碎值</w:t>
            </w:r>
          </w:p>
        </w:tc>
        <w:tc>
          <w:tcPr>
            <w:tcW w:w="1078" w:type="pct"/>
            <w:tcBorders>
              <w:top w:val="nil"/>
              <w:left w:val="nil"/>
              <w:bottom w:val="single" w:color="auto" w:sz="4" w:space="0"/>
              <w:right w:val="single" w:color="auto" w:sz="4" w:space="0"/>
            </w:tcBorders>
            <w:noWrap/>
            <w:vAlign w:val="center"/>
          </w:tcPr>
          <w:p w14:paraId="6938EBF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676" w:type="pct"/>
            <w:tcBorders>
              <w:top w:val="nil"/>
              <w:left w:val="nil"/>
              <w:bottom w:val="single" w:color="auto" w:sz="4" w:space="0"/>
              <w:right w:val="single" w:color="auto" w:sz="4" w:space="0"/>
            </w:tcBorders>
            <w:noWrap/>
            <w:vAlign w:val="center"/>
          </w:tcPr>
          <w:p w14:paraId="7F532D2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≤20（常温）；≤24（高温）</w:t>
            </w:r>
          </w:p>
        </w:tc>
        <w:tc>
          <w:tcPr>
            <w:tcW w:w="839" w:type="pct"/>
            <w:tcBorders>
              <w:top w:val="nil"/>
              <w:left w:val="nil"/>
              <w:bottom w:val="single" w:color="auto" w:sz="4" w:space="0"/>
              <w:right w:val="single" w:color="auto" w:sz="4" w:space="0"/>
            </w:tcBorders>
            <w:noWrap/>
            <w:vAlign w:val="center"/>
          </w:tcPr>
          <w:p w14:paraId="2F924DE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0316</w:t>
            </w:r>
          </w:p>
        </w:tc>
      </w:tr>
      <w:tr w14:paraId="2DFB1F96">
        <w:tblPrEx>
          <w:tblCellMar>
            <w:top w:w="0" w:type="dxa"/>
            <w:left w:w="108" w:type="dxa"/>
            <w:bottom w:w="0" w:type="dxa"/>
            <w:right w:w="108" w:type="dxa"/>
          </w:tblCellMar>
        </w:tblPrEx>
        <w:trPr>
          <w:trHeight w:val="425" w:hRule="atLeast"/>
        </w:trPr>
        <w:tc>
          <w:tcPr>
            <w:tcW w:w="1405" w:type="pct"/>
            <w:tcBorders>
              <w:top w:val="nil"/>
              <w:left w:val="single" w:color="auto" w:sz="4" w:space="0"/>
              <w:bottom w:val="single" w:color="auto" w:sz="4" w:space="0"/>
              <w:right w:val="single" w:color="auto" w:sz="4" w:space="0"/>
            </w:tcBorders>
            <w:noWrap/>
            <w:vAlign w:val="center"/>
          </w:tcPr>
          <w:p w14:paraId="7774A68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洛杉矶磨耗损失</w:t>
            </w:r>
          </w:p>
        </w:tc>
        <w:tc>
          <w:tcPr>
            <w:tcW w:w="1078" w:type="pct"/>
            <w:tcBorders>
              <w:top w:val="nil"/>
              <w:left w:val="nil"/>
              <w:bottom w:val="single" w:color="auto" w:sz="4" w:space="0"/>
              <w:right w:val="single" w:color="auto" w:sz="4" w:space="0"/>
            </w:tcBorders>
            <w:noWrap/>
            <w:vAlign w:val="center"/>
          </w:tcPr>
          <w:p w14:paraId="0E8179D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676" w:type="pct"/>
            <w:tcBorders>
              <w:top w:val="nil"/>
              <w:left w:val="nil"/>
              <w:bottom w:val="single" w:color="auto" w:sz="4" w:space="0"/>
              <w:right w:val="single" w:color="auto" w:sz="4" w:space="0"/>
            </w:tcBorders>
            <w:noWrap/>
            <w:vAlign w:val="center"/>
          </w:tcPr>
          <w:p w14:paraId="0DF027F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≤28</w:t>
            </w:r>
          </w:p>
        </w:tc>
        <w:tc>
          <w:tcPr>
            <w:tcW w:w="839" w:type="pct"/>
            <w:tcBorders>
              <w:top w:val="nil"/>
              <w:left w:val="nil"/>
              <w:bottom w:val="single" w:color="auto" w:sz="4" w:space="0"/>
              <w:right w:val="single" w:color="auto" w:sz="4" w:space="0"/>
            </w:tcBorders>
            <w:noWrap/>
            <w:vAlign w:val="center"/>
          </w:tcPr>
          <w:p w14:paraId="19947BA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0317</w:t>
            </w:r>
          </w:p>
        </w:tc>
      </w:tr>
      <w:tr w14:paraId="45D9D329">
        <w:tblPrEx>
          <w:tblCellMar>
            <w:top w:w="0" w:type="dxa"/>
            <w:left w:w="108" w:type="dxa"/>
            <w:bottom w:w="0" w:type="dxa"/>
            <w:right w:w="108" w:type="dxa"/>
          </w:tblCellMar>
        </w:tblPrEx>
        <w:trPr>
          <w:trHeight w:val="425" w:hRule="atLeast"/>
        </w:trPr>
        <w:tc>
          <w:tcPr>
            <w:tcW w:w="1405" w:type="pct"/>
            <w:tcBorders>
              <w:top w:val="nil"/>
              <w:left w:val="single" w:color="auto" w:sz="4" w:space="0"/>
              <w:bottom w:val="single" w:color="auto" w:sz="4" w:space="0"/>
              <w:right w:val="single" w:color="auto" w:sz="4" w:space="0"/>
            </w:tcBorders>
            <w:noWrap/>
            <w:vAlign w:val="center"/>
          </w:tcPr>
          <w:p w14:paraId="4E31D28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表观相对密度</w:t>
            </w:r>
          </w:p>
        </w:tc>
        <w:tc>
          <w:tcPr>
            <w:tcW w:w="1078" w:type="pct"/>
            <w:tcBorders>
              <w:top w:val="nil"/>
              <w:left w:val="nil"/>
              <w:bottom w:val="single" w:color="auto" w:sz="4" w:space="0"/>
              <w:right w:val="single" w:color="auto" w:sz="4" w:space="0"/>
            </w:tcBorders>
            <w:noWrap/>
            <w:vAlign w:val="center"/>
          </w:tcPr>
          <w:p w14:paraId="000E553F">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g/cm</w:t>
            </w:r>
            <w:r>
              <w:rPr>
                <w:rFonts w:hint="eastAsia" w:ascii="宋体" w:hAnsi="宋体" w:eastAsia="宋体" w:cs="宋体"/>
                <w:b w:val="0"/>
                <w:bCs w:val="0"/>
                <w:sz w:val="18"/>
                <w:szCs w:val="18"/>
                <w:vertAlign w:val="superscript"/>
              </w:rPr>
              <w:t>3</w:t>
            </w:r>
          </w:p>
        </w:tc>
        <w:tc>
          <w:tcPr>
            <w:tcW w:w="1676" w:type="pct"/>
            <w:tcBorders>
              <w:top w:val="nil"/>
              <w:left w:val="nil"/>
              <w:bottom w:val="single" w:color="auto" w:sz="4" w:space="0"/>
              <w:right w:val="single" w:color="auto" w:sz="4" w:space="0"/>
            </w:tcBorders>
            <w:noWrap/>
            <w:vAlign w:val="center"/>
          </w:tcPr>
          <w:p w14:paraId="29080863">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≥2.6</w:t>
            </w:r>
          </w:p>
        </w:tc>
        <w:tc>
          <w:tcPr>
            <w:tcW w:w="839" w:type="pct"/>
            <w:tcBorders>
              <w:top w:val="nil"/>
              <w:left w:val="nil"/>
              <w:bottom w:val="single" w:color="auto" w:sz="4" w:space="0"/>
              <w:right w:val="single" w:color="auto" w:sz="4" w:space="0"/>
            </w:tcBorders>
            <w:noWrap/>
            <w:vAlign w:val="center"/>
          </w:tcPr>
          <w:p w14:paraId="7561895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0304</w:t>
            </w:r>
          </w:p>
        </w:tc>
      </w:tr>
      <w:tr w14:paraId="21B98C11">
        <w:tblPrEx>
          <w:tblCellMar>
            <w:top w:w="0" w:type="dxa"/>
            <w:left w:w="108" w:type="dxa"/>
            <w:bottom w:w="0" w:type="dxa"/>
            <w:right w:w="108" w:type="dxa"/>
          </w:tblCellMar>
        </w:tblPrEx>
        <w:trPr>
          <w:trHeight w:val="425" w:hRule="atLeast"/>
        </w:trPr>
        <w:tc>
          <w:tcPr>
            <w:tcW w:w="1405" w:type="pct"/>
            <w:tcBorders>
              <w:top w:val="nil"/>
              <w:left w:val="single" w:color="auto" w:sz="4" w:space="0"/>
              <w:bottom w:val="single" w:color="auto" w:sz="4" w:space="0"/>
              <w:right w:val="single" w:color="auto" w:sz="4" w:space="0"/>
            </w:tcBorders>
            <w:noWrap/>
            <w:vAlign w:val="center"/>
          </w:tcPr>
          <w:p w14:paraId="41633CC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细长扁平颗粒含量</w:t>
            </w:r>
          </w:p>
        </w:tc>
        <w:tc>
          <w:tcPr>
            <w:tcW w:w="1078" w:type="pct"/>
            <w:tcBorders>
              <w:top w:val="nil"/>
              <w:left w:val="nil"/>
              <w:bottom w:val="single" w:color="auto" w:sz="4" w:space="0"/>
              <w:right w:val="single" w:color="auto" w:sz="4" w:space="0"/>
            </w:tcBorders>
            <w:noWrap/>
            <w:vAlign w:val="center"/>
          </w:tcPr>
          <w:p w14:paraId="181F6CA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676" w:type="pct"/>
            <w:tcBorders>
              <w:top w:val="nil"/>
              <w:left w:val="nil"/>
              <w:bottom w:val="single" w:color="auto" w:sz="4" w:space="0"/>
              <w:right w:val="single" w:color="auto" w:sz="4" w:space="0"/>
            </w:tcBorders>
            <w:noWrap/>
            <w:vAlign w:val="center"/>
          </w:tcPr>
          <w:p w14:paraId="13F7706F">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≤15</w:t>
            </w:r>
          </w:p>
        </w:tc>
        <w:tc>
          <w:tcPr>
            <w:tcW w:w="839" w:type="pct"/>
            <w:tcBorders>
              <w:top w:val="nil"/>
              <w:left w:val="nil"/>
              <w:bottom w:val="single" w:color="auto" w:sz="4" w:space="0"/>
              <w:right w:val="single" w:color="auto" w:sz="4" w:space="0"/>
            </w:tcBorders>
            <w:noWrap/>
            <w:vAlign w:val="center"/>
          </w:tcPr>
          <w:p w14:paraId="1FA0BDC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0312</w:t>
            </w:r>
          </w:p>
        </w:tc>
      </w:tr>
      <w:tr w14:paraId="411148E2">
        <w:tblPrEx>
          <w:tblCellMar>
            <w:top w:w="0" w:type="dxa"/>
            <w:left w:w="108" w:type="dxa"/>
            <w:bottom w:w="0" w:type="dxa"/>
            <w:right w:w="108" w:type="dxa"/>
          </w:tblCellMar>
        </w:tblPrEx>
        <w:trPr>
          <w:trHeight w:val="425" w:hRule="atLeast"/>
        </w:trPr>
        <w:tc>
          <w:tcPr>
            <w:tcW w:w="1405" w:type="pct"/>
            <w:tcBorders>
              <w:top w:val="nil"/>
              <w:left w:val="single" w:color="auto" w:sz="4" w:space="0"/>
              <w:bottom w:val="single" w:color="auto" w:sz="4" w:space="0"/>
              <w:right w:val="single" w:color="auto" w:sz="4" w:space="0"/>
            </w:tcBorders>
            <w:noWrap/>
            <w:vAlign w:val="center"/>
          </w:tcPr>
          <w:p w14:paraId="5637382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石料磨光值PSV</w:t>
            </w:r>
          </w:p>
        </w:tc>
        <w:tc>
          <w:tcPr>
            <w:tcW w:w="1078" w:type="pct"/>
            <w:tcBorders>
              <w:top w:val="nil"/>
              <w:left w:val="nil"/>
              <w:bottom w:val="single" w:color="auto" w:sz="4" w:space="0"/>
              <w:right w:val="single" w:color="auto" w:sz="4" w:space="0"/>
            </w:tcBorders>
            <w:noWrap/>
            <w:vAlign w:val="center"/>
          </w:tcPr>
          <w:p w14:paraId="1C5FB11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BPN</w:t>
            </w:r>
          </w:p>
        </w:tc>
        <w:tc>
          <w:tcPr>
            <w:tcW w:w="1676" w:type="pct"/>
            <w:tcBorders>
              <w:top w:val="nil"/>
              <w:left w:val="nil"/>
              <w:bottom w:val="single" w:color="auto" w:sz="4" w:space="0"/>
              <w:right w:val="single" w:color="auto" w:sz="4" w:space="0"/>
            </w:tcBorders>
            <w:noWrap/>
            <w:vAlign w:val="center"/>
          </w:tcPr>
          <w:p w14:paraId="1C7E25A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≥42</w:t>
            </w:r>
          </w:p>
        </w:tc>
        <w:tc>
          <w:tcPr>
            <w:tcW w:w="839" w:type="pct"/>
            <w:tcBorders>
              <w:top w:val="nil"/>
              <w:left w:val="nil"/>
              <w:bottom w:val="single" w:color="auto" w:sz="4" w:space="0"/>
              <w:right w:val="single" w:color="auto" w:sz="4" w:space="0"/>
            </w:tcBorders>
            <w:noWrap/>
            <w:vAlign w:val="center"/>
          </w:tcPr>
          <w:p w14:paraId="1B8921C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0321</w:t>
            </w:r>
          </w:p>
        </w:tc>
      </w:tr>
      <w:tr w14:paraId="77E8AE22">
        <w:tblPrEx>
          <w:tblCellMar>
            <w:top w:w="0" w:type="dxa"/>
            <w:left w:w="108" w:type="dxa"/>
            <w:bottom w:w="0" w:type="dxa"/>
            <w:right w:w="108" w:type="dxa"/>
          </w:tblCellMar>
        </w:tblPrEx>
        <w:trPr>
          <w:trHeight w:val="425" w:hRule="atLeast"/>
        </w:trPr>
        <w:tc>
          <w:tcPr>
            <w:tcW w:w="1405" w:type="pct"/>
            <w:tcBorders>
              <w:top w:val="nil"/>
              <w:left w:val="single" w:color="auto" w:sz="4" w:space="0"/>
              <w:bottom w:val="single" w:color="auto" w:sz="4" w:space="0"/>
              <w:right w:val="single" w:color="auto" w:sz="4" w:space="0"/>
            </w:tcBorders>
            <w:noWrap/>
            <w:vAlign w:val="center"/>
          </w:tcPr>
          <w:p w14:paraId="61930B3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软石含量</w:t>
            </w:r>
          </w:p>
        </w:tc>
        <w:tc>
          <w:tcPr>
            <w:tcW w:w="1078" w:type="pct"/>
            <w:tcBorders>
              <w:top w:val="nil"/>
              <w:left w:val="nil"/>
              <w:bottom w:val="single" w:color="auto" w:sz="4" w:space="0"/>
              <w:right w:val="single" w:color="auto" w:sz="4" w:space="0"/>
            </w:tcBorders>
            <w:noWrap/>
            <w:vAlign w:val="center"/>
          </w:tcPr>
          <w:p w14:paraId="4B614B9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676" w:type="pct"/>
            <w:tcBorders>
              <w:top w:val="nil"/>
              <w:left w:val="nil"/>
              <w:bottom w:val="single" w:color="auto" w:sz="4" w:space="0"/>
              <w:right w:val="single" w:color="auto" w:sz="4" w:space="0"/>
            </w:tcBorders>
            <w:noWrap/>
            <w:vAlign w:val="center"/>
          </w:tcPr>
          <w:p w14:paraId="219B8D1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w:t>
            </w:r>
          </w:p>
        </w:tc>
        <w:tc>
          <w:tcPr>
            <w:tcW w:w="839" w:type="pct"/>
            <w:tcBorders>
              <w:top w:val="nil"/>
              <w:left w:val="nil"/>
              <w:bottom w:val="single" w:color="auto" w:sz="4" w:space="0"/>
              <w:right w:val="single" w:color="auto" w:sz="4" w:space="0"/>
            </w:tcBorders>
            <w:noWrap/>
            <w:vAlign w:val="center"/>
          </w:tcPr>
          <w:p w14:paraId="731EEED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0320</w:t>
            </w:r>
          </w:p>
        </w:tc>
      </w:tr>
      <w:tr w14:paraId="098571B4">
        <w:tblPrEx>
          <w:tblCellMar>
            <w:top w:w="0" w:type="dxa"/>
            <w:left w:w="108" w:type="dxa"/>
            <w:bottom w:w="0" w:type="dxa"/>
            <w:right w:w="108" w:type="dxa"/>
          </w:tblCellMar>
        </w:tblPrEx>
        <w:trPr>
          <w:trHeight w:val="425" w:hRule="atLeast"/>
        </w:trPr>
        <w:tc>
          <w:tcPr>
            <w:tcW w:w="1405" w:type="pct"/>
            <w:tcBorders>
              <w:top w:val="nil"/>
              <w:left w:val="single" w:color="auto" w:sz="4" w:space="0"/>
              <w:bottom w:val="single" w:color="auto" w:sz="4" w:space="0"/>
              <w:right w:val="single" w:color="auto" w:sz="4" w:space="0"/>
            </w:tcBorders>
            <w:noWrap/>
            <w:vAlign w:val="center"/>
          </w:tcPr>
          <w:p w14:paraId="45CF217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吸水率</w:t>
            </w:r>
          </w:p>
        </w:tc>
        <w:tc>
          <w:tcPr>
            <w:tcW w:w="1078" w:type="pct"/>
            <w:tcBorders>
              <w:top w:val="nil"/>
              <w:left w:val="nil"/>
              <w:bottom w:val="single" w:color="auto" w:sz="4" w:space="0"/>
              <w:right w:val="single" w:color="auto" w:sz="4" w:space="0"/>
            </w:tcBorders>
            <w:noWrap/>
            <w:vAlign w:val="center"/>
          </w:tcPr>
          <w:p w14:paraId="5BD01EC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676" w:type="pct"/>
            <w:tcBorders>
              <w:top w:val="nil"/>
              <w:left w:val="nil"/>
              <w:bottom w:val="single" w:color="auto" w:sz="4" w:space="0"/>
              <w:right w:val="single" w:color="auto" w:sz="4" w:space="0"/>
            </w:tcBorders>
            <w:noWrap/>
            <w:vAlign w:val="center"/>
          </w:tcPr>
          <w:p w14:paraId="2F9AD01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w:t>
            </w:r>
          </w:p>
        </w:tc>
        <w:tc>
          <w:tcPr>
            <w:tcW w:w="839" w:type="pct"/>
            <w:tcBorders>
              <w:top w:val="nil"/>
              <w:left w:val="nil"/>
              <w:bottom w:val="single" w:color="auto" w:sz="4" w:space="0"/>
              <w:right w:val="single" w:color="auto" w:sz="4" w:space="0"/>
            </w:tcBorders>
            <w:noWrap/>
            <w:vAlign w:val="center"/>
          </w:tcPr>
          <w:p w14:paraId="0B1EEE9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0304</w:t>
            </w:r>
          </w:p>
        </w:tc>
      </w:tr>
      <w:tr w14:paraId="7DC788EE">
        <w:tblPrEx>
          <w:tblCellMar>
            <w:top w:w="0" w:type="dxa"/>
            <w:left w:w="108" w:type="dxa"/>
            <w:bottom w:w="0" w:type="dxa"/>
            <w:right w:w="108" w:type="dxa"/>
          </w:tblCellMar>
        </w:tblPrEx>
        <w:trPr>
          <w:trHeight w:val="425" w:hRule="atLeast"/>
        </w:trPr>
        <w:tc>
          <w:tcPr>
            <w:tcW w:w="1405" w:type="pct"/>
            <w:tcBorders>
              <w:top w:val="single" w:color="auto" w:sz="4" w:space="0"/>
              <w:left w:val="single" w:color="auto" w:sz="4" w:space="0"/>
              <w:bottom w:val="single" w:color="auto" w:sz="4" w:space="0"/>
              <w:right w:val="single" w:color="auto" w:sz="4" w:space="0"/>
            </w:tcBorders>
            <w:noWrap/>
            <w:vAlign w:val="center"/>
          </w:tcPr>
          <w:p w14:paraId="076CCAF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坚固性</w:t>
            </w:r>
          </w:p>
        </w:tc>
        <w:tc>
          <w:tcPr>
            <w:tcW w:w="1078" w:type="pct"/>
            <w:tcBorders>
              <w:top w:val="single" w:color="auto" w:sz="4" w:space="0"/>
              <w:left w:val="single" w:color="auto" w:sz="4" w:space="0"/>
              <w:bottom w:val="single" w:color="auto" w:sz="4" w:space="0"/>
              <w:right w:val="single" w:color="auto" w:sz="4" w:space="0"/>
            </w:tcBorders>
            <w:noWrap/>
            <w:vAlign w:val="center"/>
          </w:tcPr>
          <w:p w14:paraId="1834250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676" w:type="pct"/>
            <w:tcBorders>
              <w:top w:val="single" w:color="auto" w:sz="4" w:space="0"/>
              <w:left w:val="single" w:color="auto" w:sz="4" w:space="0"/>
              <w:bottom w:val="single" w:color="auto" w:sz="4" w:space="0"/>
              <w:right w:val="single" w:color="auto" w:sz="4" w:space="0"/>
            </w:tcBorders>
            <w:noWrap/>
            <w:vAlign w:val="center"/>
          </w:tcPr>
          <w:p w14:paraId="5E0CCEA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≤12</w:t>
            </w:r>
          </w:p>
        </w:tc>
        <w:tc>
          <w:tcPr>
            <w:tcW w:w="839" w:type="pct"/>
            <w:tcBorders>
              <w:top w:val="single" w:color="auto" w:sz="4" w:space="0"/>
              <w:left w:val="single" w:color="auto" w:sz="4" w:space="0"/>
              <w:bottom w:val="single" w:color="auto" w:sz="4" w:space="0"/>
              <w:right w:val="single" w:color="auto" w:sz="4" w:space="0"/>
            </w:tcBorders>
            <w:noWrap/>
            <w:vAlign w:val="center"/>
          </w:tcPr>
          <w:p w14:paraId="4F41160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0314</w:t>
            </w:r>
          </w:p>
        </w:tc>
      </w:tr>
      <w:tr w14:paraId="059BF364">
        <w:tblPrEx>
          <w:tblCellMar>
            <w:top w:w="0" w:type="dxa"/>
            <w:left w:w="108" w:type="dxa"/>
            <w:bottom w:w="0" w:type="dxa"/>
            <w:right w:w="108" w:type="dxa"/>
          </w:tblCellMar>
        </w:tblPrEx>
        <w:trPr>
          <w:trHeight w:val="425" w:hRule="atLeast"/>
        </w:trPr>
        <w:tc>
          <w:tcPr>
            <w:tcW w:w="1405" w:type="pct"/>
            <w:tcBorders>
              <w:top w:val="single" w:color="auto" w:sz="4" w:space="0"/>
              <w:left w:val="single" w:color="auto" w:sz="4" w:space="0"/>
              <w:bottom w:val="single" w:color="auto" w:sz="4" w:space="0"/>
              <w:right w:val="single" w:color="auto" w:sz="4" w:space="0"/>
            </w:tcBorders>
            <w:noWrap/>
            <w:vAlign w:val="center"/>
          </w:tcPr>
          <w:p w14:paraId="5D96796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粘附性</w:t>
            </w:r>
          </w:p>
        </w:tc>
        <w:tc>
          <w:tcPr>
            <w:tcW w:w="1078" w:type="pct"/>
            <w:tcBorders>
              <w:top w:val="single" w:color="auto" w:sz="4" w:space="0"/>
              <w:left w:val="single" w:color="auto" w:sz="4" w:space="0"/>
              <w:bottom w:val="single" w:color="auto" w:sz="4" w:space="0"/>
              <w:right w:val="single" w:color="auto" w:sz="4" w:space="0"/>
            </w:tcBorders>
            <w:noWrap/>
            <w:vAlign w:val="center"/>
          </w:tcPr>
          <w:p w14:paraId="476271E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级</w:t>
            </w:r>
          </w:p>
        </w:tc>
        <w:tc>
          <w:tcPr>
            <w:tcW w:w="1676" w:type="pct"/>
            <w:tcBorders>
              <w:top w:val="single" w:color="auto" w:sz="4" w:space="0"/>
              <w:left w:val="single" w:color="auto" w:sz="4" w:space="0"/>
              <w:bottom w:val="single" w:color="auto" w:sz="4" w:space="0"/>
              <w:right w:val="single" w:color="auto" w:sz="4" w:space="0"/>
            </w:tcBorders>
            <w:noWrap/>
            <w:vAlign w:val="center"/>
          </w:tcPr>
          <w:p w14:paraId="6433A93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≥4</w:t>
            </w:r>
          </w:p>
        </w:tc>
        <w:tc>
          <w:tcPr>
            <w:tcW w:w="839" w:type="pct"/>
            <w:tcBorders>
              <w:top w:val="single" w:color="auto" w:sz="4" w:space="0"/>
              <w:left w:val="single" w:color="auto" w:sz="4" w:space="0"/>
              <w:bottom w:val="single" w:color="auto" w:sz="4" w:space="0"/>
              <w:right w:val="single" w:color="auto" w:sz="4" w:space="0"/>
            </w:tcBorders>
            <w:noWrap/>
            <w:vAlign w:val="center"/>
          </w:tcPr>
          <w:p w14:paraId="5C82B13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0616</w:t>
            </w:r>
          </w:p>
        </w:tc>
      </w:tr>
    </w:tbl>
    <w:p w14:paraId="42821972">
      <w:pPr>
        <w:pStyle w:val="65"/>
        <w:spacing w:before="156" w:after="156"/>
      </w:pPr>
      <w:r>
        <w:rPr>
          <w:rFonts w:hint="eastAsia"/>
        </w:rPr>
        <w:t>黏韧磨耗层细集料</w:t>
      </w:r>
    </w:p>
    <w:p w14:paraId="7970C703">
      <w:pPr>
        <w:pStyle w:val="56"/>
        <w:ind w:firstLine="420" w:firstLineChars="200"/>
        <w:rPr>
          <w:rFonts w:hint="eastAsia"/>
        </w:rPr>
      </w:pPr>
      <w:r>
        <w:rPr>
          <w:rFonts w:hint="eastAsia" w:ascii="宋体" w:hAnsi="宋体" w:eastAsia="宋体" w:cs="宋体"/>
          <w:color w:val="0F1115"/>
          <w:shd w:val="clear" w:color="auto" w:fill="FFFFFF"/>
        </w:rPr>
        <w:t>TWL用细集料技术指标除满足5.4.1外，其含泥量与砂当量值等应满足表12要求</w:t>
      </w:r>
      <w:r>
        <w:rPr>
          <w:rFonts w:hint="eastAsia"/>
        </w:rPr>
        <w:t>。</w:t>
      </w:r>
    </w:p>
    <w:p w14:paraId="4CE91B95">
      <w:pPr>
        <w:pStyle w:val="112"/>
        <w:numPr>
          <w:ilvl w:val="0"/>
          <w:numId w:val="0"/>
        </w:numPr>
        <w:spacing w:before="156" w:after="156"/>
        <w:jc w:val="center"/>
      </w:pPr>
      <w:r>
        <w:rPr>
          <w:rFonts w:ascii="黑体" w:eastAsia="黑体"/>
          <w:sz w:val="21"/>
          <w:lang w:val="en-US" w:eastAsia="zh-CN" w:bidi="ar-SA"/>
        </w:rPr>
        <w:t>表</w:t>
      </w:r>
      <w:r>
        <w:rPr>
          <w:rFonts w:hint="eastAsia" w:cs="Times New Roman"/>
          <w:sz w:val="21"/>
          <w:lang w:val="en-US" w:eastAsia="zh-CN" w:bidi="ar-SA"/>
        </w:rPr>
        <w:t xml:space="preserve">12 </w:t>
      </w:r>
      <w:r>
        <w:rPr>
          <w:rFonts w:hint="eastAsia"/>
        </w:rPr>
        <w:t>高性能冷拌冷薄层罩面细集料技术指标要求</w:t>
      </w:r>
    </w:p>
    <w:tbl>
      <w:tblPr>
        <w:tblStyle w:val="26"/>
        <w:tblW w:w="5000" w:type="pct"/>
        <w:tblInd w:w="0" w:type="dxa"/>
        <w:tblLayout w:type="autofit"/>
        <w:tblCellMar>
          <w:top w:w="0" w:type="dxa"/>
          <w:left w:w="108" w:type="dxa"/>
          <w:bottom w:w="0" w:type="dxa"/>
          <w:right w:w="108" w:type="dxa"/>
        </w:tblCellMar>
      </w:tblPr>
      <w:tblGrid>
        <w:gridCol w:w="3246"/>
        <w:gridCol w:w="2309"/>
        <w:gridCol w:w="2005"/>
        <w:gridCol w:w="1794"/>
      </w:tblGrid>
      <w:tr w14:paraId="335F47EB">
        <w:tblPrEx>
          <w:tblCellMar>
            <w:top w:w="0" w:type="dxa"/>
            <w:left w:w="108" w:type="dxa"/>
            <w:bottom w:w="0" w:type="dxa"/>
            <w:right w:w="108" w:type="dxa"/>
          </w:tblCellMar>
        </w:tblPrEx>
        <w:trPr>
          <w:trHeight w:val="425" w:hRule="atLeast"/>
        </w:trPr>
        <w:tc>
          <w:tcPr>
            <w:tcW w:w="1735" w:type="pct"/>
            <w:tcBorders>
              <w:top w:val="single" w:color="auto" w:sz="4" w:space="0"/>
              <w:left w:val="single" w:color="auto" w:sz="4" w:space="0"/>
              <w:bottom w:val="single" w:color="auto" w:sz="4" w:space="0"/>
              <w:right w:val="single" w:color="auto" w:sz="4" w:space="0"/>
            </w:tcBorders>
            <w:noWrap/>
            <w:vAlign w:val="center"/>
          </w:tcPr>
          <w:p w14:paraId="25D3FE8B">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项目</w:t>
            </w:r>
          </w:p>
        </w:tc>
        <w:tc>
          <w:tcPr>
            <w:tcW w:w="1234" w:type="pct"/>
            <w:tcBorders>
              <w:top w:val="single" w:color="auto" w:sz="4" w:space="0"/>
              <w:left w:val="nil"/>
              <w:bottom w:val="single" w:color="auto" w:sz="4" w:space="0"/>
              <w:right w:val="single" w:color="auto" w:sz="4" w:space="0"/>
            </w:tcBorders>
            <w:noWrap/>
            <w:vAlign w:val="center"/>
          </w:tcPr>
          <w:p w14:paraId="50D8E50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单位</w:t>
            </w:r>
          </w:p>
        </w:tc>
        <w:tc>
          <w:tcPr>
            <w:tcW w:w="1072" w:type="pct"/>
            <w:tcBorders>
              <w:top w:val="single" w:color="auto" w:sz="4" w:space="0"/>
              <w:left w:val="nil"/>
              <w:bottom w:val="single" w:color="auto" w:sz="4" w:space="0"/>
              <w:right w:val="single" w:color="auto" w:sz="4" w:space="0"/>
            </w:tcBorders>
            <w:noWrap/>
            <w:vAlign w:val="center"/>
          </w:tcPr>
          <w:p w14:paraId="2BD7F34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指标要求</w:t>
            </w:r>
          </w:p>
        </w:tc>
        <w:tc>
          <w:tcPr>
            <w:tcW w:w="960" w:type="pct"/>
            <w:tcBorders>
              <w:top w:val="single" w:color="auto" w:sz="4" w:space="0"/>
              <w:left w:val="nil"/>
              <w:bottom w:val="single" w:color="auto" w:sz="4" w:space="0"/>
              <w:right w:val="single" w:color="auto" w:sz="4" w:space="0"/>
            </w:tcBorders>
            <w:noWrap/>
            <w:vAlign w:val="center"/>
          </w:tcPr>
          <w:p w14:paraId="169D80B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试验方法</w:t>
            </w:r>
          </w:p>
        </w:tc>
      </w:tr>
      <w:tr w14:paraId="4683DFC1">
        <w:tblPrEx>
          <w:tblCellMar>
            <w:top w:w="0" w:type="dxa"/>
            <w:left w:w="108" w:type="dxa"/>
            <w:bottom w:w="0" w:type="dxa"/>
            <w:right w:w="108" w:type="dxa"/>
          </w:tblCellMar>
        </w:tblPrEx>
        <w:trPr>
          <w:trHeight w:val="425" w:hRule="atLeast"/>
        </w:trPr>
        <w:tc>
          <w:tcPr>
            <w:tcW w:w="1735" w:type="pct"/>
            <w:tcBorders>
              <w:top w:val="nil"/>
              <w:left w:val="single" w:color="auto" w:sz="4" w:space="0"/>
              <w:bottom w:val="single" w:color="auto" w:sz="4" w:space="0"/>
              <w:right w:val="single" w:color="auto" w:sz="4" w:space="0"/>
            </w:tcBorders>
            <w:noWrap/>
            <w:vAlign w:val="center"/>
          </w:tcPr>
          <w:p w14:paraId="6956C3A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表观相对密度</w:t>
            </w:r>
          </w:p>
        </w:tc>
        <w:tc>
          <w:tcPr>
            <w:tcW w:w="1234" w:type="pct"/>
            <w:tcBorders>
              <w:top w:val="nil"/>
              <w:left w:val="nil"/>
              <w:bottom w:val="single" w:color="auto" w:sz="4" w:space="0"/>
              <w:right w:val="single" w:color="auto" w:sz="4" w:space="0"/>
            </w:tcBorders>
            <w:noWrap/>
            <w:vAlign w:val="center"/>
          </w:tcPr>
          <w:p w14:paraId="409BFFB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（g/cm</w:t>
            </w:r>
            <w:r>
              <w:rPr>
                <w:rFonts w:hint="eastAsia" w:ascii="宋体" w:hAnsi="宋体" w:eastAsia="宋体" w:cs="宋体"/>
                <w:b w:val="0"/>
                <w:bCs w:val="0"/>
                <w:sz w:val="18"/>
                <w:szCs w:val="18"/>
                <w:vertAlign w:val="superscript"/>
              </w:rPr>
              <w:t>3</w:t>
            </w:r>
            <w:r>
              <w:rPr>
                <w:rFonts w:hint="eastAsia" w:ascii="宋体" w:hAnsi="宋体" w:eastAsia="宋体" w:cs="宋体"/>
                <w:b w:val="0"/>
                <w:bCs w:val="0"/>
                <w:sz w:val="18"/>
                <w:szCs w:val="18"/>
              </w:rPr>
              <w:t>）</w:t>
            </w:r>
          </w:p>
        </w:tc>
        <w:tc>
          <w:tcPr>
            <w:tcW w:w="1072" w:type="pct"/>
            <w:tcBorders>
              <w:top w:val="nil"/>
              <w:left w:val="nil"/>
              <w:bottom w:val="single" w:color="auto" w:sz="4" w:space="0"/>
              <w:right w:val="single" w:color="auto" w:sz="4" w:space="0"/>
            </w:tcBorders>
            <w:noWrap/>
            <w:vAlign w:val="center"/>
          </w:tcPr>
          <w:p w14:paraId="3BADA523">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≥2.50</w:t>
            </w:r>
          </w:p>
        </w:tc>
        <w:tc>
          <w:tcPr>
            <w:tcW w:w="960" w:type="pct"/>
            <w:tcBorders>
              <w:top w:val="nil"/>
              <w:left w:val="nil"/>
              <w:bottom w:val="single" w:color="auto" w:sz="4" w:space="0"/>
              <w:right w:val="single" w:color="auto" w:sz="4" w:space="0"/>
            </w:tcBorders>
            <w:noWrap/>
            <w:vAlign w:val="center"/>
          </w:tcPr>
          <w:p w14:paraId="0FA4F62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0308</w:t>
            </w:r>
          </w:p>
        </w:tc>
      </w:tr>
      <w:tr w14:paraId="637BEF1B">
        <w:tblPrEx>
          <w:tblCellMar>
            <w:top w:w="0" w:type="dxa"/>
            <w:left w:w="108" w:type="dxa"/>
            <w:bottom w:w="0" w:type="dxa"/>
            <w:right w:w="108" w:type="dxa"/>
          </w:tblCellMar>
        </w:tblPrEx>
        <w:trPr>
          <w:trHeight w:val="425" w:hRule="atLeast"/>
        </w:trPr>
        <w:tc>
          <w:tcPr>
            <w:tcW w:w="1735" w:type="pct"/>
            <w:tcBorders>
              <w:top w:val="nil"/>
              <w:left w:val="single" w:color="auto" w:sz="4" w:space="0"/>
              <w:bottom w:val="single" w:color="auto" w:sz="4" w:space="0"/>
              <w:right w:val="single" w:color="auto" w:sz="4" w:space="0"/>
            </w:tcBorders>
            <w:noWrap/>
            <w:vAlign w:val="center"/>
          </w:tcPr>
          <w:p w14:paraId="4C2BC1AF">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坚固性（＞0.3mm部分）</w:t>
            </w:r>
          </w:p>
        </w:tc>
        <w:tc>
          <w:tcPr>
            <w:tcW w:w="1234" w:type="pct"/>
            <w:tcBorders>
              <w:top w:val="nil"/>
              <w:left w:val="nil"/>
              <w:bottom w:val="single" w:color="auto" w:sz="4" w:space="0"/>
              <w:right w:val="single" w:color="auto" w:sz="4" w:space="0"/>
            </w:tcBorders>
            <w:noWrap/>
            <w:vAlign w:val="center"/>
          </w:tcPr>
          <w:p w14:paraId="45B236DB">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072" w:type="pct"/>
            <w:tcBorders>
              <w:top w:val="nil"/>
              <w:left w:val="nil"/>
              <w:bottom w:val="single" w:color="auto" w:sz="4" w:space="0"/>
              <w:right w:val="single" w:color="auto" w:sz="4" w:space="0"/>
            </w:tcBorders>
            <w:noWrap/>
            <w:vAlign w:val="center"/>
          </w:tcPr>
          <w:p w14:paraId="60EF590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≤12</w:t>
            </w:r>
          </w:p>
        </w:tc>
        <w:tc>
          <w:tcPr>
            <w:tcW w:w="960" w:type="pct"/>
            <w:tcBorders>
              <w:top w:val="nil"/>
              <w:left w:val="nil"/>
              <w:bottom w:val="single" w:color="auto" w:sz="4" w:space="0"/>
              <w:right w:val="single" w:color="auto" w:sz="4" w:space="0"/>
            </w:tcBorders>
            <w:noWrap/>
            <w:vAlign w:val="center"/>
          </w:tcPr>
          <w:p w14:paraId="593864B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0340</w:t>
            </w:r>
          </w:p>
        </w:tc>
      </w:tr>
      <w:tr w14:paraId="7603D9B3">
        <w:tblPrEx>
          <w:tblCellMar>
            <w:top w:w="0" w:type="dxa"/>
            <w:left w:w="108" w:type="dxa"/>
            <w:bottom w:w="0" w:type="dxa"/>
            <w:right w:w="108" w:type="dxa"/>
          </w:tblCellMar>
        </w:tblPrEx>
        <w:trPr>
          <w:trHeight w:val="425" w:hRule="atLeast"/>
        </w:trPr>
        <w:tc>
          <w:tcPr>
            <w:tcW w:w="1735" w:type="pct"/>
            <w:tcBorders>
              <w:top w:val="nil"/>
              <w:left w:val="single" w:color="auto" w:sz="4" w:space="0"/>
              <w:bottom w:val="single" w:color="auto" w:sz="4" w:space="0"/>
              <w:right w:val="single" w:color="auto" w:sz="4" w:space="0"/>
            </w:tcBorders>
            <w:noWrap/>
            <w:vAlign w:val="center"/>
          </w:tcPr>
          <w:p w14:paraId="2490D4F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含泥量</w:t>
            </w:r>
          </w:p>
        </w:tc>
        <w:tc>
          <w:tcPr>
            <w:tcW w:w="1234" w:type="pct"/>
            <w:tcBorders>
              <w:top w:val="nil"/>
              <w:left w:val="nil"/>
              <w:bottom w:val="single" w:color="auto" w:sz="4" w:space="0"/>
              <w:right w:val="single" w:color="auto" w:sz="4" w:space="0"/>
            </w:tcBorders>
            <w:noWrap/>
            <w:vAlign w:val="center"/>
          </w:tcPr>
          <w:p w14:paraId="6347191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072" w:type="pct"/>
            <w:tcBorders>
              <w:top w:val="nil"/>
              <w:left w:val="nil"/>
              <w:bottom w:val="single" w:color="auto" w:sz="4" w:space="0"/>
              <w:right w:val="single" w:color="auto" w:sz="4" w:space="0"/>
            </w:tcBorders>
            <w:noWrap/>
            <w:vAlign w:val="center"/>
          </w:tcPr>
          <w:p w14:paraId="399A6FE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w:t>
            </w:r>
          </w:p>
        </w:tc>
        <w:tc>
          <w:tcPr>
            <w:tcW w:w="960" w:type="pct"/>
            <w:tcBorders>
              <w:top w:val="nil"/>
              <w:left w:val="nil"/>
              <w:bottom w:val="single" w:color="auto" w:sz="4" w:space="0"/>
              <w:right w:val="single" w:color="auto" w:sz="4" w:space="0"/>
            </w:tcBorders>
            <w:noWrap/>
            <w:vAlign w:val="center"/>
          </w:tcPr>
          <w:p w14:paraId="74C2F37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0333</w:t>
            </w:r>
          </w:p>
        </w:tc>
      </w:tr>
      <w:tr w14:paraId="54862102">
        <w:tblPrEx>
          <w:tblCellMar>
            <w:top w:w="0" w:type="dxa"/>
            <w:left w:w="108" w:type="dxa"/>
            <w:bottom w:w="0" w:type="dxa"/>
            <w:right w:w="108" w:type="dxa"/>
          </w:tblCellMar>
        </w:tblPrEx>
        <w:trPr>
          <w:trHeight w:val="425" w:hRule="atLeast"/>
        </w:trPr>
        <w:tc>
          <w:tcPr>
            <w:tcW w:w="1735" w:type="pct"/>
            <w:tcBorders>
              <w:top w:val="nil"/>
              <w:left w:val="single" w:color="auto" w:sz="4" w:space="0"/>
              <w:bottom w:val="single" w:color="auto" w:sz="4" w:space="0"/>
              <w:right w:val="single" w:color="auto" w:sz="4" w:space="0"/>
            </w:tcBorders>
            <w:noWrap/>
            <w:vAlign w:val="center"/>
          </w:tcPr>
          <w:p w14:paraId="0CC3996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砂当量</w:t>
            </w:r>
          </w:p>
        </w:tc>
        <w:tc>
          <w:tcPr>
            <w:tcW w:w="1234" w:type="pct"/>
            <w:tcBorders>
              <w:top w:val="nil"/>
              <w:left w:val="nil"/>
              <w:bottom w:val="single" w:color="auto" w:sz="4" w:space="0"/>
              <w:right w:val="single" w:color="auto" w:sz="4" w:space="0"/>
            </w:tcBorders>
            <w:noWrap/>
            <w:vAlign w:val="center"/>
          </w:tcPr>
          <w:p w14:paraId="46E08AC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072" w:type="pct"/>
            <w:tcBorders>
              <w:top w:val="nil"/>
              <w:left w:val="nil"/>
              <w:bottom w:val="single" w:color="auto" w:sz="4" w:space="0"/>
              <w:right w:val="single" w:color="auto" w:sz="4" w:space="0"/>
            </w:tcBorders>
            <w:noWrap/>
            <w:vAlign w:val="center"/>
          </w:tcPr>
          <w:p w14:paraId="2F392BB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≥65</w:t>
            </w:r>
          </w:p>
        </w:tc>
        <w:tc>
          <w:tcPr>
            <w:tcW w:w="960" w:type="pct"/>
            <w:tcBorders>
              <w:top w:val="nil"/>
              <w:left w:val="nil"/>
              <w:bottom w:val="single" w:color="auto" w:sz="4" w:space="0"/>
              <w:right w:val="single" w:color="auto" w:sz="4" w:space="0"/>
            </w:tcBorders>
            <w:noWrap/>
            <w:vAlign w:val="center"/>
          </w:tcPr>
          <w:p w14:paraId="3F4EFE7F">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0334</w:t>
            </w:r>
          </w:p>
        </w:tc>
      </w:tr>
      <w:tr w14:paraId="7BB04126">
        <w:tblPrEx>
          <w:tblCellMar>
            <w:top w:w="0" w:type="dxa"/>
            <w:left w:w="108" w:type="dxa"/>
            <w:bottom w:w="0" w:type="dxa"/>
            <w:right w:w="108" w:type="dxa"/>
          </w:tblCellMar>
        </w:tblPrEx>
        <w:trPr>
          <w:trHeight w:val="425" w:hRule="atLeast"/>
        </w:trPr>
        <w:tc>
          <w:tcPr>
            <w:tcW w:w="1735" w:type="pct"/>
            <w:tcBorders>
              <w:top w:val="nil"/>
              <w:left w:val="single" w:color="auto" w:sz="4" w:space="0"/>
              <w:bottom w:val="single" w:color="auto" w:sz="4" w:space="0"/>
              <w:right w:val="single" w:color="auto" w:sz="4" w:space="0"/>
            </w:tcBorders>
            <w:noWrap/>
            <w:vAlign w:val="center"/>
          </w:tcPr>
          <w:p w14:paraId="38AD1F8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亚甲蓝值</w:t>
            </w:r>
          </w:p>
        </w:tc>
        <w:tc>
          <w:tcPr>
            <w:tcW w:w="1234" w:type="pct"/>
            <w:tcBorders>
              <w:top w:val="nil"/>
              <w:left w:val="nil"/>
              <w:bottom w:val="single" w:color="auto" w:sz="4" w:space="0"/>
              <w:right w:val="single" w:color="auto" w:sz="4" w:space="0"/>
            </w:tcBorders>
            <w:noWrap/>
            <w:vAlign w:val="center"/>
          </w:tcPr>
          <w:p w14:paraId="649F0A5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（g/kg）</w:t>
            </w:r>
          </w:p>
        </w:tc>
        <w:tc>
          <w:tcPr>
            <w:tcW w:w="1072" w:type="pct"/>
            <w:tcBorders>
              <w:top w:val="nil"/>
              <w:left w:val="nil"/>
              <w:bottom w:val="single" w:color="auto" w:sz="4" w:space="0"/>
              <w:right w:val="single" w:color="auto" w:sz="4" w:space="0"/>
            </w:tcBorders>
            <w:noWrap/>
            <w:vAlign w:val="center"/>
          </w:tcPr>
          <w:p w14:paraId="445C30A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25</w:t>
            </w:r>
          </w:p>
        </w:tc>
        <w:tc>
          <w:tcPr>
            <w:tcW w:w="960" w:type="pct"/>
            <w:tcBorders>
              <w:top w:val="nil"/>
              <w:left w:val="nil"/>
              <w:bottom w:val="single" w:color="auto" w:sz="4" w:space="0"/>
              <w:right w:val="single" w:color="auto" w:sz="4" w:space="0"/>
            </w:tcBorders>
            <w:noWrap/>
            <w:vAlign w:val="center"/>
          </w:tcPr>
          <w:p w14:paraId="1FC24A7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0349</w:t>
            </w:r>
          </w:p>
        </w:tc>
      </w:tr>
      <w:tr w14:paraId="146A688C">
        <w:tblPrEx>
          <w:tblCellMar>
            <w:top w:w="0" w:type="dxa"/>
            <w:left w:w="108" w:type="dxa"/>
            <w:bottom w:w="0" w:type="dxa"/>
            <w:right w:w="108" w:type="dxa"/>
          </w:tblCellMar>
        </w:tblPrEx>
        <w:trPr>
          <w:trHeight w:val="425" w:hRule="atLeast"/>
        </w:trPr>
        <w:tc>
          <w:tcPr>
            <w:tcW w:w="1735" w:type="pct"/>
            <w:tcBorders>
              <w:top w:val="nil"/>
              <w:left w:val="single" w:color="auto" w:sz="4" w:space="0"/>
              <w:bottom w:val="single" w:color="auto" w:sz="4" w:space="0"/>
              <w:right w:val="single" w:color="auto" w:sz="4" w:space="0"/>
            </w:tcBorders>
            <w:noWrap/>
            <w:vAlign w:val="center"/>
          </w:tcPr>
          <w:p w14:paraId="33C0414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棱角性（流动时间）</w:t>
            </w:r>
          </w:p>
        </w:tc>
        <w:tc>
          <w:tcPr>
            <w:tcW w:w="1234" w:type="pct"/>
            <w:tcBorders>
              <w:top w:val="nil"/>
              <w:left w:val="nil"/>
              <w:bottom w:val="single" w:color="auto" w:sz="4" w:space="0"/>
              <w:right w:val="single" w:color="auto" w:sz="4" w:space="0"/>
            </w:tcBorders>
            <w:noWrap/>
            <w:vAlign w:val="center"/>
          </w:tcPr>
          <w:p w14:paraId="7195C91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（s）</w:t>
            </w:r>
          </w:p>
        </w:tc>
        <w:tc>
          <w:tcPr>
            <w:tcW w:w="1072" w:type="pct"/>
            <w:tcBorders>
              <w:top w:val="nil"/>
              <w:left w:val="nil"/>
              <w:bottom w:val="single" w:color="auto" w:sz="4" w:space="0"/>
              <w:right w:val="single" w:color="auto" w:sz="4" w:space="0"/>
            </w:tcBorders>
            <w:noWrap/>
            <w:vAlign w:val="center"/>
          </w:tcPr>
          <w:p w14:paraId="1A4F5D7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≥30</w:t>
            </w:r>
          </w:p>
        </w:tc>
        <w:tc>
          <w:tcPr>
            <w:tcW w:w="960" w:type="pct"/>
            <w:tcBorders>
              <w:top w:val="nil"/>
              <w:left w:val="nil"/>
              <w:bottom w:val="single" w:color="auto" w:sz="4" w:space="0"/>
              <w:right w:val="single" w:color="auto" w:sz="4" w:space="0"/>
            </w:tcBorders>
            <w:noWrap/>
            <w:vAlign w:val="center"/>
          </w:tcPr>
          <w:p w14:paraId="71C101A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0345</w:t>
            </w:r>
          </w:p>
        </w:tc>
      </w:tr>
    </w:tbl>
    <w:p w14:paraId="513991E8">
      <w:pPr>
        <w:pStyle w:val="65"/>
        <w:spacing w:before="156" w:after="156"/>
      </w:pPr>
      <w:r>
        <w:rPr>
          <w:rFonts w:hint="eastAsia"/>
        </w:rPr>
        <w:t>黏韧磨耗层填料</w:t>
      </w:r>
    </w:p>
    <w:p w14:paraId="3C2DDD1D">
      <w:pPr>
        <w:pStyle w:val="112"/>
        <w:numPr>
          <w:ilvl w:val="0"/>
          <w:numId w:val="0"/>
        </w:numPr>
        <w:spacing w:before="156" w:after="156"/>
        <w:ind w:left="360" w:firstLine="0"/>
        <w:jc w:val="both"/>
        <w:rPr>
          <w:rFonts w:hint="eastAsia" w:ascii="宋体" w:hAnsi="宋体" w:eastAsia="宋体" w:cs="宋体"/>
          <w:lang w:eastAsia="zh-CN"/>
        </w:rPr>
      </w:pPr>
      <w:r>
        <w:rPr>
          <w:rFonts w:hint="eastAsia" w:ascii="宋体" w:hAnsi="宋体" w:eastAsia="宋体" w:cs="宋体"/>
          <w:color w:val="0F1115"/>
          <w:shd w:val="clear" w:color="auto" w:fill="FFFFFF"/>
        </w:rPr>
        <w:t>TWL用填料技术指标除满足5.4.1外，其视密度与含水量等等应满足表13要求</w:t>
      </w:r>
      <w:r>
        <w:rPr>
          <w:rFonts w:hint="eastAsia" w:ascii="宋体" w:hAnsi="宋体" w:eastAsia="宋体" w:cs="宋体"/>
          <w:color w:val="0F1115"/>
          <w:shd w:val="clear" w:color="auto" w:fill="FFFFFF"/>
          <w:lang w:eastAsia="zh-CN"/>
        </w:rPr>
        <w:t>。</w:t>
      </w:r>
    </w:p>
    <w:p w14:paraId="289F6353">
      <w:pPr>
        <w:pStyle w:val="112"/>
        <w:numPr>
          <w:ilvl w:val="0"/>
          <w:numId w:val="0"/>
        </w:numPr>
        <w:spacing w:before="156" w:after="156"/>
        <w:jc w:val="center"/>
      </w:pPr>
      <w:r>
        <w:rPr>
          <w:rFonts w:ascii="黑体" w:eastAsia="黑体"/>
          <w:sz w:val="21"/>
          <w:lang w:val="en-US" w:eastAsia="zh-CN" w:bidi="ar-SA"/>
        </w:rPr>
        <w:t>表</w:t>
      </w:r>
      <w:r>
        <w:rPr>
          <w:rFonts w:hint="eastAsia" w:cs="Times New Roman"/>
          <w:sz w:val="21"/>
          <w:lang w:val="en-US" w:eastAsia="zh-CN" w:bidi="ar-SA"/>
        </w:rPr>
        <w:t xml:space="preserve">13 </w:t>
      </w:r>
      <w:r>
        <w:rPr>
          <w:rFonts w:hint="eastAsia"/>
        </w:rPr>
        <w:t>高性能冷拌冷薄层罩面填料技术指标要求</w:t>
      </w:r>
    </w:p>
    <w:tbl>
      <w:tblPr>
        <w:tblStyle w:val="26"/>
        <w:tblW w:w="5000" w:type="pct"/>
        <w:jc w:val="center"/>
        <w:tblLayout w:type="autofit"/>
        <w:tblCellMar>
          <w:top w:w="0" w:type="dxa"/>
          <w:left w:w="108" w:type="dxa"/>
          <w:bottom w:w="0" w:type="dxa"/>
          <w:right w:w="108" w:type="dxa"/>
        </w:tblCellMar>
      </w:tblPr>
      <w:tblGrid>
        <w:gridCol w:w="2608"/>
        <w:gridCol w:w="4185"/>
        <w:gridCol w:w="2561"/>
      </w:tblGrid>
      <w:tr w14:paraId="1BD01CB4">
        <w:tblPrEx>
          <w:tblCellMar>
            <w:top w:w="0" w:type="dxa"/>
            <w:left w:w="108" w:type="dxa"/>
            <w:bottom w:w="0" w:type="dxa"/>
            <w:right w:w="108" w:type="dxa"/>
          </w:tblCellMar>
        </w:tblPrEx>
        <w:trPr>
          <w:trHeight w:val="425" w:hRule="atLeast"/>
          <w:jc w:val="center"/>
        </w:trPr>
        <w:tc>
          <w:tcPr>
            <w:tcW w:w="3631" w:type="pct"/>
            <w:gridSpan w:val="2"/>
            <w:tcBorders>
              <w:top w:val="single" w:color="auto" w:sz="4" w:space="0"/>
              <w:left w:val="single" w:color="auto" w:sz="4" w:space="0"/>
              <w:bottom w:val="single" w:color="auto" w:sz="4" w:space="0"/>
              <w:right w:val="single" w:color="auto" w:sz="4" w:space="0"/>
            </w:tcBorders>
            <w:noWrap/>
            <w:vAlign w:val="center"/>
          </w:tcPr>
          <w:p w14:paraId="05B22C2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指标</w:t>
            </w:r>
          </w:p>
        </w:tc>
        <w:tc>
          <w:tcPr>
            <w:tcW w:w="1369" w:type="pct"/>
            <w:tcBorders>
              <w:top w:val="single" w:color="auto" w:sz="4" w:space="0"/>
              <w:left w:val="nil"/>
              <w:bottom w:val="single" w:color="auto" w:sz="4" w:space="0"/>
              <w:right w:val="single" w:color="auto" w:sz="4" w:space="0"/>
            </w:tcBorders>
            <w:noWrap/>
            <w:vAlign w:val="center"/>
          </w:tcPr>
          <w:p w14:paraId="1F5505E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技术要求</w:t>
            </w:r>
          </w:p>
        </w:tc>
      </w:tr>
      <w:tr w14:paraId="16B4002A">
        <w:tblPrEx>
          <w:tblCellMar>
            <w:top w:w="0" w:type="dxa"/>
            <w:left w:w="108" w:type="dxa"/>
            <w:bottom w:w="0" w:type="dxa"/>
            <w:right w:w="108" w:type="dxa"/>
          </w:tblCellMar>
        </w:tblPrEx>
        <w:trPr>
          <w:trHeight w:val="425" w:hRule="atLeast"/>
          <w:jc w:val="center"/>
        </w:trPr>
        <w:tc>
          <w:tcPr>
            <w:tcW w:w="3631" w:type="pct"/>
            <w:gridSpan w:val="2"/>
            <w:tcBorders>
              <w:top w:val="single" w:color="auto" w:sz="4" w:space="0"/>
              <w:left w:val="single" w:color="auto" w:sz="4" w:space="0"/>
              <w:bottom w:val="single" w:color="auto" w:sz="4" w:space="0"/>
              <w:right w:val="single" w:color="auto" w:sz="4" w:space="0"/>
            </w:tcBorders>
            <w:noWrap/>
            <w:vAlign w:val="center"/>
          </w:tcPr>
          <w:p w14:paraId="19E9D83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视密度(t/m</w:t>
            </w:r>
            <w:r>
              <w:rPr>
                <w:rFonts w:hint="eastAsia" w:ascii="宋体" w:hAnsi="宋体" w:eastAsia="宋体" w:cs="宋体"/>
                <w:b w:val="0"/>
                <w:bCs w:val="0"/>
                <w:sz w:val="18"/>
                <w:szCs w:val="18"/>
                <w:vertAlign w:val="superscript"/>
              </w:rPr>
              <w:t>3</w:t>
            </w:r>
            <w:r>
              <w:rPr>
                <w:rFonts w:hint="eastAsia" w:ascii="宋体" w:hAnsi="宋体" w:eastAsia="宋体" w:cs="宋体"/>
                <w:b w:val="0"/>
                <w:bCs w:val="0"/>
                <w:sz w:val="18"/>
                <w:szCs w:val="18"/>
              </w:rPr>
              <w:t>)</w:t>
            </w:r>
          </w:p>
        </w:tc>
        <w:tc>
          <w:tcPr>
            <w:tcW w:w="1369" w:type="pct"/>
            <w:tcBorders>
              <w:top w:val="nil"/>
              <w:left w:val="nil"/>
              <w:bottom w:val="single" w:color="auto" w:sz="4" w:space="0"/>
              <w:right w:val="single" w:color="auto" w:sz="4" w:space="0"/>
            </w:tcBorders>
            <w:noWrap/>
            <w:vAlign w:val="center"/>
          </w:tcPr>
          <w:p w14:paraId="3B17AF7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≥2.50</w:t>
            </w:r>
          </w:p>
        </w:tc>
      </w:tr>
      <w:tr w14:paraId="4F68685F">
        <w:tblPrEx>
          <w:tblCellMar>
            <w:top w:w="0" w:type="dxa"/>
            <w:left w:w="108" w:type="dxa"/>
            <w:bottom w:w="0" w:type="dxa"/>
            <w:right w:w="108" w:type="dxa"/>
          </w:tblCellMar>
        </w:tblPrEx>
        <w:trPr>
          <w:trHeight w:val="425" w:hRule="atLeast"/>
          <w:jc w:val="center"/>
        </w:trPr>
        <w:tc>
          <w:tcPr>
            <w:tcW w:w="3631" w:type="pct"/>
            <w:gridSpan w:val="2"/>
            <w:tcBorders>
              <w:top w:val="single" w:color="auto" w:sz="4" w:space="0"/>
              <w:left w:val="single" w:color="auto" w:sz="4" w:space="0"/>
              <w:bottom w:val="single" w:color="auto" w:sz="4" w:space="0"/>
              <w:right w:val="single" w:color="auto" w:sz="4" w:space="0"/>
            </w:tcBorders>
            <w:noWrap/>
            <w:vAlign w:val="center"/>
          </w:tcPr>
          <w:p w14:paraId="1277161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含水量不(%)</w:t>
            </w:r>
          </w:p>
        </w:tc>
        <w:tc>
          <w:tcPr>
            <w:tcW w:w="1369" w:type="pct"/>
            <w:tcBorders>
              <w:top w:val="nil"/>
              <w:left w:val="nil"/>
              <w:bottom w:val="single" w:color="auto" w:sz="4" w:space="0"/>
              <w:right w:val="single" w:color="auto" w:sz="4" w:space="0"/>
            </w:tcBorders>
            <w:noWrap/>
            <w:vAlign w:val="center"/>
          </w:tcPr>
          <w:p w14:paraId="7D981B9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w:t>
            </w:r>
          </w:p>
        </w:tc>
      </w:tr>
      <w:tr w14:paraId="54AD2913">
        <w:tblPrEx>
          <w:tblCellMar>
            <w:top w:w="0" w:type="dxa"/>
            <w:left w:w="108" w:type="dxa"/>
            <w:bottom w:w="0" w:type="dxa"/>
            <w:right w:w="108" w:type="dxa"/>
          </w:tblCellMar>
        </w:tblPrEx>
        <w:trPr>
          <w:trHeight w:val="425" w:hRule="atLeast"/>
          <w:jc w:val="center"/>
        </w:trPr>
        <w:tc>
          <w:tcPr>
            <w:tcW w:w="1394" w:type="pct"/>
            <w:vMerge w:val="restart"/>
            <w:tcBorders>
              <w:top w:val="nil"/>
              <w:left w:val="single" w:color="auto" w:sz="4" w:space="0"/>
              <w:bottom w:val="single" w:color="auto" w:sz="4" w:space="0"/>
              <w:right w:val="single" w:color="auto" w:sz="4" w:space="0"/>
            </w:tcBorders>
            <w:noWrap/>
            <w:vAlign w:val="center"/>
          </w:tcPr>
          <w:p w14:paraId="7378D49B">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粒度范围（%）</w:t>
            </w:r>
          </w:p>
        </w:tc>
        <w:tc>
          <w:tcPr>
            <w:tcW w:w="2237" w:type="pct"/>
            <w:tcBorders>
              <w:top w:val="nil"/>
              <w:left w:val="nil"/>
              <w:bottom w:val="single" w:color="auto" w:sz="4" w:space="0"/>
              <w:right w:val="single" w:color="auto" w:sz="4" w:space="0"/>
            </w:tcBorders>
            <w:noWrap/>
            <w:vAlign w:val="center"/>
          </w:tcPr>
          <w:p w14:paraId="7D81452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&lt;0.6mm</w:t>
            </w:r>
          </w:p>
        </w:tc>
        <w:tc>
          <w:tcPr>
            <w:tcW w:w="1369" w:type="pct"/>
            <w:tcBorders>
              <w:top w:val="nil"/>
              <w:left w:val="nil"/>
              <w:bottom w:val="single" w:color="auto" w:sz="4" w:space="0"/>
              <w:right w:val="single" w:color="auto" w:sz="4" w:space="0"/>
            </w:tcBorders>
            <w:noWrap/>
            <w:vAlign w:val="center"/>
          </w:tcPr>
          <w:p w14:paraId="6347CDC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100</w:t>
            </w:r>
          </w:p>
        </w:tc>
      </w:tr>
      <w:tr w14:paraId="1F233828">
        <w:tblPrEx>
          <w:tblCellMar>
            <w:top w:w="0" w:type="dxa"/>
            <w:left w:w="108" w:type="dxa"/>
            <w:bottom w:w="0" w:type="dxa"/>
            <w:right w:w="108" w:type="dxa"/>
          </w:tblCellMar>
        </w:tblPrEx>
        <w:trPr>
          <w:trHeight w:val="425" w:hRule="atLeast"/>
          <w:jc w:val="center"/>
        </w:trPr>
        <w:tc>
          <w:tcPr>
            <w:tcW w:w="1394" w:type="pct"/>
            <w:vMerge w:val="continue"/>
            <w:tcBorders>
              <w:top w:val="nil"/>
              <w:left w:val="single" w:color="auto" w:sz="4" w:space="0"/>
              <w:bottom w:val="single" w:color="auto" w:sz="4" w:space="0"/>
              <w:right w:val="single" w:color="auto" w:sz="4" w:space="0"/>
            </w:tcBorders>
            <w:vAlign w:val="center"/>
          </w:tcPr>
          <w:p w14:paraId="120D8E14">
            <w:pPr>
              <w:jc w:val="center"/>
              <w:rPr>
                <w:rFonts w:hint="eastAsia" w:ascii="宋体" w:hAnsi="宋体" w:eastAsia="宋体" w:cs="宋体"/>
                <w:b w:val="0"/>
                <w:bCs w:val="0"/>
                <w:sz w:val="18"/>
                <w:szCs w:val="18"/>
              </w:rPr>
            </w:pPr>
          </w:p>
        </w:tc>
        <w:tc>
          <w:tcPr>
            <w:tcW w:w="2237" w:type="pct"/>
            <w:tcBorders>
              <w:top w:val="nil"/>
              <w:left w:val="nil"/>
              <w:bottom w:val="single" w:color="auto" w:sz="4" w:space="0"/>
              <w:right w:val="single" w:color="auto" w:sz="4" w:space="0"/>
            </w:tcBorders>
            <w:noWrap/>
            <w:vAlign w:val="center"/>
          </w:tcPr>
          <w:p w14:paraId="2D10566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&lt;0.15mm</w:t>
            </w:r>
          </w:p>
        </w:tc>
        <w:tc>
          <w:tcPr>
            <w:tcW w:w="1369" w:type="pct"/>
            <w:tcBorders>
              <w:top w:val="nil"/>
              <w:left w:val="nil"/>
              <w:bottom w:val="single" w:color="auto" w:sz="4" w:space="0"/>
              <w:right w:val="single" w:color="auto" w:sz="4" w:space="0"/>
            </w:tcBorders>
            <w:noWrap/>
            <w:vAlign w:val="center"/>
          </w:tcPr>
          <w:p w14:paraId="66CE9B2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90~100</w:t>
            </w:r>
          </w:p>
        </w:tc>
      </w:tr>
      <w:tr w14:paraId="00FB1EEA">
        <w:tblPrEx>
          <w:tblCellMar>
            <w:top w:w="0" w:type="dxa"/>
            <w:left w:w="108" w:type="dxa"/>
            <w:bottom w:w="0" w:type="dxa"/>
            <w:right w:w="108" w:type="dxa"/>
          </w:tblCellMar>
        </w:tblPrEx>
        <w:trPr>
          <w:trHeight w:val="425" w:hRule="atLeast"/>
          <w:jc w:val="center"/>
        </w:trPr>
        <w:tc>
          <w:tcPr>
            <w:tcW w:w="1394" w:type="pct"/>
            <w:vMerge w:val="continue"/>
            <w:tcBorders>
              <w:top w:val="nil"/>
              <w:left w:val="single" w:color="auto" w:sz="4" w:space="0"/>
              <w:bottom w:val="single" w:color="auto" w:sz="4" w:space="0"/>
              <w:right w:val="single" w:color="auto" w:sz="4" w:space="0"/>
            </w:tcBorders>
            <w:vAlign w:val="center"/>
          </w:tcPr>
          <w:p w14:paraId="252E1C37">
            <w:pPr>
              <w:jc w:val="center"/>
              <w:rPr>
                <w:rFonts w:hint="eastAsia" w:ascii="宋体" w:hAnsi="宋体" w:eastAsia="宋体" w:cs="宋体"/>
                <w:b w:val="0"/>
                <w:bCs w:val="0"/>
                <w:sz w:val="18"/>
                <w:szCs w:val="18"/>
              </w:rPr>
            </w:pPr>
          </w:p>
        </w:tc>
        <w:tc>
          <w:tcPr>
            <w:tcW w:w="2237" w:type="pct"/>
            <w:tcBorders>
              <w:top w:val="nil"/>
              <w:left w:val="nil"/>
              <w:bottom w:val="single" w:color="auto" w:sz="4" w:space="0"/>
              <w:right w:val="single" w:color="auto" w:sz="4" w:space="0"/>
            </w:tcBorders>
            <w:noWrap/>
            <w:vAlign w:val="center"/>
          </w:tcPr>
          <w:p w14:paraId="74FD40F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&lt;0.075mm</w:t>
            </w:r>
          </w:p>
        </w:tc>
        <w:tc>
          <w:tcPr>
            <w:tcW w:w="1369" w:type="pct"/>
            <w:tcBorders>
              <w:top w:val="nil"/>
              <w:left w:val="nil"/>
              <w:bottom w:val="single" w:color="auto" w:sz="4" w:space="0"/>
              <w:right w:val="single" w:color="auto" w:sz="4" w:space="0"/>
            </w:tcBorders>
            <w:noWrap/>
            <w:vAlign w:val="center"/>
          </w:tcPr>
          <w:p w14:paraId="32B265E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75~100</w:t>
            </w:r>
          </w:p>
        </w:tc>
      </w:tr>
      <w:tr w14:paraId="55301370">
        <w:tblPrEx>
          <w:tblCellMar>
            <w:top w:w="0" w:type="dxa"/>
            <w:left w:w="108" w:type="dxa"/>
            <w:bottom w:w="0" w:type="dxa"/>
            <w:right w:w="108" w:type="dxa"/>
          </w:tblCellMar>
        </w:tblPrEx>
        <w:trPr>
          <w:trHeight w:val="425" w:hRule="atLeast"/>
          <w:jc w:val="center"/>
        </w:trPr>
        <w:tc>
          <w:tcPr>
            <w:tcW w:w="3631" w:type="pct"/>
            <w:gridSpan w:val="2"/>
            <w:tcBorders>
              <w:top w:val="single" w:color="auto" w:sz="4" w:space="0"/>
              <w:left w:val="single" w:color="auto" w:sz="4" w:space="0"/>
              <w:bottom w:val="single" w:color="auto" w:sz="4" w:space="0"/>
              <w:right w:val="single" w:color="auto" w:sz="4" w:space="0"/>
            </w:tcBorders>
            <w:noWrap/>
            <w:vAlign w:val="center"/>
          </w:tcPr>
          <w:p w14:paraId="3CDDB6FF">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外观</w:t>
            </w:r>
          </w:p>
        </w:tc>
        <w:tc>
          <w:tcPr>
            <w:tcW w:w="1369" w:type="pct"/>
            <w:tcBorders>
              <w:top w:val="nil"/>
              <w:left w:val="nil"/>
              <w:bottom w:val="single" w:color="auto" w:sz="4" w:space="0"/>
              <w:right w:val="single" w:color="auto" w:sz="4" w:space="0"/>
            </w:tcBorders>
            <w:noWrap/>
            <w:vAlign w:val="center"/>
          </w:tcPr>
          <w:p w14:paraId="20C2332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无团粒结块</w:t>
            </w:r>
          </w:p>
        </w:tc>
      </w:tr>
      <w:tr w14:paraId="0F5F6E34">
        <w:tblPrEx>
          <w:tblCellMar>
            <w:top w:w="0" w:type="dxa"/>
            <w:left w:w="108" w:type="dxa"/>
            <w:bottom w:w="0" w:type="dxa"/>
            <w:right w:w="108" w:type="dxa"/>
          </w:tblCellMar>
        </w:tblPrEx>
        <w:trPr>
          <w:trHeight w:val="425" w:hRule="atLeast"/>
          <w:jc w:val="center"/>
        </w:trPr>
        <w:tc>
          <w:tcPr>
            <w:tcW w:w="3631" w:type="pct"/>
            <w:gridSpan w:val="2"/>
            <w:tcBorders>
              <w:top w:val="single" w:color="auto" w:sz="4" w:space="0"/>
              <w:left w:val="single" w:color="auto" w:sz="4" w:space="0"/>
              <w:bottom w:val="single" w:color="auto" w:sz="4" w:space="0"/>
              <w:right w:val="single" w:color="auto" w:sz="4" w:space="0"/>
            </w:tcBorders>
            <w:noWrap/>
            <w:vAlign w:val="center"/>
          </w:tcPr>
          <w:p w14:paraId="30668E1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亲水系数（%）</w:t>
            </w:r>
          </w:p>
        </w:tc>
        <w:tc>
          <w:tcPr>
            <w:tcW w:w="1369" w:type="pct"/>
            <w:tcBorders>
              <w:top w:val="nil"/>
              <w:left w:val="nil"/>
              <w:bottom w:val="single" w:color="auto" w:sz="4" w:space="0"/>
              <w:right w:val="single" w:color="auto" w:sz="4" w:space="0"/>
            </w:tcBorders>
            <w:noWrap/>
            <w:vAlign w:val="center"/>
          </w:tcPr>
          <w:p w14:paraId="696629D3">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&lt;1</w:t>
            </w:r>
          </w:p>
        </w:tc>
      </w:tr>
      <w:tr w14:paraId="1613386D">
        <w:tblPrEx>
          <w:tblCellMar>
            <w:top w:w="0" w:type="dxa"/>
            <w:left w:w="108" w:type="dxa"/>
            <w:bottom w:w="0" w:type="dxa"/>
            <w:right w:w="108" w:type="dxa"/>
          </w:tblCellMar>
        </w:tblPrEx>
        <w:trPr>
          <w:trHeight w:val="425"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ign w:val="center"/>
          </w:tcPr>
          <w:p w14:paraId="5B137F9B">
            <w:pPr>
              <w:pStyle w:val="179"/>
              <w:rPr>
                <w:rFonts w:hint="eastAsia" w:ascii="宋体" w:hAnsi="宋体" w:eastAsia="宋体" w:cs="宋体"/>
                <w:b w:val="0"/>
                <w:bCs w:val="0"/>
                <w:sz w:val="18"/>
                <w:szCs w:val="18"/>
              </w:rPr>
            </w:pPr>
            <w:r>
              <w:rPr>
                <w:rFonts w:hint="eastAsia" w:ascii="宋体" w:hAnsi="宋体" w:eastAsia="宋体" w:cs="宋体"/>
                <w:b w:val="0"/>
                <w:bCs w:val="0"/>
                <w:sz w:val="18"/>
                <w:szCs w:val="18"/>
              </w:rPr>
              <w:t>亲水系数宜小于0.8</w:t>
            </w:r>
          </w:p>
        </w:tc>
      </w:tr>
    </w:tbl>
    <w:p w14:paraId="59A8ABBC">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rPr>
          <w:rFonts w:hint="eastAsia"/>
        </w:rPr>
      </w:pPr>
      <w:bookmarkStart w:id="63" w:name="_Toc212538081"/>
      <w:bookmarkStart w:id="64" w:name="_Toc17348"/>
      <w:r>
        <w:rPr>
          <w:rFonts w:hint="eastAsia"/>
        </w:rPr>
        <w:t>纤维稳定剂</w:t>
      </w:r>
      <w:bookmarkEnd w:id="63"/>
      <w:bookmarkEnd w:id="64"/>
    </w:p>
    <w:p w14:paraId="36D13060">
      <w:pPr>
        <w:pStyle w:val="56"/>
        <w:ind w:firstLine="420"/>
      </w:pPr>
      <w:r>
        <w:rPr>
          <w:rFonts w:hint="eastAsia"/>
        </w:rPr>
        <w:t>用于低碳环保型高性能冷拌冷铺薄层罩面的纤维稳定剂包括木质素纤维、矿物纤维、聚合物化学纤维等。以改善沥青混合料性能，吸附富余沥青、提高沥青混合料粘结力、增强混合料空间稳定作用，其质量应符合表14的技术要求。</w:t>
      </w:r>
    </w:p>
    <w:p w14:paraId="1239ADFE">
      <w:pPr>
        <w:pStyle w:val="112"/>
        <w:numPr>
          <w:ilvl w:val="0"/>
          <w:numId w:val="0"/>
        </w:numPr>
        <w:spacing w:before="156" w:after="156"/>
        <w:jc w:val="center"/>
      </w:pPr>
      <w:r>
        <w:rPr>
          <w:rFonts w:ascii="黑体" w:eastAsia="黑体"/>
          <w:sz w:val="21"/>
          <w:lang w:val="en-US" w:eastAsia="zh-CN" w:bidi="ar-SA"/>
        </w:rPr>
        <w:t>表1</w:t>
      </w:r>
      <w:r>
        <w:rPr>
          <w:rFonts w:hint="eastAsia" w:cs="Times New Roman"/>
          <w:sz w:val="21"/>
          <w:lang w:val="en-US" w:eastAsia="zh-CN" w:bidi="ar-SA"/>
        </w:rPr>
        <w:t xml:space="preserve">4 </w:t>
      </w:r>
      <w:r>
        <w:rPr>
          <w:rFonts w:hint="eastAsia"/>
        </w:rPr>
        <w:t>纤维稳定剂质量技术要求</w:t>
      </w:r>
    </w:p>
    <w:tbl>
      <w:tblPr>
        <w:tblStyle w:val="232"/>
        <w:tblW w:w="5004" w:type="pct"/>
        <w:tblInd w:w="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autofit"/>
        <w:tblCellMar>
          <w:top w:w="0" w:type="dxa"/>
          <w:left w:w="0" w:type="dxa"/>
          <w:bottom w:w="0" w:type="dxa"/>
          <w:right w:w="0" w:type="dxa"/>
        </w:tblCellMar>
      </w:tblPr>
      <w:tblGrid>
        <w:gridCol w:w="1197"/>
        <w:gridCol w:w="2817"/>
        <w:gridCol w:w="5337"/>
      </w:tblGrid>
      <w:tr w14:paraId="40F63E7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40" w:type="pct"/>
            <w:vAlign w:val="center"/>
          </w:tcPr>
          <w:p w14:paraId="49D497F4">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试验项目</w:t>
            </w:r>
          </w:p>
        </w:tc>
        <w:tc>
          <w:tcPr>
            <w:tcW w:w="1506" w:type="pct"/>
            <w:vAlign w:val="center"/>
          </w:tcPr>
          <w:p w14:paraId="7BD64BB2">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指标</w:t>
            </w:r>
          </w:p>
        </w:tc>
        <w:tc>
          <w:tcPr>
            <w:tcW w:w="2853" w:type="pct"/>
            <w:vAlign w:val="center"/>
          </w:tcPr>
          <w:p w14:paraId="6722E69F">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试验方法</w:t>
            </w:r>
          </w:p>
        </w:tc>
      </w:tr>
      <w:tr w14:paraId="6775E598">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PrEx>
        <w:trPr>
          <w:trHeight w:val="425" w:hRule="atLeast"/>
        </w:trPr>
        <w:tc>
          <w:tcPr>
            <w:tcW w:w="640" w:type="pct"/>
            <w:vAlign w:val="center"/>
          </w:tcPr>
          <w:p w14:paraId="41C68FB4">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纤维长度</w:t>
            </w:r>
          </w:p>
        </w:tc>
        <w:tc>
          <w:tcPr>
            <w:tcW w:w="1506" w:type="pct"/>
            <w:vAlign w:val="center"/>
          </w:tcPr>
          <w:p w14:paraId="7983C2A1">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＜6mm</w:t>
            </w:r>
          </w:p>
        </w:tc>
        <w:tc>
          <w:tcPr>
            <w:tcW w:w="2853" w:type="pct"/>
            <w:vAlign w:val="center"/>
          </w:tcPr>
          <w:p w14:paraId="4ECE9D50">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水溶液用显微镜观察</w:t>
            </w:r>
          </w:p>
        </w:tc>
      </w:tr>
      <w:tr w14:paraId="14C5FB5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PrEx>
        <w:trPr>
          <w:trHeight w:val="425" w:hRule="atLeast"/>
        </w:trPr>
        <w:tc>
          <w:tcPr>
            <w:tcW w:w="640" w:type="pct"/>
            <w:vAlign w:val="center"/>
          </w:tcPr>
          <w:p w14:paraId="30F5E8C3">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灰分含量</w:t>
            </w:r>
          </w:p>
        </w:tc>
        <w:tc>
          <w:tcPr>
            <w:tcW w:w="1506" w:type="pct"/>
            <w:vAlign w:val="center"/>
          </w:tcPr>
          <w:p w14:paraId="64EF53EF">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18%±5%，无挥发物</w:t>
            </w:r>
          </w:p>
        </w:tc>
        <w:tc>
          <w:tcPr>
            <w:tcW w:w="2853" w:type="pct"/>
            <w:vAlign w:val="center"/>
          </w:tcPr>
          <w:p w14:paraId="4C73E286">
            <w:pPr>
              <w:autoSpaceDE w:val="0"/>
              <w:autoSpaceDN w:val="0"/>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高温590℃-650℃燃烧后，测定残留物</w:t>
            </w:r>
          </w:p>
        </w:tc>
      </w:tr>
      <w:tr w14:paraId="7FFAB55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PrEx>
        <w:trPr>
          <w:trHeight w:val="425" w:hRule="atLeast"/>
        </w:trPr>
        <w:tc>
          <w:tcPr>
            <w:tcW w:w="640" w:type="pct"/>
            <w:vAlign w:val="center"/>
          </w:tcPr>
          <w:p w14:paraId="0A47BEC1">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pH值</w:t>
            </w:r>
          </w:p>
        </w:tc>
        <w:tc>
          <w:tcPr>
            <w:tcW w:w="1506" w:type="pct"/>
            <w:vAlign w:val="center"/>
          </w:tcPr>
          <w:p w14:paraId="7D6DA18A">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7.5±1.0</w:t>
            </w:r>
          </w:p>
        </w:tc>
        <w:tc>
          <w:tcPr>
            <w:tcW w:w="2853" w:type="pct"/>
            <w:vAlign w:val="center"/>
          </w:tcPr>
          <w:p w14:paraId="71DB2A82">
            <w:pPr>
              <w:autoSpaceDE w:val="0"/>
              <w:autoSpaceDN w:val="0"/>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水溶液用pH试纸或pH计测定</w:t>
            </w:r>
          </w:p>
        </w:tc>
      </w:tr>
    </w:tbl>
    <w:p w14:paraId="26B8BC88">
      <w:pPr>
        <w:pStyle w:val="112"/>
        <w:numPr>
          <w:ilvl w:val="0"/>
          <w:numId w:val="0"/>
        </w:numPr>
        <w:spacing w:before="156" w:after="156"/>
        <w:jc w:val="center"/>
        <w:rPr>
          <w:rFonts w:hint="eastAsia" w:eastAsia="黑体"/>
          <w:lang w:eastAsia="zh-CN"/>
        </w:rPr>
      </w:pPr>
      <w:r>
        <w:rPr>
          <w:rFonts w:ascii="黑体" w:eastAsia="黑体"/>
          <w:sz w:val="21"/>
          <w:lang w:val="en-US" w:eastAsia="zh-CN" w:bidi="ar-SA"/>
        </w:rPr>
        <w:t>表1</w:t>
      </w:r>
      <w:r>
        <w:rPr>
          <w:rFonts w:hint="eastAsia" w:cs="Times New Roman"/>
          <w:sz w:val="21"/>
          <w:lang w:val="en-US" w:eastAsia="zh-CN" w:bidi="ar-SA"/>
        </w:rPr>
        <w:t xml:space="preserve">4 </w:t>
      </w:r>
      <w:r>
        <w:rPr>
          <w:rFonts w:hint="eastAsia"/>
        </w:rPr>
        <w:t>纤维稳定剂质量技术要求</w:t>
      </w:r>
      <w:r>
        <w:rPr>
          <w:rFonts w:hint="eastAsia"/>
          <w:lang w:eastAsia="zh-CN"/>
        </w:rPr>
        <w:t>（</w:t>
      </w:r>
      <w:r>
        <w:rPr>
          <w:rFonts w:hint="eastAsia"/>
          <w:lang w:val="en-US" w:eastAsia="zh-CN"/>
        </w:rPr>
        <w:t>续</w:t>
      </w:r>
      <w:r>
        <w:rPr>
          <w:rFonts w:hint="eastAsia"/>
          <w:lang w:eastAsia="zh-CN"/>
        </w:rPr>
        <w:t>）</w:t>
      </w:r>
    </w:p>
    <w:tbl>
      <w:tblPr>
        <w:tblStyle w:val="232"/>
        <w:tblW w:w="5004" w:type="pct"/>
        <w:tblInd w:w="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autofit"/>
        <w:tblCellMar>
          <w:top w:w="0" w:type="dxa"/>
          <w:left w:w="0" w:type="dxa"/>
          <w:bottom w:w="0" w:type="dxa"/>
          <w:right w:w="0" w:type="dxa"/>
        </w:tblCellMar>
      </w:tblPr>
      <w:tblGrid>
        <w:gridCol w:w="1197"/>
        <w:gridCol w:w="2817"/>
        <w:gridCol w:w="5337"/>
      </w:tblGrid>
      <w:tr w14:paraId="48E352C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40" w:type="pct"/>
            <w:shd w:val="clear" w:color="auto" w:fill="auto"/>
            <w:vAlign w:val="center"/>
          </w:tcPr>
          <w:p w14:paraId="38DC0045">
            <w:pPr>
              <w:autoSpaceDE w:val="0"/>
              <w:autoSpaceDN w:val="0"/>
              <w:jc w:val="center"/>
              <w:rPr>
                <w:rFonts w:hint="eastAsia" w:ascii="宋体" w:hAnsi="宋体" w:eastAsia="宋体" w:cs="宋体"/>
                <w:b w:val="0"/>
                <w:bCs w:val="0"/>
                <w:kern w:val="2"/>
                <w:sz w:val="18"/>
                <w:szCs w:val="18"/>
                <w:lang w:val="en-US" w:eastAsia="en-US" w:bidi="ar-SA"/>
              </w:rPr>
            </w:pPr>
            <w:r>
              <w:rPr>
                <w:rFonts w:hint="eastAsia" w:ascii="宋体" w:hAnsi="宋体" w:eastAsia="宋体" w:cs="宋体"/>
                <w:b w:val="0"/>
                <w:bCs w:val="0"/>
                <w:sz w:val="18"/>
                <w:szCs w:val="18"/>
                <w:lang w:eastAsia="en-US"/>
              </w:rPr>
              <w:t>试验项目</w:t>
            </w:r>
          </w:p>
        </w:tc>
        <w:tc>
          <w:tcPr>
            <w:tcW w:w="1506" w:type="pct"/>
            <w:shd w:val="clear" w:color="auto" w:fill="auto"/>
            <w:vAlign w:val="center"/>
          </w:tcPr>
          <w:p w14:paraId="636140BC">
            <w:pPr>
              <w:autoSpaceDE w:val="0"/>
              <w:autoSpaceDN w:val="0"/>
              <w:jc w:val="center"/>
              <w:rPr>
                <w:rFonts w:hint="eastAsia" w:ascii="宋体" w:hAnsi="宋体" w:eastAsia="宋体" w:cs="宋体"/>
                <w:b w:val="0"/>
                <w:bCs w:val="0"/>
                <w:kern w:val="2"/>
                <w:sz w:val="18"/>
                <w:szCs w:val="18"/>
                <w:lang w:val="en-US" w:eastAsia="en-US" w:bidi="ar-SA"/>
              </w:rPr>
            </w:pPr>
            <w:r>
              <w:rPr>
                <w:rFonts w:hint="eastAsia" w:ascii="宋体" w:hAnsi="宋体" w:eastAsia="宋体" w:cs="宋体"/>
                <w:b w:val="0"/>
                <w:bCs w:val="0"/>
                <w:sz w:val="18"/>
                <w:szCs w:val="18"/>
                <w:lang w:eastAsia="en-US"/>
              </w:rPr>
              <w:t>指标</w:t>
            </w:r>
          </w:p>
        </w:tc>
        <w:tc>
          <w:tcPr>
            <w:tcW w:w="2853" w:type="pct"/>
            <w:shd w:val="clear" w:color="auto" w:fill="auto"/>
            <w:vAlign w:val="center"/>
          </w:tcPr>
          <w:p w14:paraId="3EF2DB26">
            <w:pPr>
              <w:autoSpaceDE w:val="0"/>
              <w:autoSpaceDN w:val="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eastAsia="en-US"/>
              </w:rPr>
              <w:t>试验方法</w:t>
            </w:r>
          </w:p>
        </w:tc>
      </w:tr>
      <w:tr w14:paraId="5B87C93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40" w:type="pct"/>
            <w:vAlign w:val="center"/>
          </w:tcPr>
          <w:p w14:paraId="5FCCB09C">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吸油率</w:t>
            </w:r>
          </w:p>
        </w:tc>
        <w:tc>
          <w:tcPr>
            <w:tcW w:w="1506" w:type="pct"/>
            <w:vAlign w:val="center"/>
          </w:tcPr>
          <w:p w14:paraId="3B3FB653">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不小于纤维质量的5倍</w:t>
            </w:r>
          </w:p>
        </w:tc>
        <w:tc>
          <w:tcPr>
            <w:tcW w:w="2853" w:type="pct"/>
            <w:vAlign w:val="center"/>
          </w:tcPr>
          <w:p w14:paraId="3233B88F">
            <w:pPr>
              <w:autoSpaceDE w:val="0"/>
              <w:autoSpaceDN w:val="0"/>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用煤油浸泡后，放在筛上，经振敲后称量</w:t>
            </w:r>
          </w:p>
        </w:tc>
      </w:tr>
      <w:tr w14:paraId="7FE8501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40" w:type="pct"/>
            <w:vAlign w:val="center"/>
          </w:tcPr>
          <w:p w14:paraId="2EB0B761">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含水率</w:t>
            </w:r>
          </w:p>
        </w:tc>
        <w:tc>
          <w:tcPr>
            <w:tcW w:w="1506" w:type="pct"/>
            <w:vAlign w:val="center"/>
          </w:tcPr>
          <w:p w14:paraId="0B511F7D">
            <w:pPr>
              <w:autoSpaceDE w:val="0"/>
              <w:autoSpaceDN w:val="0"/>
              <w:jc w:val="center"/>
              <w:rPr>
                <w:rFonts w:hint="eastAsia" w:ascii="宋体" w:hAnsi="宋体" w:eastAsia="宋体" w:cs="宋体"/>
                <w:b w:val="0"/>
                <w:bCs w:val="0"/>
                <w:sz w:val="18"/>
                <w:szCs w:val="18"/>
                <w:lang w:eastAsia="en-US"/>
              </w:rPr>
            </w:pPr>
            <w:r>
              <w:rPr>
                <w:rFonts w:hint="eastAsia" w:ascii="宋体" w:hAnsi="宋体" w:eastAsia="宋体" w:cs="宋体"/>
                <w:b w:val="0"/>
                <w:bCs w:val="0"/>
                <w:sz w:val="18"/>
                <w:szCs w:val="18"/>
                <w:lang w:eastAsia="en-US"/>
              </w:rPr>
              <w:t>＜5%（以质量计）</w:t>
            </w:r>
          </w:p>
        </w:tc>
        <w:tc>
          <w:tcPr>
            <w:tcW w:w="2853" w:type="pct"/>
            <w:vAlign w:val="center"/>
          </w:tcPr>
          <w:p w14:paraId="4CB5075B">
            <w:pPr>
              <w:autoSpaceDE w:val="0"/>
              <w:autoSpaceDN w:val="0"/>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105℃烘箱烘2h后，冷却称量</w:t>
            </w:r>
          </w:p>
        </w:tc>
      </w:tr>
    </w:tbl>
    <w:p w14:paraId="2A298C91">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rPr>
          <w:rFonts w:hint="eastAsia"/>
        </w:rPr>
      </w:pPr>
      <w:bookmarkStart w:id="65" w:name="_Toc3113"/>
      <w:bookmarkStart w:id="66" w:name="_Toc212538082"/>
      <w:r>
        <w:rPr>
          <w:rFonts w:hint="eastAsia"/>
        </w:rPr>
        <w:t>主要施工设备</w:t>
      </w:r>
      <w:bookmarkEnd w:id="65"/>
      <w:bookmarkEnd w:id="66"/>
    </w:p>
    <w:p w14:paraId="17025579">
      <w:pPr>
        <w:pStyle w:val="56"/>
        <w:ind w:firstLine="420"/>
      </w:pPr>
      <w:r>
        <w:rPr>
          <w:rFonts w:hint="eastAsia"/>
        </w:rPr>
        <w:t>以满足低碳环保型冷拌冷铺薄层罩面施工工程进度且合理利用为原则选择机械设备，主要设备如下表。</w:t>
      </w:r>
    </w:p>
    <w:p w14:paraId="4F95AF50">
      <w:pPr>
        <w:pStyle w:val="112"/>
        <w:numPr>
          <w:ilvl w:val="0"/>
          <w:numId w:val="0"/>
        </w:numPr>
        <w:spacing w:before="156" w:after="156"/>
        <w:jc w:val="center"/>
      </w:pPr>
      <w:r>
        <w:rPr>
          <w:rFonts w:ascii="黑体" w:eastAsia="黑体"/>
          <w:sz w:val="21"/>
          <w:lang w:val="en-US" w:eastAsia="zh-CN" w:bidi="ar-SA"/>
        </w:rPr>
        <w:t>表1</w:t>
      </w:r>
      <w:r>
        <w:rPr>
          <w:rFonts w:hint="eastAsia" w:cs="Times New Roman"/>
          <w:sz w:val="21"/>
          <w:lang w:val="en-US" w:eastAsia="zh-CN" w:bidi="ar-SA"/>
        </w:rPr>
        <w:t xml:space="preserve">5 </w:t>
      </w:r>
      <w:r>
        <w:rPr>
          <w:rFonts w:hint="eastAsia"/>
        </w:rPr>
        <w:t>低碳环保型冷拌冷铺薄层罩面施工主要施工设备</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2486"/>
        <w:gridCol w:w="4933"/>
        <w:gridCol w:w="961"/>
      </w:tblGrid>
      <w:tr w14:paraId="4D6E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4" w:type="pct"/>
            <w:vAlign w:val="center"/>
          </w:tcPr>
          <w:p w14:paraId="3C737E48">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序号</w:t>
            </w:r>
          </w:p>
        </w:tc>
        <w:tc>
          <w:tcPr>
            <w:tcW w:w="1331" w:type="pct"/>
            <w:vAlign w:val="center"/>
          </w:tcPr>
          <w:p w14:paraId="35C0716A">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设备名称</w:t>
            </w:r>
          </w:p>
        </w:tc>
        <w:tc>
          <w:tcPr>
            <w:tcW w:w="2641" w:type="pct"/>
            <w:vAlign w:val="center"/>
          </w:tcPr>
          <w:p w14:paraId="32CBC082">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规格</w:t>
            </w:r>
          </w:p>
        </w:tc>
        <w:tc>
          <w:tcPr>
            <w:tcW w:w="514" w:type="pct"/>
            <w:vAlign w:val="center"/>
          </w:tcPr>
          <w:p w14:paraId="4DA4FC44">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数量</w:t>
            </w:r>
          </w:p>
        </w:tc>
      </w:tr>
      <w:tr w14:paraId="3C10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4" w:type="pct"/>
            <w:vAlign w:val="center"/>
          </w:tcPr>
          <w:p w14:paraId="24A3BA6A">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w:t>
            </w:r>
          </w:p>
        </w:tc>
        <w:tc>
          <w:tcPr>
            <w:tcW w:w="1331" w:type="pct"/>
            <w:vAlign w:val="center"/>
          </w:tcPr>
          <w:p w14:paraId="383339D1">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维特根铣刨机</w:t>
            </w:r>
          </w:p>
        </w:tc>
        <w:tc>
          <w:tcPr>
            <w:tcW w:w="2641" w:type="pct"/>
            <w:vAlign w:val="center"/>
          </w:tcPr>
          <w:p w14:paraId="203DE171">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全幅2m</w:t>
            </w:r>
          </w:p>
        </w:tc>
        <w:tc>
          <w:tcPr>
            <w:tcW w:w="514" w:type="pct"/>
            <w:vAlign w:val="center"/>
          </w:tcPr>
          <w:p w14:paraId="00FE6FB7">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w:t>
            </w:r>
          </w:p>
        </w:tc>
      </w:tr>
      <w:tr w14:paraId="7989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4" w:type="pct"/>
            <w:vAlign w:val="center"/>
          </w:tcPr>
          <w:p w14:paraId="5E369141">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w:t>
            </w:r>
          </w:p>
        </w:tc>
        <w:tc>
          <w:tcPr>
            <w:tcW w:w="1331" w:type="pct"/>
            <w:vAlign w:val="center"/>
          </w:tcPr>
          <w:p w14:paraId="6E6F487F">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双钢轮压路机</w:t>
            </w:r>
          </w:p>
        </w:tc>
        <w:tc>
          <w:tcPr>
            <w:tcW w:w="2641" w:type="pct"/>
            <w:vAlign w:val="center"/>
          </w:tcPr>
          <w:p w14:paraId="3E3D20D4">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13t</w:t>
            </w:r>
          </w:p>
        </w:tc>
        <w:tc>
          <w:tcPr>
            <w:tcW w:w="514" w:type="pct"/>
            <w:vAlign w:val="center"/>
          </w:tcPr>
          <w:p w14:paraId="4A21460C">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w:t>
            </w:r>
          </w:p>
        </w:tc>
      </w:tr>
      <w:tr w14:paraId="42FF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4" w:type="pct"/>
            <w:vAlign w:val="center"/>
          </w:tcPr>
          <w:p w14:paraId="1C234B54">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w:t>
            </w:r>
          </w:p>
        </w:tc>
        <w:tc>
          <w:tcPr>
            <w:tcW w:w="1331" w:type="pct"/>
            <w:vAlign w:val="center"/>
          </w:tcPr>
          <w:p w14:paraId="110DA16C">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小型压路机</w:t>
            </w:r>
          </w:p>
        </w:tc>
        <w:tc>
          <w:tcPr>
            <w:tcW w:w="2641" w:type="pct"/>
            <w:vAlign w:val="center"/>
          </w:tcPr>
          <w:p w14:paraId="52F65FC9">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514" w:type="pct"/>
            <w:vAlign w:val="center"/>
          </w:tcPr>
          <w:p w14:paraId="50C57AA9">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w:t>
            </w:r>
          </w:p>
        </w:tc>
      </w:tr>
      <w:tr w14:paraId="7BBE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4" w:type="pct"/>
            <w:vAlign w:val="center"/>
          </w:tcPr>
          <w:p w14:paraId="5E119A5B">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4</w:t>
            </w:r>
          </w:p>
        </w:tc>
        <w:tc>
          <w:tcPr>
            <w:tcW w:w="1331" w:type="pct"/>
            <w:vAlign w:val="center"/>
          </w:tcPr>
          <w:p w14:paraId="645B83A7">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矿料级配筛料机</w:t>
            </w:r>
          </w:p>
        </w:tc>
        <w:tc>
          <w:tcPr>
            <w:tcW w:w="2641" w:type="pct"/>
            <w:vAlign w:val="center"/>
          </w:tcPr>
          <w:p w14:paraId="25D67B68">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514" w:type="pct"/>
            <w:vAlign w:val="center"/>
          </w:tcPr>
          <w:p w14:paraId="3049012D">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w:t>
            </w:r>
          </w:p>
        </w:tc>
      </w:tr>
      <w:tr w14:paraId="7598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4" w:type="pct"/>
            <w:vAlign w:val="center"/>
          </w:tcPr>
          <w:p w14:paraId="64616BAE">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w:t>
            </w:r>
          </w:p>
        </w:tc>
        <w:tc>
          <w:tcPr>
            <w:tcW w:w="1331" w:type="pct"/>
            <w:vAlign w:val="center"/>
          </w:tcPr>
          <w:p w14:paraId="086CED06">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洒水车</w:t>
            </w:r>
          </w:p>
        </w:tc>
        <w:tc>
          <w:tcPr>
            <w:tcW w:w="2641" w:type="pct"/>
            <w:vAlign w:val="center"/>
          </w:tcPr>
          <w:p w14:paraId="55CDA77D">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514" w:type="pct"/>
            <w:vAlign w:val="center"/>
          </w:tcPr>
          <w:p w14:paraId="4D9F5BF9">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w:t>
            </w:r>
          </w:p>
        </w:tc>
      </w:tr>
      <w:tr w14:paraId="5B67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4" w:type="pct"/>
            <w:vAlign w:val="center"/>
          </w:tcPr>
          <w:p w14:paraId="6BD24AAB">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w:t>
            </w:r>
          </w:p>
        </w:tc>
        <w:tc>
          <w:tcPr>
            <w:tcW w:w="1331" w:type="pct"/>
            <w:vAlign w:val="center"/>
          </w:tcPr>
          <w:p w14:paraId="7D8767F2">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稀浆封层车</w:t>
            </w:r>
          </w:p>
        </w:tc>
        <w:tc>
          <w:tcPr>
            <w:tcW w:w="2641" w:type="pct"/>
            <w:vAlign w:val="center"/>
          </w:tcPr>
          <w:p w14:paraId="4EABA96C">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满足摊铺宽度要求，智能加粘加纤</w:t>
            </w:r>
          </w:p>
        </w:tc>
        <w:tc>
          <w:tcPr>
            <w:tcW w:w="514" w:type="pct"/>
            <w:vAlign w:val="center"/>
          </w:tcPr>
          <w:p w14:paraId="2A8F6D7A">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w:t>
            </w:r>
          </w:p>
        </w:tc>
      </w:tr>
      <w:tr w14:paraId="587D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4" w:type="pct"/>
            <w:vAlign w:val="center"/>
          </w:tcPr>
          <w:p w14:paraId="31AFB1AB">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7</w:t>
            </w:r>
          </w:p>
        </w:tc>
        <w:tc>
          <w:tcPr>
            <w:tcW w:w="1331" w:type="pct"/>
            <w:vAlign w:val="center"/>
          </w:tcPr>
          <w:p w14:paraId="3C3FB85A">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路面清扫车</w:t>
            </w:r>
          </w:p>
        </w:tc>
        <w:tc>
          <w:tcPr>
            <w:tcW w:w="2641" w:type="pct"/>
            <w:vAlign w:val="center"/>
          </w:tcPr>
          <w:p w14:paraId="73901641">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514" w:type="pct"/>
            <w:vAlign w:val="center"/>
          </w:tcPr>
          <w:p w14:paraId="79B2B957">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w:t>
            </w:r>
          </w:p>
        </w:tc>
      </w:tr>
      <w:tr w14:paraId="2036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4" w:type="pct"/>
            <w:vAlign w:val="center"/>
          </w:tcPr>
          <w:p w14:paraId="56B46A65">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8</w:t>
            </w:r>
          </w:p>
        </w:tc>
        <w:tc>
          <w:tcPr>
            <w:tcW w:w="1331" w:type="pct"/>
            <w:vAlign w:val="center"/>
          </w:tcPr>
          <w:p w14:paraId="62628BA4">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自卸运输车</w:t>
            </w:r>
          </w:p>
        </w:tc>
        <w:tc>
          <w:tcPr>
            <w:tcW w:w="2641" w:type="pct"/>
            <w:vAlign w:val="center"/>
          </w:tcPr>
          <w:p w14:paraId="79940271">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20t</w:t>
            </w:r>
          </w:p>
        </w:tc>
        <w:tc>
          <w:tcPr>
            <w:tcW w:w="514" w:type="pct"/>
            <w:vAlign w:val="center"/>
          </w:tcPr>
          <w:p w14:paraId="3E2EB086">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10</w:t>
            </w:r>
          </w:p>
        </w:tc>
      </w:tr>
      <w:tr w14:paraId="73CE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4" w:type="pct"/>
            <w:vAlign w:val="center"/>
          </w:tcPr>
          <w:p w14:paraId="70998D4D">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9</w:t>
            </w:r>
          </w:p>
        </w:tc>
        <w:tc>
          <w:tcPr>
            <w:tcW w:w="1331" w:type="pct"/>
            <w:vAlign w:val="center"/>
          </w:tcPr>
          <w:p w14:paraId="4DCEB58A">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空压机</w:t>
            </w:r>
          </w:p>
        </w:tc>
        <w:tc>
          <w:tcPr>
            <w:tcW w:w="2641" w:type="pct"/>
            <w:vAlign w:val="center"/>
          </w:tcPr>
          <w:p w14:paraId="0E173EA3">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514" w:type="pct"/>
            <w:vAlign w:val="center"/>
          </w:tcPr>
          <w:p w14:paraId="2CCA9BFA">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w:t>
            </w:r>
          </w:p>
        </w:tc>
      </w:tr>
    </w:tbl>
    <w:p w14:paraId="57BBF47B">
      <w:pPr>
        <w:pStyle w:val="56"/>
        <w:ind w:firstLine="420"/>
      </w:pPr>
    </w:p>
    <w:p w14:paraId="4DA50E2D">
      <w:pPr>
        <w:pStyle w:val="56"/>
        <w:ind w:firstLine="420"/>
      </w:pPr>
      <w:r>
        <w:rPr>
          <w:rFonts w:hint="eastAsia"/>
        </w:rPr>
        <w:t>满足黏韧磨耗层预防性养护工程进度且合理利用为原则选择机械设备，主要设备如下表所示。</w:t>
      </w:r>
    </w:p>
    <w:p w14:paraId="501DB707">
      <w:pPr>
        <w:pStyle w:val="112"/>
        <w:numPr>
          <w:ilvl w:val="0"/>
          <w:numId w:val="0"/>
        </w:numPr>
        <w:spacing w:before="156" w:after="156"/>
        <w:jc w:val="center"/>
      </w:pPr>
      <w:r>
        <w:rPr>
          <w:rFonts w:ascii="黑体" w:eastAsia="黑体"/>
          <w:sz w:val="21"/>
          <w:lang w:val="en-US" w:eastAsia="zh-CN" w:bidi="ar-SA"/>
        </w:rPr>
        <w:t>表1</w:t>
      </w:r>
      <w:r>
        <w:rPr>
          <w:rFonts w:hint="eastAsia" w:cs="Times New Roman"/>
          <w:sz w:val="21"/>
          <w:lang w:val="en-US" w:eastAsia="zh-CN" w:bidi="ar-SA"/>
        </w:rPr>
        <w:t xml:space="preserve">6 </w:t>
      </w:r>
      <w:r>
        <w:rPr>
          <w:rFonts w:hint="eastAsia"/>
        </w:rPr>
        <w:t>主要施工设备</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3465"/>
        <w:gridCol w:w="3465"/>
        <w:gridCol w:w="1205"/>
      </w:tblGrid>
      <w:tr w14:paraId="4884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5" w:type="pct"/>
            <w:vAlign w:val="center"/>
          </w:tcPr>
          <w:p w14:paraId="1F0369D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序号</w:t>
            </w:r>
          </w:p>
        </w:tc>
        <w:tc>
          <w:tcPr>
            <w:tcW w:w="1854" w:type="pct"/>
            <w:vAlign w:val="center"/>
          </w:tcPr>
          <w:p w14:paraId="61008FA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设备名称</w:t>
            </w:r>
          </w:p>
        </w:tc>
        <w:tc>
          <w:tcPr>
            <w:tcW w:w="1854" w:type="pct"/>
            <w:vAlign w:val="center"/>
          </w:tcPr>
          <w:p w14:paraId="6D941A7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规格</w:t>
            </w:r>
          </w:p>
        </w:tc>
        <w:tc>
          <w:tcPr>
            <w:tcW w:w="645" w:type="pct"/>
            <w:vAlign w:val="center"/>
          </w:tcPr>
          <w:p w14:paraId="65C8196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数量</w:t>
            </w:r>
          </w:p>
        </w:tc>
      </w:tr>
      <w:tr w14:paraId="7BB8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5" w:type="pct"/>
            <w:vAlign w:val="center"/>
          </w:tcPr>
          <w:p w14:paraId="16C37D0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w:t>
            </w:r>
          </w:p>
        </w:tc>
        <w:tc>
          <w:tcPr>
            <w:tcW w:w="1854" w:type="pct"/>
            <w:vAlign w:val="center"/>
          </w:tcPr>
          <w:p w14:paraId="64A0662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沥青拌合楼</w:t>
            </w:r>
          </w:p>
        </w:tc>
        <w:tc>
          <w:tcPr>
            <w:tcW w:w="1854" w:type="pct"/>
            <w:vAlign w:val="center"/>
          </w:tcPr>
          <w:p w14:paraId="787C0CF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2000型</w:t>
            </w:r>
          </w:p>
        </w:tc>
        <w:tc>
          <w:tcPr>
            <w:tcW w:w="645" w:type="pct"/>
            <w:vAlign w:val="center"/>
          </w:tcPr>
          <w:p w14:paraId="4A09F99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w:t>
            </w:r>
          </w:p>
        </w:tc>
      </w:tr>
      <w:tr w14:paraId="15E9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5" w:type="pct"/>
            <w:vAlign w:val="center"/>
          </w:tcPr>
          <w:p w14:paraId="73682BC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w:t>
            </w:r>
          </w:p>
        </w:tc>
        <w:tc>
          <w:tcPr>
            <w:tcW w:w="1854" w:type="pct"/>
            <w:vAlign w:val="center"/>
          </w:tcPr>
          <w:p w14:paraId="7E63482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铣刨机</w:t>
            </w:r>
          </w:p>
        </w:tc>
        <w:tc>
          <w:tcPr>
            <w:tcW w:w="1854" w:type="pct"/>
            <w:vAlign w:val="center"/>
          </w:tcPr>
          <w:p w14:paraId="41D4E80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满足精铣刨要求</w:t>
            </w:r>
          </w:p>
        </w:tc>
        <w:tc>
          <w:tcPr>
            <w:tcW w:w="645" w:type="pct"/>
            <w:vAlign w:val="center"/>
          </w:tcPr>
          <w:p w14:paraId="1FD6FE63">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w:t>
            </w:r>
          </w:p>
        </w:tc>
      </w:tr>
      <w:tr w14:paraId="275A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5" w:type="pct"/>
            <w:vAlign w:val="center"/>
          </w:tcPr>
          <w:p w14:paraId="45E7924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w:t>
            </w:r>
          </w:p>
        </w:tc>
        <w:tc>
          <w:tcPr>
            <w:tcW w:w="1854" w:type="pct"/>
            <w:vAlign w:val="center"/>
          </w:tcPr>
          <w:p w14:paraId="5FE4666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清扫车</w:t>
            </w:r>
          </w:p>
        </w:tc>
        <w:tc>
          <w:tcPr>
            <w:tcW w:w="1854" w:type="pct"/>
            <w:vAlign w:val="center"/>
          </w:tcPr>
          <w:p w14:paraId="5839030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645" w:type="pct"/>
            <w:vAlign w:val="center"/>
          </w:tcPr>
          <w:p w14:paraId="1E366203">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w:t>
            </w:r>
          </w:p>
        </w:tc>
      </w:tr>
      <w:tr w14:paraId="6ABE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5" w:type="pct"/>
            <w:vAlign w:val="center"/>
          </w:tcPr>
          <w:p w14:paraId="63CD5BF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4</w:t>
            </w:r>
          </w:p>
        </w:tc>
        <w:tc>
          <w:tcPr>
            <w:tcW w:w="1854" w:type="pct"/>
            <w:vAlign w:val="center"/>
          </w:tcPr>
          <w:p w14:paraId="584E7ED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摊铺机</w:t>
            </w:r>
          </w:p>
        </w:tc>
        <w:tc>
          <w:tcPr>
            <w:tcW w:w="1854" w:type="pct"/>
            <w:vAlign w:val="center"/>
          </w:tcPr>
          <w:p w14:paraId="5664724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满足摊铺宽度要求</w:t>
            </w:r>
          </w:p>
        </w:tc>
        <w:tc>
          <w:tcPr>
            <w:tcW w:w="645" w:type="pct"/>
            <w:vAlign w:val="center"/>
          </w:tcPr>
          <w:p w14:paraId="6680801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w:t>
            </w:r>
          </w:p>
        </w:tc>
      </w:tr>
      <w:tr w14:paraId="67C1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5" w:type="pct"/>
            <w:vAlign w:val="center"/>
          </w:tcPr>
          <w:p w14:paraId="27CB602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w:t>
            </w:r>
          </w:p>
        </w:tc>
        <w:tc>
          <w:tcPr>
            <w:tcW w:w="1854" w:type="pct"/>
            <w:vAlign w:val="center"/>
          </w:tcPr>
          <w:p w14:paraId="4035598B">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双钢轮压路机</w:t>
            </w:r>
          </w:p>
        </w:tc>
        <w:tc>
          <w:tcPr>
            <w:tcW w:w="1854" w:type="pct"/>
            <w:vAlign w:val="center"/>
          </w:tcPr>
          <w:p w14:paraId="59B8F00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13 t</w:t>
            </w:r>
          </w:p>
        </w:tc>
        <w:tc>
          <w:tcPr>
            <w:tcW w:w="645" w:type="pct"/>
            <w:vAlign w:val="center"/>
          </w:tcPr>
          <w:p w14:paraId="26DC2D4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w:t>
            </w:r>
          </w:p>
        </w:tc>
      </w:tr>
      <w:tr w14:paraId="1958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5" w:type="pct"/>
            <w:vAlign w:val="center"/>
          </w:tcPr>
          <w:p w14:paraId="165EA7F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w:t>
            </w:r>
          </w:p>
        </w:tc>
        <w:tc>
          <w:tcPr>
            <w:tcW w:w="1854" w:type="pct"/>
            <w:vAlign w:val="center"/>
          </w:tcPr>
          <w:p w14:paraId="485E94B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自卸运输车</w:t>
            </w:r>
          </w:p>
        </w:tc>
        <w:tc>
          <w:tcPr>
            <w:tcW w:w="1854" w:type="pct"/>
            <w:vAlign w:val="center"/>
          </w:tcPr>
          <w:p w14:paraId="6F7BC5C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 t</w:t>
            </w:r>
          </w:p>
        </w:tc>
        <w:tc>
          <w:tcPr>
            <w:tcW w:w="645" w:type="pct"/>
            <w:vAlign w:val="center"/>
          </w:tcPr>
          <w:p w14:paraId="7A5E93C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12</w:t>
            </w:r>
          </w:p>
        </w:tc>
      </w:tr>
      <w:tr w14:paraId="73DC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5" w:type="pct"/>
            <w:vAlign w:val="center"/>
          </w:tcPr>
          <w:p w14:paraId="7B7FB59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7</w:t>
            </w:r>
          </w:p>
        </w:tc>
        <w:tc>
          <w:tcPr>
            <w:tcW w:w="1854" w:type="pct"/>
            <w:vAlign w:val="center"/>
          </w:tcPr>
          <w:p w14:paraId="6D673CC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乳化沥青洒布设备</w:t>
            </w:r>
          </w:p>
        </w:tc>
        <w:tc>
          <w:tcPr>
            <w:tcW w:w="1854" w:type="pct"/>
            <w:vAlign w:val="center"/>
          </w:tcPr>
          <w:p w14:paraId="2C9351C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645" w:type="pct"/>
            <w:vAlign w:val="center"/>
          </w:tcPr>
          <w:p w14:paraId="2AB4C45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w:t>
            </w:r>
          </w:p>
        </w:tc>
      </w:tr>
      <w:tr w14:paraId="6622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5" w:type="pct"/>
            <w:vAlign w:val="center"/>
          </w:tcPr>
          <w:p w14:paraId="5C95265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8</w:t>
            </w:r>
          </w:p>
        </w:tc>
        <w:tc>
          <w:tcPr>
            <w:tcW w:w="1854" w:type="pct"/>
            <w:vAlign w:val="center"/>
          </w:tcPr>
          <w:p w14:paraId="60ECA3C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洒水车</w:t>
            </w:r>
          </w:p>
        </w:tc>
        <w:tc>
          <w:tcPr>
            <w:tcW w:w="1854" w:type="pct"/>
            <w:vAlign w:val="center"/>
          </w:tcPr>
          <w:p w14:paraId="71550B9F">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645" w:type="pct"/>
            <w:vAlign w:val="center"/>
          </w:tcPr>
          <w:p w14:paraId="66ABC14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w:t>
            </w:r>
          </w:p>
        </w:tc>
      </w:tr>
    </w:tbl>
    <w:p w14:paraId="6DDACC76">
      <w:pPr>
        <w:pStyle w:val="104"/>
        <w:spacing w:before="312" w:after="312"/>
        <w:outlineLvl w:val="0"/>
      </w:pPr>
      <w:bookmarkStart w:id="67" w:name="_Toc213091415"/>
      <w:bookmarkStart w:id="68" w:name="_Toc212538083"/>
      <w:bookmarkStart w:id="69" w:name="_Toc28051"/>
      <w:r>
        <w:rPr>
          <w:rFonts w:hint="eastAsia"/>
        </w:rPr>
        <w:t>配合比设计</w:t>
      </w:r>
      <w:bookmarkEnd w:id="67"/>
      <w:bookmarkEnd w:id="68"/>
      <w:bookmarkEnd w:id="69"/>
    </w:p>
    <w:p w14:paraId="7DE2B077">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pPr>
      <w:bookmarkStart w:id="70" w:name="_Toc7736"/>
      <w:bookmarkStart w:id="71" w:name="_Toc212538084"/>
      <w:r>
        <w:rPr>
          <w:rFonts w:hint="eastAsia"/>
        </w:rPr>
        <w:t>一般规定</w:t>
      </w:r>
      <w:bookmarkEnd w:id="70"/>
      <w:bookmarkEnd w:id="71"/>
    </w:p>
    <w:p w14:paraId="2A55F92B">
      <w:pPr>
        <w:pStyle w:val="65"/>
        <w:spacing w:before="156" w:after="156"/>
        <w:outlineLvl w:val="2"/>
        <w:rPr>
          <w:rFonts w:ascii="宋体" w:hAnsi="宋体" w:eastAsia="宋体" w:cs="Segoe UI"/>
          <w:color w:val="0F1115"/>
          <w:shd w:val="clear" w:color="auto" w:fill="FFFFFF"/>
        </w:rPr>
      </w:pPr>
      <w:r>
        <w:rPr>
          <w:rFonts w:ascii="宋体" w:hAnsi="宋体" w:eastAsia="宋体" w:cs="Segoe UI"/>
          <w:color w:val="0F1115"/>
          <w:shd w:val="clear" w:color="auto" w:fill="FFFFFF"/>
        </w:rPr>
        <w:t>黏韧磨耗层</w:t>
      </w:r>
      <w:r>
        <w:rPr>
          <w:rFonts w:hint="eastAsia" w:ascii="宋体" w:hAnsi="宋体" w:eastAsia="宋体" w:cs="Segoe UI"/>
          <w:color w:val="0F1115"/>
          <w:shd w:val="clear" w:color="auto" w:fill="FFFFFF"/>
        </w:rPr>
        <w:t>与</w:t>
      </w:r>
      <w:r>
        <w:rPr>
          <w:rFonts w:ascii="宋体" w:hAnsi="宋体" w:eastAsia="宋体" w:cs="Segoe UI"/>
          <w:color w:val="0F1115"/>
          <w:shd w:val="clear" w:color="auto" w:fill="FFFFFF"/>
        </w:rPr>
        <w:t>冷拌冷铺薄层罩面</w:t>
      </w:r>
      <w:r>
        <w:rPr>
          <w:rFonts w:hint="eastAsia" w:ascii="宋体" w:hAnsi="宋体" w:eastAsia="宋体" w:cs="Segoe UI"/>
          <w:color w:val="0F1115"/>
          <w:shd w:val="clear" w:color="auto" w:fill="FFFFFF"/>
        </w:rPr>
        <w:t>的配合比设计应充分考虑原路面状况、交通量、气候条件等因素。</w:t>
      </w:r>
    </w:p>
    <w:p w14:paraId="1392B1A2">
      <w:pPr>
        <w:pStyle w:val="65"/>
        <w:spacing w:before="156" w:after="156"/>
        <w:outlineLvl w:val="2"/>
        <w:rPr>
          <w:rFonts w:ascii="宋体" w:hAnsi="宋体" w:eastAsia="宋体"/>
        </w:rPr>
      </w:pPr>
      <w:r>
        <w:rPr>
          <w:rFonts w:hint="eastAsia" w:ascii="宋体" w:hAnsi="宋体" w:eastAsia="宋体" w:cs="Segoe UI"/>
          <w:color w:val="0F1115"/>
          <w:shd w:val="clear" w:color="auto" w:fill="FFFFFF"/>
        </w:rPr>
        <w:t>配合比设计应包括目标配合比设计、生产配合比设计及生产配合比验证三个阶段。</w:t>
      </w:r>
    </w:p>
    <w:p w14:paraId="54B5B06F">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rPr>
          <w:rFonts w:hint="eastAsia"/>
        </w:rPr>
      </w:pPr>
      <w:bookmarkStart w:id="72" w:name="_Toc16268"/>
      <w:bookmarkStart w:id="73" w:name="_Toc212538085"/>
      <w:r>
        <w:rPr>
          <w:rFonts w:hint="eastAsia"/>
        </w:rPr>
        <w:t>黏韧磨耗层（黏韧磨耗层）配合比设计</w:t>
      </w:r>
      <w:bookmarkEnd w:id="72"/>
      <w:bookmarkEnd w:id="73"/>
    </w:p>
    <w:p w14:paraId="23310206">
      <w:pPr>
        <w:pStyle w:val="65"/>
        <w:spacing w:before="0" w:beforeLines="0" w:after="0" w:afterLines="0"/>
        <w:outlineLvl w:val="2"/>
        <w:rPr>
          <w:rFonts w:ascii="宋体" w:hAnsi="宋体" w:eastAsia="宋体"/>
        </w:rPr>
      </w:pPr>
      <w:r>
        <w:rPr>
          <w:rFonts w:ascii="宋体" w:hAnsi="宋体" w:eastAsia="宋体" w:cs="Segoe UI"/>
          <w:color w:val="0F1115"/>
          <w:shd w:val="clear" w:color="auto" w:fill="FFFFFF"/>
        </w:rPr>
        <w:t>黏韧磨耗层</w:t>
      </w:r>
      <w:r>
        <w:rPr>
          <w:rFonts w:hint="eastAsia" w:ascii="宋体" w:hAnsi="宋体" w:eastAsia="宋体" w:cs="Segoe UI"/>
          <w:color w:val="0F1115"/>
          <w:shd w:val="clear" w:color="auto" w:fill="FFFFFF"/>
        </w:rPr>
        <w:t>混合料</w:t>
      </w:r>
      <w:r>
        <w:rPr>
          <w:rStyle w:val="29"/>
          <w:rFonts w:hint="eastAsia" w:ascii="宋体" w:hAnsi="宋体" w:eastAsia="宋体" w:cs="Segoe UI"/>
          <w:b w:val="0"/>
          <w:bCs w:val="0"/>
          <w:color w:val="0F1115"/>
          <w:shd w:val="clear" w:color="auto" w:fill="FFFFFF"/>
        </w:rPr>
        <w:t>参照《公路沥青路面施工技术规范》（</w:t>
      </w:r>
      <w:r>
        <w:rPr>
          <w:rStyle w:val="29"/>
          <w:rFonts w:ascii="Times New Roman" w:hAnsi="Times New Roman" w:eastAsia="宋体" w:cs="Times New Roman"/>
          <w:b w:val="0"/>
          <w:bCs w:val="0"/>
          <w:color w:val="0F1115"/>
          <w:shd w:val="clear" w:color="auto" w:fill="FFFFFF"/>
        </w:rPr>
        <w:t>JTG F40</w:t>
      </w:r>
      <w:r>
        <w:rPr>
          <w:rStyle w:val="29"/>
          <w:rFonts w:hint="eastAsia" w:ascii="宋体" w:hAnsi="宋体" w:eastAsia="宋体" w:cs="Segoe UI"/>
          <w:b w:val="0"/>
          <w:bCs w:val="0"/>
          <w:color w:val="0F1115"/>
          <w:shd w:val="clear" w:color="auto" w:fill="FFFFFF"/>
        </w:rPr>
        <w:t>）按马歇尔试验方法进行配合比设计。</w:t>
      </w:r>
    </w:p>
    <w:p w14:paraId="593E8723">
      <w:pPr>
        <w:pStyle w:val="65"/>
        <w:spacing w:before="0" w:beforeLines="0" w:after="0" w:afterLines="0"/>
        <w:outlineLvl w:val="2"/>
        <w:rPr>
          <w:rFonts w:ascii="宋体" w:hAnsi="宋体" w:eastAsia="宋体"/>
        </w:rPr>
      </w:pPr>
      <w:r>
        <w:rPr>
          <w:rFonts w:ascii="宋体" w:hAnsi="宋体" w:eastAsia="宋体" w:cs="Segoe UI"/>
          <w:color w:val="0F1115"/>
          <w:shd w:val="clear" w:color="auto" w:fill="FFFFFF"/>
        </w:rPr>
        <w:t>黏韧磨耗层</w:t>
      </w:r>
      <w:r>
        <w:rPr>
          <w:rFonts w:hint="eastAsia" w:ascii="宋体" w:hAnsi="宋体" w:eastAsia="宋体" w:cs="Segoe UI"/>
          <w:color w:val="0F1115"/>
          <w:shd w:val="clear" w:color="auto" w:fill="FFFFFF"/>
        </w:rPr>
        <w:t>混合料</w:t>
      </w:r>
      <w:r>
        <w:rPr>
          <w:rStyle w:val="29"/>
          <w:rFonts w:hint="eastAsia" w:ascii="宋体" w:hAnsi="宋体" w:eastAsia="宋体" w:cs="Segoe UI"/>
          <w:b w:val="0"/>
          <w:bCs w:val="0"/>
          <w:color w:val="0F1115"/>
          <w:shd w:val="clear" w:color="auto" w:fill="FFFFFF"/>
        </w:rPr>
        <w:t>采用间断级配，强调粗集料嵌挤形成骨架，采用高沥青用量实现密实与抗裂。</w:t>
      </w:r>
      <w:r>
        <w:rPr>
          <w:rFonts w:hint="eastAsia" w:ascii="宋体" w:hAnsi="宋体" w:eastAsia="宋体" w:cs="Segoe UI"/>
          <w:color w:val="0F1115"/>
          <w:shd w:val="clear" w:color="auto" w:fill="FFFFFF"/>
        </w:rPr>
        <w:t>其矿料级配范围宜符合表17的规定</w:t>
      </w:r>
      <w:r>
        <w:rPr>
          <w:rFonts w:hint="eastAsia" w:ascii="宋体" w:hAnsi="宋体" w:eastAsia="宋体"/>
        </w:rPr>
        <w:t>。</w:t>
      </w:r>
    </w:p>
    <w:p w14:paraId="4ED32A5F">
      <w:pPr>
        <w:pStyle w:val="112"/>
        <w:numPr>
          <w:ilvl w:val="0"/>
          <w:numId w:val="0"/>
        </w:numPr>
        <w:spacing w:before="156" w:after="156"/>
        <w:jc w:val="center"/>
        <w:rPr>
          <w:rFonts w:hAnsi="黑体"/>
        </w:rPr>
      </w:pPr>
      <w:r>
        <w:rPr>
          <w:rFonts w:ascii="黑体" w:hAnsi="黑体" w:eastAsia="黑体"/>
          <w:sz w:val="21"/>
          <w:lang w:val="en-US" w:eastAsia="zh-CN" w:bidi="ar-SA"/>
        </w:rPr>
        <w:t>表1</w:t>
      </w:r>
      <w:r>
        <w:rPr>
          <w:rFonts w:hint="eastAsia" w:hAnsi="黑体" w:cs="Times New Roman"/>
          <w:sz w:val="21"/>
          <w:lang w:val="en-US" w:eastAsia="zh-CN" w:bidi="ar-SA"/>
        </w:rPr>
        <w:t xml:space="preserve">7 </w:t>
      </w:r>
      <w:r>
        <w:rPr>
          <w:rStyle w:val="29"/>
          <w:rFonts w:hAnsi="黑体" w:cs="Segoe UI"/>
          <w:b w:val="0"/>
          <w:bCs w:val="0"/>
          <w:color w:val="0F1115"/>
          <w:shd w:val="clear" w:color="auto" w:fill="FFFFFF"/>
        </w:rPr>
        <w:t>黏韧磨耗层</w:t>
      </w:r>
      <w:r>
        <w:rPr>
          <w:rStyle w:val="29"/>
          <w:rFonts w:hint="eastAsia" w:ascii="黑体" w:hAnsi="黑体" w:cs="Segoe UI"/>
          <w:b w:val="0"/>
          <w:bCs w:val="0"/>
          <w:color w:val="0F1115"/>
          <w:shd w:val="clear" w:color="auto" w:fill="FFFFFF"/>
        </w:rPr>
        <w:t>混合料级配范围要求</w:t>
      </w:r>
    </w:p>
    <w:tbl>
      <w:tblPr>
        <w:tblStyle w:val="26"/>
        <w:tblW w:w="5000" w:type="pct"/>
        <w:jc w:val="center"/>
        <w:tblLayout w:type="autofit"/>
        <w:tblCellMar>
          <w:top w:w="0" w:type="dxa"/>
          <w:left w:w="108" w:type="dxa"/>
          <w:bottom w:w="0" w:type="dxa"/>
          <w:right w:w="108" w:type="dxa"/>
        </w:tblCellMar>
      </w:tblPr>
      <w:tblGrid>
        <w:gridCol w:w="1390"/>
        <w:gridCol w:w="1197"/>
        <w:gridCol w:w="748"/>
        <w:gridCol w:w="795"/>
        <w:gridCol w:w="920"/>
        <w:gridCol w:w="941"/>
        <w:gridCol w:w="748"/>
        <w:gridCol w:w="752"/>
        <w:gridCol w:w="796"/>
        <w:gridCol w:w="1067"/>
      </w:tblGrid>
      <w:tr w14:paraId="763E5FD3">
        <w:tblPrEx>
          <w:tblCellMar>
            <w:top w:w="0" w:type="dxa"/>
            <w:left w:w="108" w:type="dxa"/>
            <w:bottom w:w="0" w:type="dxa"/>
            <w:right w:w="108" w:type="dxa"/>
          </w:tblCellMar>
        </w:tblPrEx>
        <w:trPr>
          <w:trHeight w:val="425" w:hRule="atLeast"/>
          <w:jc w:val="center"/>
        </w:trPr>
        <w:tc>
          <w:tcPr>
            <w:tcW w:w="1383" w:type="pct"/>
            <w:gridSpan w:val="2"/>
            <w:vMerge w:val="restart"/>
            <w:tcBorders>
              <w:top w:val="single" w:color="auto" w:sz="4" w:space="0"/>
              <w:left w:val="single" w:color="auto" w:sz="4" w:space="0"/>
              <w:bottom w:val="single" w:color="auto" w:sz="4" w:space="0"/>
              <w:right w:val="single" w:color="auto" w:sz="4" w:space="0"/>
            </w:tcBorders>
            <w:noWrap/>
            <w:vAlign w:val="center"/>
          </w:tcPr>
          <w:p w14:paraId="160D647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级配类型</w:t>
            </w:r>
          </w:p>
        </w:tc>
        <w:tc>
          <w:tcPr>
            <w:tcW w:w="3617" w:type="pct"/>
            <w:gridSpan w:val="8"/>
            <w:tcBorders>
              <w:top w:val="single" w:color="auto" w:sz="4" w:space="0"/>
              <w:left w:val="nil"/>
              <w:bottom w:val="single" w:color="auto" w:sz="4" w:space="0"/>
              <w:right w:val="single" w:color="auto" w:sz="4" w:space="0"/>
            </w:tcBorders>
            <w:noWrap/>
            <w:vAlign w:val="center"/>
          </w:tcPr>
          <w:p w14:paraId="1AD4F16B">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通过下列筛孔（方孔筛mm）的质量百分率（％）</w:t>
            </w:r>
          </w:p>
        </w:tc>
      </w:tr>
      <w:tr w14:paraId="488CF4C7">
        <w:tblPrEx>
          <w:tblCellMar>
            <w:top w:w="0" w:type="dxa"/>
            <w:left w:w="108" w:type="dxa"/>
            <w:bottom w:w="0" w:type="dxa"/>
            <w:right w:w="108" w:type="dxa"/>
          </w:tblCellMar>
        </w:tblPrEx>
        <w:trPr>
          <w:trHeight w:val="425" w:hRule="atLeast"/>
          <w:jc w:val="center"/>
        </w:trPr>
        <w:tc>
          <w:tcPr>
            <w:tcW w:w="1383" w:type="pct"/>
            <w:gridSpan w:val="2"/>
            <w:vMerge w:val="continue"/>
            <w:tcBorders>
              <w:top w:val="single" w:color="auto" w:sz="4" w:space="0"/>
              <w:left w:val="single" w:color="auto" w:sz="4" w:space="0"/>
              <w:bottom w:val="single" w:color="auto" w:sz="4" w:space="0"/>
              <w:right w:val="single" w:color="auto" w:sz="4" w:space="0"/>
            </w:tcBorders>
            <w:vAlign w:val="center"/>
          </w:tcPr>
          <w:p w14:paraId="51EF0635">
            <w:pPr>
              <w:jc w:val="center"/>
              <w:rPr>
                <w:rFonts w:hint="eastAsia" w:ascii="宋体" w:hAnsi="宋体" w:eastAsia="宋体" w:cs="宋体"/>
                <w:b w:val="0"/>
                <w:bCs w:val="0"/>
                <w:sz w:val="18"/>
                <w:szCs w:val="18"/>
              </w:rPr>
            </w:pPr>
          </w:p>
        </w:tc>
        <w:tc>
          <w:tcPr>
            <w:tcW w:w="400" w:type="pct"/>
            <w:tcBorders>
              <w:top w:val="nil"/>
              <w:left w:val="nil"/>
              <w:bottom w:val="single" w:color="auto" w:sz="4" w:space="0"/>
              <w:right w:val="single" w:color="auto" w:sz="4" w:space="0"/>
            </w:tcBorders>
            <w:noWrap/>
            <w:vAlign w:val="center"/>
          </w:tcPr>
          <w:p w14:paraId="59CDF01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9.5</w:t>
            </w:r>
          </w:p>
        </w:tc>
        <w:tc>
          <w:tcPr>
            <w:tcW w:w="425" w:type="pct"/>
            <w:tcBorders>
              <w:top w:val="nil"/>
              <w:left w:val="nil"/>
              <w:bottom w:val="single" w:color="auto" w:sz="4" w:space="0"/>
              <w:right w:val="single" w:color="auto" w:sz="4" w:space="0"/>
            </w:tcBorders>
            <w:noWrap/>
            <w:vAlign w:val="center"/>
          </w:tcPr>
          <w:p w14:paraId="4C80EEE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4.75</w:t>
            </w:r>
          </w:p>
        </w:tc>
        <w:tc>
          <w:tcPr>
            <w:tcW w:w="492" w:type="pct"/>
            <w:tcBorders>
              <w:top w:val="nil"/>
              <w:left w:val="nil"/>
              <w:bottom w:val="single" w:color="auto" w:sz="4" w:space="0"/>
              <w:right w:val="single" w:color="auto" w:sz="4" w:space="0"/>
            </w:tcBorders>
            <w:noWrap/>
            <w:vAlign w:val="center"/>
          </w:tcPr>
          <w:p w14:paraId="095A35D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2.36</w:t>
            </w:r>
          </w:p>
        </w:tc>
        <w:tc>
          <w:tcPr>
            <w:tcW w:w="503" w:type="pct"/>
            <w:tcBorders>
              <w:top w:val="nil"/>
              <w:left w:val="nil"/>
              <w:bottom w:val="single" w:color="auto" w:sz="4" w:space="0"/>
              <w:right w:val="single" w:color="auto" w:sz="4" w:space="0"/>
            </w:tcBorders>
            <w:noWrap/>
            <w:vAlign w:val="center"/>
          </w:tcPr>
          <w:p w14:paraId="64D040B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1.18</w:t>
            </w:r>
          </w:p>
        </w:tc>
        <w:tc>
          <w:tcPr>
            <w:tcW w:w="400" w:type="pct"/>
            <w:tcBorders>
              <w:top w:val="nil"/>
              <w:left w:val="nil"/>
              <w:bottom w:val="single" w:color="auto" w:sz="4" w:space="0"/>
              <w:right w:val="single" w:color="auto" w:sz="4" w:space="0"/>
            </w:tcBorders>
            <w:noWrap/>
            <w:vAlign w:val="center"/>
          </w:tcPr>
          <w:p w14:paraId="24505F0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0.6</w:t>
            </w:r>
          </w:p>
        </w:tc>
        <w:tc>
          <w:tcPr>
            <w:tcW w:w="402" w:type="pct"/>
            <w:tcBorders>
              <w:top w:val="nil"/>
              <w:left w:val="nil"/>
              <w:bottom w:val="single" w:color="auto" w:sz="4" w:space="0"/>
              <w:right w:val="single" w:color="auto" w:sz="4" w:space="0"/>
            </w:tcBorders>
            <w:noWrap/>
            <w:vAlign w:val="center"/>
          </w:tcPr>
          <w:p w14:paraId="3A59D373">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0.3</w:t>
            </w:r>
          </w:p>
        </w:tc>
        <w:tc>
          <w:tcPr>
            <w:tcW w:w="425" w:type="pct"/>
            <w:tcBorders>
              <w:top w:val="nil"/>
              <w:left w:val="nil"/>
              <w:bottom w:val="single" w:color="auto" w:sz="4" w:space="0"/>
              <w:right w:val="single" w:color="auto" w:sz="4" w:space="0"/>
            </w:tcBorders>
            <w:noWrap/>
            <w:vAlign w:val="center"/>
          </w:tcPr>
          <w:p w14:paraId="2311C90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0.15</w:t>
            </w:r>
          </w:p>
        </w:tc>
        <w:tc>
          <w:tcPr>
            <w:tcW w:w="570" w:type="pct"/>
            <w:tcBorders>
              <w:top w:val="nil"/>
              <w:left w:val="nil"/>
              <w:bottom w:val="single" w:color="auto" w:sz="4" w:space="0"/>
              <w:right w:val="single" w:color="auto" w:sz="4" w:space="0"/>
            </w:tcBorders>
            <w:noWrap/>
            <w:vAlign w:val="center"/>
          </w:tcPr>
          <w:p w14:paraId="7C5AF59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0.075</w:t>
            </w:r>
          </w:p>
        </w:tc>
      </w:tr>
      <w:tr w14:paraId="6CD873C9">
        <w:trPr>
          <w:trHeight w:val="425" w:hRule="atLeast"/>
          <w:jc w:val="center"/>
        </w:trPr>
        <w:tc>
          <w:tcPr>
            <w:tcW w:w="743" w:type="pct"/>
            <w:vMerge w:val="restart"/>
            <w:tcBorders>
              <w:top w:val="nil"/>
              <w:left w:val="single" w:color="auto" w:sz="4" w:space="0"/>
              <w:bottom w:val="single" w:color="auto" w:sz="4" w:space="0"/>
              <w:right w:val="single" w:color="auto" w:sz="4" w:space="0"/>
            </w:tcBorders>
            <w:noWrap/>
            <w:vAlign w:val="center"/>
          </w:tcPr>
          <w:p w14:paraId="62975C6B">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黏韧磨耗层</w:t>
            </w:r>
          </w:p>
        </w:tc>
        <w:tc>
          <w:tcPr>
            <w:tcW w:w="640" w:type="pct"/>
            <w:tcBorders>
              <w:top w:val="nil"/>
              <w:left w:val="nil"/>
              <w:bottom w:val="single" w:color="auto" w:sz="4" w:space="0"/>
              <w:right w:val="single" w:color="auto" w:sz="4" w:space="0"/>
            </w:tcBorders>
            <w:noWrap/>
            <w:vAlign w:val="center"/>
          </w:tcPr>
          <w:p w14:paraId="63C164D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级配上限</w:t>
            </w:r>
          </w:p>
        </w:tc>
        <w:tc>
          <w:tcPr>
            <w:tcW w:w="400" w:type="pct"/>
            <w:tcBorders>
              <w:top w:val="nil"/>
              <w:left w:val="nil"/>
              <w:bottom w:val="single" w:color="auto" w:sz="4" w:space="0"/>
              <w:right w:val="single" w:color="auto" w:sz="4" w:space="0"/>
            </w:tcBorders>
            <w:noWrap/>
            <w:vAlign w:val="center"/>
          </w:tcPr>
          <w:p w14:paraId="0D4567A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100</w:t>
            </w:r>
          </w:p>
        </w:tc>
        <w:tc>
          <w:tcPr>
            <w:tcW w:w="425" w:type="pct"/>
            <w:tcBorders>
              <w:top w:val="nil"/>
              <w:left w:val="nil"/>
              <w:bottom w:val="single" w:color="auto" w:sz="4" w:space="0"/>
              <w:right w:val="single" w:color="auto" w:sz="4" w:space="0"/>
            </w:tcBorders>
            <w:noWrap/>
            <w:vAlign w:val="center"/>
          </w:tcPr>
          <w:p w14:paraId="3AA5BD8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70</w:t>
            </w:r>
          </w:p>
        </w:tc>
        <w:tc>
          <w:tcPr>
            <w:tcW w:w="492" w:type="pct"/>
            <w:tcBorders>
              <w:top w:val="nil"/>
              <w:left w:val="nil"/>
              <w:bottom w:val="single" w:color="auto" w:sz="4" w:space="0"/>
              <w:right w:val="single" w:color="auto" w:sz="4" w:space="0"/>
            </w:tcBorders>
            <w:noWrap/>
            <w:vAlign w:val="center"/>
          </w:tcPr>
          <w:p w14:paraId="036460F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45</w:t>
            </w:r>
          </w:p>
        </w:tc>
        <w:tc>
          <w:tcPr>
            <w:tcW w:w="503" w:type="pct"/>
            <w:tcBorders>
              <w:top w:val="nil"/>
              <w:left w:val="nil"/>
              <w:bottom w:val="single" w:color="auto" w:sz="4" w:space="0"/>
              <w:right w:val="single" w:color="auto" w:sz="4" w:space="0"/>
            </w:tcBorders>
            <w:noWrap/>
            <w:vAlign w:val="center"/>
          </w:tcPr>
          <w:p w14:paraId="3CE8F923">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26</w:t>
            </w:r>
          </w:p>
        </w:tc>
        <w:tc>
          <w:tcPr>
            <w:tcW w:w="400" w:type="pct"/>
            <w:tcBorders>
              <w:top w:val="nil"/>
              <w:left w:val="nil"/>
              <w:bottom w:val="single" w:color="auto" w:sz="4" w:space="0"/>
              <w:right w:val="single" w:color="auto" w:sz="4" w:space="0"/>
            </w:tcBorders>
            <w:noWrap/>
            <w:vAlign w:val="center"/>
          </w:tcPr>
          <w:p w14:paraId="50AA94E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22</w:t>
            </w:r>
          </w:p>
        </w:tc>
        <w:tc>
          <w:tcPr>
            <w:tcW w:w="402" w:type="pct"/>
            <w:tcBorders>
              <w:top w:val="nil"/>
              <w:left w:val="nil"/>
              <w:bottom w:val="single" w:color="auto" w:sz="4" w:space="0"/>
              <w:right w:val="single" w:color="auto" w:sz="4" w:space="0"/>
            </w:tcBorders>
            <w:noWrap/>
            <w:vAlign w:val="center"/>
          </w:tcPr>
          <w:p w14:paraId="3B1F059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18</w:t>
            </w:r>
          </w:p>
        </w:tc>
        <w:tc>
          <w:tcPr>
            <w:tcW w:w="425" w:type="pct"/>
            <w:tcBorders>
              <w:top w:val="nil"/>
              <w:left w:val="nil"/>
              <w:bottom w:val="single" w:color="auto" w:sz="4" w:space="0"/>
              <w:right w:val="single" w:color="auto" w:sz="4" w:space="0"/>
            </w:tcBorders>
            <w:noWrap/>
            <w:vAlign w:val="center"/>
          </w:tcPr>
          <w:p w14:paraId="302610A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15</w:t>
            </w:r>
          </w:p>
        </w:tc>
        <w:tc>
          <w:tcPr>
            <w:tcW w:w="570" w:type="pct"/>
            <w:tcBorders>
              <w:top w:val="nil"/>
              <w:left w:val="nil"/>
              <w:bottom w:val="single" w:color="auto" w:sz="4" w:space="0"/>
              <w:right w:val="single" w:color="auto" w:sz="4" w:space="0"/>
            </w:tcBorders>
            <w:noWrap/>
            <w:vAlign w:val="center"/>
          </w:tcPr>
          <w:p w14:paraId="3F59A33F">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12</w:t>
            </w:r>
          </w:p>
        </w:tc>
      </w:tr>
      <w:tr w14:paraId="37635D70">
        <w:tblPrEx>
          <w:tblCellMar>
            <w:top w:w="0" w:type="dxa"/>
            <w:left w:w="108" w:type="dxa"/>
            <w:bottom w:w="0" w:type="dxa"/>
            <w:right w:w="108" w:type="dxa"/>
          </w:tblCellMar>
        </w:tblPrEx>
        <w:trPr>
          <w:trHeight w:val="425" w:hRule="atLeast"/>
          <w:jc w:val="center"/>
        </w:trPr>
        <w:tc>
          <w:tcPr>
            <w:tcW w:w="743" w:type="pct"/>
            <w:vMerge w:val="continue"/>
            <w:tcBorders>
              <w:top w:val="nil"/>
              <w:left w:val="single" w:color="auto" w:sz="4" w:space="0"/>
              <w:bottom w:val="single" w:color="auto" w:sz="4" w:space="0"/>
              <w:right w:val="single" w:color="auto" w:sz="4" w:space="0"/>
            </w:tcBorders>
            <w:vAlign w:val="center"/>
          </w:tcPr>
          <w:p w14:paraId="46DEE64C">
            <w:pPr>
              <w:jc w:val="center"/>
              <w:rPr>
                <w:rFonts w:hint="eastAsia" w:ascii="宋体" w:hAnsi="宋体" w:eastAsia="宋体" w:cs="宋体"/>
                <w:b w:val="0"/>
                <w:bCs w:val="0"/>
                <w:sz w:val="18"/>
                <w:szCs w:val="18"/>
              </w:rPr>
            </w:pPr>
          </w:p>
        </w:tc>
        <w:tc>
          <w:tcPr>
            <w:tcW w:w="640" w:type="pct"/>
            <w:tcBorders>
              <w:top w:val="nil"/>
              <w:left w:val="nil"/>
              <w:bottom w:val="single" w:color="auto" w:sz="4" w:space="0"/>
              <w:right w:val="single" w:color="auto" w:sz="4" w:space="0"/>
            </w:tcBorders>
            <w:noWrap/>
            <w:vAlign w:val="center"/>
          </w:tcPr>
          <w:p w14:paraId="7035CA3F">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级配下限</w:t>
            </w:r>
          </w:p>
        </w:tc>
        <w:tc>
          <w:tcPr>
            <w:tcW w:w="400" w:type="pct"/>
            <w:tcBorders>
              <w:top w:val="nil"/>
              <w:left w:val="nil"/>
              <w:bottom w:val="single" w:color="auto" w:sz="4" w:space="0"/>
              <w:right w:val="single" w:color="auto" w:sz="4" w:space="0"/>
            </w:tcBorders>
            <w:noWrap/>
            <w:vAlign w:val="center"/>
          </w:tcPr>
          <w:p w14:paraId="5A9CCE8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90</w:t>
            </w:r>
          </w:p>
        </w:tc>
        <w:tc>
          <w:tcPr>
            <w:tcW w:w="425" w:type="pct"/>
            <w:tcBorders>
              <w:top w:val="nil"/>
              <w:left w:val="nil"/>
              <w:bottom w:val="single" w:color="auto" w:sz="4" w:space="0"/>
              <w:right w:val="single" w:color="auto" w:sz="4" w:space="0"/>
            </w:tcBorders>
            <w:noWrap/>
            <w:vAlign w:val="center"/>
          </w:tcPr>
          <w:p w14:paraId="4CAB931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40</w:t>
            </w:r>
          </w:p>
        </w:tc>
        <w:tc>
          <w:tcPr>
            <w:tcW w:w="492" w:type="pct"/>
            <w:tcBorders>
              <w:top w:val="nil"/>
              <w:left w:val="nil"/>
              <w:bottom w:val="single" w:color="auto" w:sz="4" w:space="0"/>
              <w:right w:val="single" w:color="auto" w:sz="4" w:space="0"/>
            </w:tcBorders>
            <w:noWrap/>
            <w:vAlign w:val="center"/>
          </w:tcPr>
          <w:p w14:paraId="6D35C95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w:t>
            </w:r>
          </w:p>
        </w:tc>
        <w:tc>
          <w:tcPr>
            <w:tcW w:w="503" w:type="pct"/>
            <w:tcBorders>
              <w:top w:val="nil"/>
              <w:left w:val="nil"/>
              <w:bottom w:val="single" w:color="auto" w:sz="4" w:space="0"/>
              <w:right w:val="single" w:color="auto" w:sz="4" w:space="0"/>
            </w:tcBorders>
            <w:noWrap/>
            <w:vAlign w:val="center"/>
          </w:tcPr>
          <w:p w14:paraId="437A0A7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12</w:t>
            </w:r>
          </w:p>
        </w:tc>
        <w:tc>
          <w:tcPr>
            <w:tcW w:w="400" w:type="pct"/>
            <w:tcBorders>
              <w:top w:val="nil"/>
              <w:left w:val="nil"/>
              <w:bottom w:val="single" w:color="auto" w:sz="4" w:space="0"/>
              <w:right w:val="single" w:color="auto" w:sz="4" w:space="0"/>
            </w:tcBorders>
            <w:noWrap/>
            <w:vAlign w:val="center"/>
          </w:tcPr>
          <w:p w14:paraId="3BF03473">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10</w:t>
            </w:r>
          </w:p>
        </w:tc>
        <w:tc>
          <w:tcPr>
            <w:tcW w:w="402" w:type="pct"/>
            <w:tcBorders>
              <w:top w:val="nil"/>
              <w:left w:val="nil"/>
              <w:bottom w:val="single" w:color="auto" w:sz="4" w:space="0"/>
              <w:right w:val="single" w:color="auto" w:sz="4" w:space="0"/>
            </w:tcBorders>
            <w:noWrap/>
            <w:vAlign w:val="center"/>
          </w:tcPr>
          <w:p w14:paraId="0918E29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8</w:t>
            </w:r>
          </w:p>
        </w:tc>
        <w:tc>
          <w:tcPr>
            <w:tcW w:w="425" w:type="pct"/>
            <w:tcBorders>
              <w:top w:val="nil"/>
              <w:left w:val="nil"/>
              <w:bottom w:val="single" w:color="auto" w:sz="4" w:space="0"/>
              <w:right w:val="single" w:color="auto" w:sz="4" w:space="0"/>
            </w:tcBorders>
            <w:noWrap/>
            <w:vAlign w:val="center"/>
          </w:tcPr>
          <w:p w14:paraId="1ABA7BC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w:t>
            </w:r>
          </w:p>
        </w:tc>
        <w:tc>
          <w:tcPr>
            <w:tcW w:w="570" w:type="pct"/>
            <w:tcBorders>
              <w:top w:val="nil"/>
              <w:left w:val="nil"/>
              <w:bottom w:val="single" w:color="auto" w:sz="4" w:space="0"/>
              <w:right w:val="single" w:color="auto" w:sz="4" w:space="0"/>
            </w:tcBorders>
            <w:noWrap/>
            <w:vAlign w:val="center"/>
          </w:tcPr>
          <w:p w14:paraId="7F2B337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4</w:t>
            </w:r>
          </w:p>
        </w:tc>
      </w:tr>
    </w:tbl>
    <w:p w14:paraId="458DC326">
      <w:pPr>
        <w:pStyle w:val="65"/>
        <w:widowControl w:val="0"/>
        <w:spacing w:before="0" w:beforeLines="0" w:after="0" w:afterLines="0"/>
        <w:ind w:left="0"/>
        <w:jc w:val="left"/>
        <w:outlineLvl w:val="2"/>
        <w:rPr>
          <w:rFonts w:hint="eastAsia" w:ascii="宋体" w:hAnsi="宋体" w:eastAsia="宋体" w:cs="Segoe UI"/>
          <w:color w:val="0F1115"/>
          <w:sz w:val="21"/>
          <w:shd w:val="clear" w:color="auto" w:fill="FFFFFF"/>
          <w:lang w:val="en-US" w:eastAsia="zh-CN" w:bidi="ar-SA"/>
        </w:rPr>
      </w:pPr>
      <w:bookmarkStart w:id="74" w:name="_Hlk214213373"/>
      <w:r>
        <w:rPr>
          <w:rFonts w:hint="eastAsia" w:ascii="宋体" w:hAnsi="宋体" w:eastAsia="宋体" w:cs="Segoe UI"/>
          <w:color w:val="0F1115"/>
          <w:sz w:val="21"/>
          <w:shd w:val="clear" w:color="auto" w:fill="FFFFFF"/>
          <w:lang w:val="en-US" w:eastAsia="zh-CN" w:bidi="ar-SA"/>
        </w:rPr>
        <w:t>TWL混合料的技术指标应符合表18的规定。</w:t>
      </w:r>
    </w:p>
    <w:p w14:paraId="60F22AC0">
      <w:pPr>
        <w:pStyle w:val="112"/>
        <w:numPr>
          <w:ilvl w:val="0"/>
          <w:numId w:val="0"/>
        </w:numPr>
        <w:spacing w:before="156" w:after="156"/>
        <w:jc w:val="center"/>
      </w:pPr>
      <w:r>
        <w:rPr>
          <w:rFonts w:ascii="黑体" w:eastAsia="黑体"/>
          <w:sz w:val="21"/>
          <w:lang w:val="en-US" w:eastAsia="zh-CN" w:bidi="ar-SA"/>
        </w:rPr>
        <w:t>表1</w:t>
      </w:r>
      <w:r>
        <w:rPr>
          <w:rFonts w:hint="eastAsia" w:cs="Times New Roman"/>
          <w:sz w:val="21"/>
          <w:lang w:val="en-US" w:eastAsia="zh-CN" w:bidi="ar-SA"/>
        </w:rPr>
        <w:t xml:space="preserve">8 </w:t>
      </w:r>
      <w:r>
        <w:rPr>
          <w:rFonts w:hint="eastAsia"/>
        </w:rPr>
        <w:t>黏韧磨耗层混合料技术指标要求</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1"/>
        <w:gridCol w:w="1594"/>
        <w:gridCol w:w="1949"/>
      </w:tblGrid>
      <w:tr w14:paraId="5C93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104" w:type="pct"/>
            <w:noWrap/>
            <w:vAlign w:val="center"/>
          </w:tcPr>
          <w:p w14:paraId="455EE79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试验项目</w:t>
            </w:r>
          </w:p>
        </w:tc>
        <w:tc>
          <w:tcPr>
            <w:tcW w:w="853" w:type="pct"/>
            <w:noWrap/>
            <w:vAlign w:val="center"/>
          </w:tcPr>
          <w:p w14:paraId="64E7252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单位</w:t>
            </w:r>
          </w:p>
        </w:tc>
        <w:tc>
          <w:tcPr>
            <w:tcW w:w="1043" w:type="pct"/>
            <w:noWrap/>
            <w:vAlign w:val="center"/>
          </w:tcPr>
          <w:p w14:paraId="128A3EB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技术要求</w:t>
            </w:r>
          </w:p>
        </w:tc>
      </w:tr>
      <w:tr w14:paraId="41BC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104" w:type="pct"/>
            <w:noWrap/>
            <w:vAlign w:val="center"/>
          </w:tcPr>
          <w:p w14:paraId="2831897F">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沥青用量（油石比）</w:t>
            </w:r>
          </w:p>
        </w:tc>
        <w:tc>
          <w:tcPr>
            <w:tcW w:w="853" w:type="pct"/>
            <w:noWrap/>
            <w:vAlign w:val="center"/>
          </w:tcPr>
          <w:p w14:paraId="0F749A5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043" w:type="pct"/>
            <w:noWrap/>
            <w:vAlign w:val="center"/>
          </w:tcPr>
          <w:p w14:paraId="0750CC5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6.0~7.0</w:t>
            </w:r>
          </w:p>
        </w:tc>
      </w:tr>
      <w:tr w14:paraId="2D17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104" w:type="pct"/>
            <w:noWrap/>
            <w:vAlign w:val="center"/>
          </w:tcPr>
          <w:p w14:paraId="7094DC3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孔隙率</w:t>
            </w:r>
          </w:p>
        </w:tc>
        <w:tc>
          <w:tcPr>
            <w:tcW w:w="853" w:type="pct"/>
            <w:noWrap/>
            <w:vAlign w:val="center"/>
          </w:tcPr>
          <w:p w14:paraId="19D1097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043" w:type="pct"/>
            <w:noWrap/>
            <w:vAlign w:val="center"/>
          </w:tcPr>
          <w:p w14:paraId="0363F76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w:t>
            </w:r>
          </w:p>
        </w:tc>
      </w:tr>
      <w:tr w14:paraId="7851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104" w:type="pct"/>
            <w:noWrap/>
            <w:vAlign w:val="center"/>
          </w:tcPr>
          <w:p w14:paraId="743CB1B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粗集料骨架间隙率VCAmix</w:t>
            </w:r>
          </w:p>
        </w:tc>
        <w:tc>
          <w:tcPr>
            <w:tcW w:w="853" w:type="pct"/>
            <w:noWrap/>
            <w:vAlign w:val="center"/>
          </w:tcPr>
          <w:p w14:paraId="5779A43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043" w:type="pct"/>
            <w:noWrap/>
            <w:vAlign w:val="center"/>
          </w:tcPr>
          <w:p w14:paraId="709DFF23">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≤VCADRC</w:t>
            </w:r>
          </w:p>
        </w:tc>
      </w:tr>
      <w:tr w14:paraId="7552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104" w:type="pct"/>
            <w:noWrap/>
            <w:vAlign w:val="center"/>
          </w:tcPr>
          <w:p w14:paraId="7704755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60℃车辙动稳定度</w:t>
            </w:r>
          </w:p>
        </w:tc>
        <w:tc>
          <w:tcPr>
            <w:tcW w:w="853" w:type="pct"/>
            <w:noWrap/>
            <w:vAlign w:val="center"/>
          </w:tcPr>
          <w:p w14:paraId="0115C80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次/mm</w:t>
            </w:r>
          </w:p>
        </w:tc>
        <w:tc>
          <w:tcPr>
            <w:tcW w:w="1043" w:type="pct"/>
            <w:noWrap/>
            <w:vAlign w:val="center"/>
          </w:tcPr>
          <w:p w14:paraId="3BA6493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≥5000</w:t>
            </w:r>
          </w:p>
        </w:tc>
      </w:tr>
      <w:tr w14:paraId="3C29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104" w:type="pct"/>
            <w:noWrap/>
            <w:vAlign w:val="center"/>
          </w:tcPr>
          <w:p w14:paraId="03E48FCF">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肯塔堡飞散试验损失</w:t>
            </w:r>
          </w:p>
        </w:tc>
        <w:tc>
          <w:tcPr>
            <w:tcW w:w="853" w:type="pct"/>
            <w:noWrap/>
            <w:vAlign w:val="center"/>
          </w:tcPr>
          <w:p w14:paraId="726DAFD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043" w:type="pct"/>
            <w:noWrap/>
            <w:vAlign w:val="center"/>
          </w:tcPr>
          <w:p w14:paraId="7500D64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≤8</w:t>
            </w:r>
          </w:p>
        </w:tc>
      </w:tr>
      <w:tr w14:paraId="7DFE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104" w:type="pct"/>
            <w:noWrap/>
            <w:vAlign w:val="center"/>
          </w:tcPr>
          <w:p w14:paraId="14BF092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谢伦堡析漏试验结合料损失</w:t>
            </w:r>
          </w:p>
        </w:tc>
        <w:tc>
          <w:tcPr>
            <w:tcW w:w="853" w:type="pct"/>
            <w:noWrap/>
            <w:vAlign w:val="center"/>
          </w:tcPr>
          <w:p w14:paraId="7FCEE24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043" w:type="pct"/>
            <w:noWrap/>
            <w:vAlign w:val="center"/>
          </w:tcPr>
          <w:p w14:paraId="3ECA9D3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≤0.3</w:t>
            </w:r>
          </w:p>
        </w:tc>
      </w:tr>
      <w:tr w14:paraId="14F1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104" w:type="pct"/>
            <w:noWrap/>
            <w:vAlign w:val="center"/>
          </w:tcPr>
          <w:p w14:paraId="2347B65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浸水马歇尔试验残留强度比</w:t>
            </w:r>
          </w:p>
        </w:tc>
        <w:tc>
          <w:tcPr>
            <w:tcW w:w="853" w:type="pct"/>
            <w:noWrap/>
            <w:vAlign w:val="center"/>
          </w:tcPr>
          <w:p w14:paraId="112B2603">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043" w:type="pct"/>
            <w:noWrap/>
            <w:vAlign w:val="center"/>
          </w:tcPr>
          <w:p w14:paraId="3F5E04F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≥85</w:t>
            </w:r>
          </w:p>
        </w:tc>
      </w:tr>
      <w:tr w14:paraId="01FB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104" w:type="pct"/>
            <w:noWrap/>
            <w:vAlign w:val="center"/>
          </w:tcPr>
          <w:p w14:paraId="179435C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冻融劈裂试验残留强度比</w:t>
            </w:r>
          </w:p>
        </w:tc>
        <w:tc>
          <w:tcPr>
            <w:tcW w:w="853" w:type="pct"/>
            <w:noWrap/>
            <w:vAlign w:val="center"/>
          </w:tcPr>
          <w:p w14:paraId="2BDFE6D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043" w:type="pct"/>
            <w:noWrap/>
            <w:vAlign w:val="center"/>
          </w:tcPr>
          <w:p w14:paraId="47A78DE3">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≥80</w:t>
            </w:r>
          </w:p>
        </w:tc>
      </w:tr>
      <w:tr w14:paraId="50AA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104" w:type="pct"/>
            <w:noWrap/>
            <w:vAlign w:val="center"/>
          </w:tcPr>
          <w:p w14:paraId="18CB1C3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低温弯曲试验破坏应变(-10℃，50mm/min)</w:t>
            </w:r>
          </w:p>
        </w:tc>
        <w:tc>
          <w:tcPr>
            <w:tcW w:w="853" w:type="pct"/>
            <w:noWrap/>
            <w:vAlign w:val="center"/>
          </w:tcPr>
          <w:p w14:paraId="4306EA7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με</w:t>
            </w:r>
          </w:p>
        </w:tc>
        <w:tc>
          <w:tcPr>
            <w:tcW w:w="1043" w:type="pct"/>
            <w:noWrap/>
            <w:vAlign w:val="center"/>
          </w:tcPr>
          <w:p w14:paraId="7B5D985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≥4000</w:t>
            </w:r>
          </w:p>
        </w:tc>
      </w:tr>
      <w:tr w14:paraId="798B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104" w:type="pct"/>
            <w:noWrap/>
            <w:vAlign w:val="center"/>
          </w:tcPr>
          <w:p w14:paraId="2DC85E1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弯曲疲劳试验，1000个微应变，10Hz，15℃</w:t>
            </w:r>
          </w:p>
        </w:tc>
        <w:tc>
          <w:tcPr>
            <w:tcW w:w="853" w:type="pct"/>
            <w:noWrap/>
            <w:vAlign w:val="center"/>
          </w:tcPr>
          <w:p w14:paraId="7ACE5E0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次</w:t>
            </w:r>
          </w:p>
        </w:tc>
        <w:tc>
          <w:tcPr>
            <w:tcW w:w="1043" w:type="pct"/>
            <w:noWrap/>
            <w:vAlign w:val="center"/>
          </w:tcPr>
          <w:p w14:paraId="59FA7CA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≥50000</w:t>
            </w:r>
          </w:p>
        </w:tc>
      </w:tr>
    </w:tbl>
    <w:p w14:paraId="423749AC">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rPr>
          <w:rStyle w:val="29"/>
          <w:rFonts w:ascii="Segoe UI" w:hAnsi="Segoe UI" w:cs="Segoe UI"/>
          <w:b w:val="0"/>
          <w:bCs w:val="0"/>
          <w:color w:val="0F1115"/>
          <w:shd w:val="clear" w:color="auto" w:fill="FFFFFF"/>
        </w:rPr>
      </w:pPr>
      <w:bookmarkStart w:id="75" w:name="_Toc27634"/>
      <w:r>
        <w:rPr>
          <w:rStyle w:val="29"/>
          <w:rFonts w:hint="eastAsia" w:ascii="Segoe UI" w:hAnsi="Segoe UI" w:cs="Segoe UI"/>
          <w:b w:val="0"/>
          <w:bCs w:val="0"/>
          <w:color w:val="0F1115"/>
          <w:shd w:val="clear" w:color="auto" w:fill="FFFFFF"/>
        </w:rPr>
        <w:t>冷拌冷铺薄层罩面配合比设计</w:t>
      </w:r>
      <w:bookmarkEnd w:id="75"/>
    </w:p>
    <w:p w14:paraId="361BDC18">
      <w:pPr>
        <w:pStyle w:val="65"/>
        <w:spacing w:before="156" w:after="156"/>
        <w:rPr>
          <w:rStyle w:val="29"/>
          <w:rFonts w:hint="eastAsia" w:ascii="宋体" w:hAnsi="宋体" w:eastAsia="宋体" w:cs="Segoe UI"/>
          <w:b w:val="0"/>
          <w:bCs w:val="0"/>
          <w:color w:val="0F1115"/>
          <w:shd w:val="clear" w:color="auto" w:fill="FFFFFF"/>
        </w:rPr>
      </w:pPr>
      <w:r>
        <w:rPr>
          <w:rFonts w:ascii="宋体" w:hAnsi="宋体" w:eastAsia="宋体" w:cs="Segoe UI"/>
          <w:color w:val="0F1115"/>
          <w:shd w:val="clear" w:color="auto" w:fill="FFFFFF"/>
        </w:rPr>
        <w:t>冷拌冷铺薄层罩面</w:t>
      </w:r>
      <w:r>
        <w:rPr>
          <w:rFonts w:hint="eastAsia" w:ascii="宋体" w:hAnsi="宋体" w:eastAsia="宋体" w:cs="Segoe UI"/>
          <w:color w:val="0F1115"/>
          <w:shd w:val="clear" w:color="auto" w:fill="FFFFFF"/>
        </w:rPr>
        <w:t>混合料</w:t>
      </w:r>
      <w:r>
        <w:rPr>
          <w:rStyle w:val="29"/>
          <w:rFonts w:hint="eastAsia" w:ascii="宋体" w:hAnsi="宋体" w:eastAsia="宋体" w:cs="Segoe UI"/>
          <w:b w:val="0"/>
          <w:bCs w:val="0"/>
          <w:color w:val="0F1115"/>
          <w:shd w:val="clear" w:color="auto" w:fill="FFFFFF"/>
        </w:rPr>
        <w:t>可参照《公路沥青路面施工技术规范》（</w:t>
      </w:r>
      <w:r>
        <w:rPr>
          <w:rStyle w:val="29"/>
          <w:rFonts w:ascii="Times New Roman" w:hAnsi="Times New Roman" w:eastAsia="宋体" w:cs="Times New Roman"/>
          <w:b w:val="0"/>
          <w:bCs w:val="0"/>
          <w:color w:val="0F1115"/>
          <w:shd w:val="clear" w:color="auto" w:fill="FFFFFF"/>
        </w:rPr>
        <w:t>JTG F40</w:t>
      </w:r>
      <w:r>
        <w:rPr>
          <w:rStyle w:val="29"/>
          <w:rFonts w:hint="eastAsia" w:ascii="宋体" w:hAnsi="宋体" w:eastAsia="宋体" w:cs="Segoe UI"/>
          <w:b w:val="0"/>
          <w:bCs w:val="0"/>
          <w:color w:val="0F1115"/>
          <w:shd w:val="clear" w:color="auto" w:fill="FFFFFF"/>
        </w:rPr>
        <w:t>）附录</w:t>
      </w:r>
      <w:r>
        <w:rPr>
          <w:rStyle w:val="29"/>
          <w:rFonts w:ascii="Times New Roman" w:hAnsi="Times New Roman" w:eastAsia="宋体" w:cs="Times New Roman"/>
          <w:b w:val="0"/>
          <w:bCs w:val="0"/>
          <w:color w:val="0F1115"/>
          <w:shd w:val="clear" w:color="auto" w:fill="FFFFFF"/>
        </w:rPr>
        <w:t>B</w:t>
      </w:r>
      <w:r>
        <w:rPr>
          <w:rStyle w:val="29"/>
          <w:rFonts w:hint="eastAsia" w:ascii="宋体" w:hAnsi="宋体" w:eastAsia="宋体" w:cs="Segoe UI"/>
          <w:b w:val="0"/>
          <w:bCs w:val="0"/>
          <w:color w:val="0F1115"/>
          <w:shd w:val="clear" w:color="auto" w:fill="FFFFFF"/>
        </w:rPr>
        <w:t>中乳化沥青混合料设计方法，或采用经实践验证的修正马歇尔设计方法。设计过程应充分考虑乳化沥青破乳、强度形成特点。</w:t>
      </w:r>
    </w:p>
    <w:p w14:paraId="785C2A3B">
      <w:pPr>
        <w:pStyle w:val="65"/>
        <w:spacing w:before="156" w:beforeLines="50" w:after="156" w:afterLines="50"/>
        <w:outlineLvl w:val="2"/>
        <w:rPr>
          <w:rFonts w:ascii="宋体" w:hAnsi="宋体" w:eastAsia="宋体"/>
        </w:rPr>
      </w:pPr>
      <w:r>
        <w:rPr>
          <w:rFonts w:ascii="宋体" w:hAnsi="宋体" w:eastAsia="宋体" w:cs="Segoe UI"/>
          <w:color w:val="0F1115"/>
          <w:shd w:val="clear" w:color="auto" w:fill="FFFFFF"/>
        </w:rPr>
        <w:t>冷拌冷铺薄层罩面</w:t>
      </w:r>
      <w:r>
        <w:rPr>
          <w:rFonts w:hint="eastAsia" w:ascii="宋体" w:hAnsi="宋体" w:eastAsia="宋体" w:cs="Segoe UI"/>
          <w:color w:val="0F1115"/>
          <w:shd w:val="clear" w:color="auto" w:fill="FFFFFF"/>
        </w:rPr>
        <w:t>混合料</w:t>
      </w:r>
      <w:r>
        <w:rPr>
          <w:rStyle w:val="29"/>
          <w:rFonts w:hint="eastAsia" w:ascii="宋体" w:hAnsi="宋体" w:eastAsia="宋体" w:cs="Segoe UI"/>
          <w:b w:val="0"/>
          <w:bCs w:val="0"/>
          <w:color w:val="0F1115"/>
          <w:shd w:val="clear" w:color="auto" w:fill="FFFFFF"/>
        </w:rPr>
        <w:t>采用密实型级配，兼顾施工和易性与路用性能。</w:t>
      </w:r>
      <w:r>
        <w:rPr>
          <w:rFonts w:hint="eastAsia" w:ascii="宋体" w:hAnsi="宋体" w:eastAsia="宋体" w:cs="Segoe UI"/>
          <w:color w:val="0F1115"/>
          <w:shd w:val="clear" w:color="auto" w:fill="FFFFFF"/>
        </w:rPr>
        <w:t>其矿料级配范围宜符合表19的规定。</w:t>
      </w:r>
    </w:p>
    <w:p w14:paraId="6A845A2D">
      <w:pPr>
        <w:pStyle w:val="112"/>
        <w:numPr>
          <w:ilvl w:val="0"/>
          <w:numId w:val="0"/>
        </w:numPr>
        <w:spacing w:before="156" w:after="156"/>
        <w:jc w:val="center"/>
      </w:pPr>
      <w:r>
        <w:rPr>
          <w:rFonts w:ascii="黑体" w:eastAsia="黑体"/>
          <w:sz w:val="21"/>
          <w:lang w:val="en-US" w:eastAsia="zh-CN" w:bidi="ar-SA"/>
        </w:rPr>
        <w:t>表1</w:t>
      </w:r>
      <w:r>
        <w:rPr>
          <w:rFonts w:hint="eastAsia" w:cs="Times New Roman"/>
          <w:sz w:val="21"/>
          <w:lang w:val="en-US" w:eastAsia="zh-CN" w:bidi="ar-SA"/>
        </w:rPr>
        <w:t xml:space="preserve">9 </w:t>
      </w:r>
      <w:r>
        <w:rPr>
          <w:rFonts w:hint="eastAsia"/>
        </w:rPr>
        <w:t>冷拌冷铺薄层罩面沥青混合料级配要求</w:t>
      </w:r>
    </w:p>
    <w:tbl>
      <w:tblPr>
        <w:tblStyle w:val="26"/>
        <w:tblW w:w="4999" w:type="pct"/>
        <w:jc w:val="right"/>
        <w:tblLayout w:type="autofit"/>
        <w:tblCellMar>
          <w:top w:w="0" w:type="dxa"/>
          <w:left w:w="108" w:type="dxa"/>
          <w:bottom w:w="0" w:type="dxa"/>
          <w:right w:w="108" w:type="dxa"/>
        </w:tblCellMar>
      </w:tblPr>
      <w:tblGrid>
        <w:gridCol w:w="2161"/>
        <w:gridCol w:w="1215"/>
        <w:gridCol w:w="685"/>
        <w:gridCol w:w="623"/>
        <w:gridCol w:w="683"/>
        <w:gridCol w:w="683"/>
        <w:gridCol w:w="683"/>
        <w:gridCol w:w="563"/>
        <w:gridCol w:w="563"/>
        <w:gridCol w:w="683"/>
        <w:gridCol w:w="810"/>
      </w:tblGrid>
      <w:tr w14:paraId="6D23A9E8">
        <w:trPr>
          <w:trHeight w:val="425" w:hRule="atLeast"/>
          <w:jc w:val="right"/>
        </w:trPr>
        <w:tc>
          <w:tcPr>
            <w:tcW w:w="1806" w:type="pct"/>
            <w:gridSpan w:val="2"/>
            <w:vMerge w:val="restart"/>
            <w:tcBorders>
              <w:top w:val="single" w:color="auto" w:sz="4" w:space="0"/>
              <w:left w:val="single" w:color="auto" w:sz="4" w:space="0"/>
              <w:bottom w:val="single" w:color="auto" w:sz="4" w:space="0"/>
              <w:right w:val="single" w:color="auto" w:sz="4" w:space="0"/>
            </w:tcBorders>
            <w:noWrap/>
            <w:vAlign w:val="center"/>
          </w:tcPr>
          <w:p w14:paraId="72845439">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级配类型</w:t>
            </w:r>
          </w:p>
        </w:tc>
        <w:tc>
          <w:tcPr>
            <w:tcW w:w="3194" w:type="pct"/>
            <w:gridSpan w:val="9"/>
            <w:tcBorders>
              <w:top w:val="single" w:color="auto" w:sz="4" w:space="0"/>
              <w:left w:val="nil"/>
              <w:bottom w:val="single" w:color="auto" w:sz="4" w:space="0"/>
              <w:right w:val="single" w:color="auto" w:sz="4" w:space="0"/>
            </w:tcBorders>
            <w:noWrap/>
            <w:vAlign w:val="center"/>
          </w:tcPr>
          <w:p w14:paraId="59A013C7">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通过下列筛孔（方孔筛mm）的质量百分率（％）</w:t>
            </w:r>
          </w:p>
        </w:tc>
      </w:tr>
      <w:tr w14:paraId="0DAFB0F7">
        <w:tblPrEx>
          <w:tblCellMar>
            <w:top w:w="0" w:type="dxa"/>
            <w:left w:w="108" w:type="dxa"/>
            <w:bottom w:w="0" w:type="dxa"/>
            <w:right w:w="108" w:type="dxa"/>
          </w:tblCellMar>
        </w:tblPrEx>
        <w:trPr>
          <w:trHeight w:val="425" w:hRule="atLeast"/>
          <w:jc w:val="right"/>
        </w:trPr>
        <w:tc>
          <w:tcPr>
            <w:tcW w:w="1806" w:type="pct"/>
            <w:gridSpan w:val="2"/>
            <w:vMerge w:val="continue"/>
            <w:tcBorders>
              <w:top w:val="single" w:color="auto" w:sz="4" w:space="0"/>
              <w:left w:val="single" w:color="auto" w:sz="4" w:space="0"/>
              <w:bottom w:val="single" w:color="auto" w:sz="4" w:space="0"/>
              <w:right w:val="single" w:color="auto" w:sz="4" w:space="0"/>
            </w:tcBorders>
            <w:vAlign w:val="center"/>
          </w:tcPr>
          <w:p w14:paraId="0C3A29B6">
            <w:pPr>
              <w:autoSpaceDE w:val="0"/>
              <w:autoSpaceDN w:val="0"/>
              <w:jc w:val="center"/>
              <w:rPr>
                <w:rFonts w:hint="eastAsia" w:ascii="宋体" w:hAnsi="宋体" w:eastAsia="宋体" w:cs="宋体"/>
                <w:b w:val="0"/>
                <w:bCs w:val="0"/>
                <w:sz w:val="18"/>
                <w:szCs w:val="18"/>
              </w:rPr>
            </w:pPr>
          </w:p>
        </w:tc>
        <w:tc>
          <w:tcPr>
            <w:tcW w:w="366" w:type="pct"/>
            <w:tcBorders>
              <w:top w:val="nil"/>
              <w:left w:val="nil"/>
              <w:bottom w:val="single" w:color="auto" w:sz="4" w:space="0"/>
              <w:right w:val="single" w:color="auto" w:sz="4" w:space="0"/>
            </w:tcBorders>
            <w:noWrap/>
            <w:vAlign w:val="center"/>
          </w:tcPr>
          <w:p w14:paraId="2E5EEB7B">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13.2</w:t>
            </w:r>
          </w:p>
        </w:tc>
        <w:tc>
          <w:tcPr>
            <w:tcW w:w="333" w:type="pct"/>
            <w:tcBorders>
              <w:top w:val="nil"/>
              <w:left w:val="nil"/>
              <w:bottom w:val="single" w:color="auto" w:sz="4" w:space="0"/>
              <w:right w:val="single" w:color="auto" w:sz="4" w:space="0"/>
            </w:tcBorders>
            <w:noWrap/>
            <w:vAlign w:val="center"/>
          </w:tcPr>
          <w:p w14:paraId="0A7CA8A6">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9.5</w:t>
            </w:r>
          </w:p>
        </w:tc>
        <w:tc>
          <w:tcPr>
            <w:tcW w:w="365" w:type="pct"/>
            <w:tcBorders>
              <w:top w:val="nil"/>
              <w:left w:val="nil"/>
              <w:bottom w:val="single" w:color="auto" w:sz="4" w:space="0"/>
              <w:right w:val="single" w:color="auto" w:sz="4" w:space="0"/>
            </w:tcBorders>
            <w:noWrap/>
            <w:vAlign w:val="center"/>
          </w:tcPr>
          <w:p w14:paraId="6B5EAF69">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4.75</w:t>
            </w:r>
          </w:p>
        </w:tc>
        <w:tc>
          <w:tcPr>
            <w:tcW w:w="365" w:type="pct"/>
            <w:tcBorders>
              <w:top w:val="nil"/>
              <w:left w:val="nil"/>
              <w:bottom w:val="single" w:color="auto" w:sz="4" w:space="0"/>
              <w:right w:val="single" w:color="auto" w:sz="4" w:space="0"/>
            </w:tcBorders>
            <w:noWrap/>
            <w:vAlign w:val="center"/>
          </w:tcPr>
          <w:p w14:paraId="2A7C3772">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2.36</w:t>
            </w:r>
          </w:p>
        </w:tc>
        <w:tc>
          <w:tcPr>
            <w:tcW w:w="365" w:type="pct"/>
            <w:tcBorders>
              <w:top w:val="nil"/>
              <w:left w:val="nil"/>
              <w:bottom w:val="single" w:color="auto" w:sz="4" w:space="0"/>
              <w:right w:val="single" w:color="auto" w:sz="4" w:space="0"/>
            </w:tcBorders>
            <w:noWrap/>
            <w:vAlign w:val="center"/>
          </w:tcPr>
          <w:p w14:paraId="7A67E441">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1.18</w:t>
            </w:r>
          </w:p>
        </w:tc>
        <w:tc>
          <w:tcPr>
            <w:tcW w:w="301" w:type="pct"/>
            <w:tcBorders>
              <w:top w:val="nil"/>
              <w:left w:val="nil"/>
              <w:bottom w:val="single" w:color="auto" w:sz="4" w:space="0"/>
              <w:right w:val="single" w:color="auto" w:sz="4" w:space="0"/>
            </w:tcBorders>
            <w:noWrap/>
            <w:vAlign w:val="center"/>
          </w:tcPr>
          <w:p w14:paraId="7EAC9BA1">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0.6</w:t>
            </w:r>
          </w:p>
        </w:tc>
        <w:tc>
          <w:tcPr>
            <w:tcW w:w="301" w:type="pct"/>
            <w:tcBorders>
              <w:top w:val="nil"/>
              <w:left w:val="nil"/>
              <w:bottom w:val="single" w:color="auto" w:sz="4" w:space="0"/>
              <w:right w:val="single" w:color="auto" w:sz="4" w:space="0"/>
            </w:tcBorders>
            <w:noWrap/>
            <w:vAlign w:val="center"/>
          </w:tcPr>
          <w:p w14:paraId="3EDB5FCE">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0.3</w:t>
            </w:r>
          </w:p>
        </w:tc>
        <w:tc>
          <w:tcPr>
            <w:tcW w:w="365" w:type="pct"/>
            <w:tcBorders>
              <w:top w:val="nil"/>
              <w:left w:val="nil"/>
              <w:bottom w:val="single" w:color="auto" w:sz="4" w:space="0"/>
              <w:right w:val="single" w:color="auto" w:sz="4" w:space="0"/>
            </w:tcBorders>
            <w:noWrap/>
            <w:vAlign w:val="center"/>
          </w:tcPr>
          <w:p w14:paraId="00F74678">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0.15</w:t>
            </w:r>
          </w:p>
        </w:tc>
        <w:tc>
          <w:tcPr>
            <w:tcW w:w="434" w:type="pct"/>
            <w:tcBorders>
              <w:top w:val="nil"/>
              <w:left w:val="nil"/>
              <w:bottom w:val="single" w:color="auto" w:sz="4" w:space="0"/>
              <w:right w:val="single" w:color="auto" w:sz="4" w:space="0"/>
            </w:tcBorders>
            <w:noWrap/>
            <w:vAlign w:val="center"/>
          </w:tcPr>
          <w:p w14:paraId="29571AE6">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0.075</w:t>
            </w:r>
          </w:p>
        </w:tc>
      </w:tr>
      <w:tr w14:paraId="50E4AF40">
        <w:tblPrEx>
          <w:tblCellMar>
            <w:top w:w="0" w:type="dxa"/>
            <w:left w:w="108" w:type="dxa"/>
            <w:bottom w:w="0" w:type="dxa"/>
            <w:right w:w="108" w:type="dxa"/>
          </w:tblCellMar>
        </w:tblPrEx>
        <w:trPr>
          <w:trHeight w:val="425" w:hRule="atLeast"/>
          <w:jc w:val="right"/>
        </w:trPr>
        <w:tc>
          <w:tcPr>
            <w:tcW w:w="1156" w:type="pct"/>
            <w:vMerge w:val="restart"/>
            <w:tcBorders>
              <w:top w:val="nil"/>
              <w:left w:val="single" w:color="auto" w:sz="4" w:space="0"/>
              <w:bottom w:val="single" w:color="auto" w:sz="4" w:space="0"/>
              <w:right w:val="single" w:color="auto" w:sz="4" w:space="0"/>
            </w:tcBorders>
            <w:noWrap/>
            <w:vAlign w:val="center"/>
          </w:tcPr>
          <w:p w14:paraId="2824B6AE">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冷拌冷铺薄层罩面</w:t>
            </w:r>
          </w:p>
        </w:tc>
        <w:tc>
          <w:tcPr>
            <w:tcW w:w="650" w:type="pct"/>
            <w:tcBorders>
              <w:top w:val="nil"/>
              <w:left w:val="nil"/>
              <w:bottom w:val="single" w:color="auto" w:sz="4" w:space="0"/>
              <w:right w:val="single" w:color="auto" w:sz="4" w:space="0"/>
            </w:tcBorders>
            <w:noWrap/>
            <w:vAlign w:val="center"/>
          </w:tcPr>
          <w:p w14:paraId="23810339">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级配上限</w:t>
            </w:r>
          </w:p>
        </w:tc>
        <w:tc>
          <w:tcPr>
            <w:tcW w:w="366" w:type="pct"/>
            <w:tcBorders>
              <w:top w:val="nil"/>
              <w:left w:val="nil"/>
              <w:bottom w:val="single" w:color="auto" w:sz="4" w:space="0"/>
              <w:right w:val="single" w:color="auto" w:sz="4" w:space="0"/>
            </w:tcBorders>
            <w:noWrap/>
            <w:vAlign w:val="center"/>
          </w:tcPr>
          <w:p w14:paraId="276560E9">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100</w:t>
            </w:r>
          </w:p>
        </w:tc>
        <w:tc>
          <w:tcPr>
            <w:tcW w:w="333" w:type="pct"/>
            <w:tcBorders>
              <w:top w:val="nil"/>
              <w:left w:val="nil"/>
              <w:bottom w:val="single" w:color="auto" w:sz="4" w:space="0"/>
              <w:right w:val="single" w:color="auto" w:sz="4" w:space="0"/>
            </w:tcBorders>
            <w:noWrap/>
            <w:vAlign w:val="center"/>
          </w:tcPr>
          <w:p w14:paraId="77439981">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100</w:t>
            </w:r>
          </w:p>
        </w:tc>
        <w:tc>
          <w:tcPr>
            <w:tcW w:w="365" w:type="pct"/>
            <w:tcBorders>
              <w:top w:val="nil"/>
              <w:left w:val="nil"/>
              <w:bottom w:val="single" w:color="auto" w:sz="4" w:space="0"/>
              <w:right w:val="single" w:color="auto" w:sz="4" w:space="0"/>
            </w:tcBorders>
            <w:noWrap/>
            <w:vAlign w:val="center"/>
          </w:tcPr>
          <w:p w14:paraId="7764DDA9">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60</w:t>
            </w:r>
          </w:p>
        </w:tc>
        <w:tc>
          <w:tcPr>
            <w:tcW w:w="365" w:type="pct"/>
            <w:tcBorders>
              <w:top w:val="nil"/>
              <w:left w:val="nil"/>
              <w:bottom w:val="single" w:color="auto" w:sz="4" w:space="0"/>
              <w:right w:val="single" w:color="auto" w:sz="4" w:space="0"/>
            </w:tcBorders>
            <w:noWrap/>
            <w:vAlign w:val="center"/>
          </w:tcPr>
          <w:p w14:paraId="7398A549">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32</w:t>
            </w:r>
          </w:p>
        </w:tc>
        <w:tc>
          <w:tcPr>
            <w:tcW w:w="365" w:type="pct"/>
            <w:tcBorders>
              <w:top w:val="nil"/>
              <w:left w:val="nil"/>
              <w:bottom w:val="single" w:color="auto" w:sz="4" w:space="0"/>
              <w:right w:val="single" w:color="auto" w:sz="4" w:space="0"/>
            </w:tcBorders>
            <w:noWrap/>
            <w:vAlign w:val="center"/>
          </w:tcPr>
          <w:p w14:paraId="4209DC54">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26</w:t>
            </w:r>
          </w:p>
        </w:tc>
        <w:tc>
          <w:tcPr>
            <w:tcW w:w="301" w:type="pct"/>
            <w:tcBorders>
              <w:top w:val="nil"/>
              <w:left w:val="nil"/>
              <w:bottom w:val="single" w:color="auto" w:sz="4" w:space="0"/>
              <w:right w:val="single" w:color="auto" w:sz="4" w:space="0"/>
            </w:tcBorders>
            <w:noWrap/>
            <w:vAlign w:val="center"/>
          </w:tcPr>
          <w:p w14:paraId="0F565145">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22</w:t>
            </w:r>
          </w:p>
        </w:tc>
        <w:tc>
          <w:tcPr>
            <w:tcW w:w="301" w:type="pct"/>
            <w:tcBorders>
              <w:top w:val="nil"/>
              <w:left w:val="nil"/>
              <w:bottom w:val="single" w:color="auto" w:sz="4" w:space="0"/>
              <w:right w:val="single" w:color="auto" w:sz="4" w:space="0"/>
            </w:tcBorders>
            <w:noWrap/>
            <w:vAlign w:val="center"/>
          </w:tcPr>
          <w:p w14:paraId="7D7873DE">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18</w:t>
            </w:r>
          </w:p>
        </w:tc>
        <w:tc>
          <w:tcPr>
            <w:tcW w:w="365" w:type="pct"/>
            <w:tcBorders>
              <w:top w:val="nil"/>
              <w:left w:val="nil"/>
              <w:bottom w:val="single" w:color="auto" w:sz="4" w:space="0"/>
              <w:right w:val="single" w:color="auto" w:sz="4" w:space="0"/>
            </w:tcBorders>
            <w:noWrap/>
            <w:vAlign w:val="center"/>
          </w:tcPr>
          <w:p w14:paraId="11020782">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16</w:t>
            </w:r>
          </w:p>
        </w:tc>
        <w:tc>
          <w:tcPr>
            <w:tcW w:w="434" w:type="pct"/>
            <w:tcBorders>
              <w:top w:val="nil"/>
              <w:left w:val="nil"/>
              <w:bottom w:val="single" w:color="auto" w:sz="4" w:space="0"/>
              <w:right w:val="single" w:color="auto" w:sz="4" w:space="0"/>
            </w:tcBorders>
            <w:noWrap/>
            <w:vAlign w:val="center"/>
          </w:tcPr>
          <w:p w14:paraId="15E6C372">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13</w:t>
            </w:r>
          </w:p>
        </w:tc>
      </w:tr>
      <w:tr w14:paraId="331A8253">
        <w:tblPrEx>
          <w:tblCellMar>
            <w:top w:w="0" w:type="dxa"/>
            <w:left w:w="108" w:type="dxa"/>
            <w:bottom w:w="0" w:type="dxa"/>
            <w:right w:w="108" w:type="dxa"/>
          </w:tblCellMar>
        </w:tblPrEx>
        <w:trPr>
          <w:trHeight w:val="425" w:hRule="atLeast"/>
          <w:jc w:val="right"/>
        </w:trPr>
        <w:tc>
          <w:tcPr>
            <w:tcW w:w="1156" w:type="pct"/>
            <w:vMerge w:val="continue"/>
            <w:tcBorders>
              <w:top w:val="nil"/>
              <w:left w:val="single" w:color="auto" w:sz="4" w:space="0"/>
              <w:bottom w:val="single" w:color="auto" w:sz="4" w:space="0"/>
              <w:right w:val="single" w:color="auto" w:sz="4" w:space="0"/>
            </w:tcBorders>
            <w:vAlign w:val="center"/>
          </w:tcPr>
          <w:p w14:paraId="702404FC">
            <w:pPr>
              <w:autoSpaceDE w:val="0"/>
              <w:autoSpaceDN w:val="0"/>
              <w:jc w:val="center"/>
              <w:rPr>
                <w:rFonts w:hint="eastAsia" w:ascii="宋体" w:hAnsi="宋体" w:eastAsia="宋体" w:cs="宋体"/>
                <w:b w:val="0"/>
                <w:bCs w:val="0"/>
                <w:sz w:val="18"/>
                <w:szCs w:val="18"/>
              </w:rPr>
            </w:pPr>
          </w:p>
        </w:tc>
        <w:tc>
          <w:tcPr>
            <w:tcW w:w="650" w:type="pct"/>
            <w:tcBorders>
              <w:top w:val="nil"/>
              <w:left w:val="nil"/>
              <w:bottom w:val="single" w:color="auto" w:sz="4" w:space="0"/>
              <w:right w:val="single" w:color="auto" w:sz="4" w:space="0"/>
            </w:tcBorders>
            <w:noWrap/>
            <w:vAlign w:val="center"/>
          </w:tcPr>
          <w:p w14:paraId="30E0367A">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级配下限</w:t>
            </w:r>
          </w:p>
        </w:tc>
        <w:tc>
          <w:tcPr>
            <w:tcW w:w="366" w:type="pct"/>
            <w:tcBorders>
              <w:top w:val="nil"/>
              <w:left w:val="nil"/>
              <w:bottom w:val="single" w:color="auto" w:sz="4" w:space="0"/>
              <w:right w:val="single" w:color="auto" w:sz="4" w:space="0"/>
            </w:tcBorders>
            <w:noWrap/>
            <w:vAlign w:val="center"/>
          </w:tcPr>
          <w:p w14:paraId="2496B4C6">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100</w:t>
            </w:r>
          </w:p>
        </w:tc>
        <w:tc>
          <w:tcPr>
            <w:tcW w:w="333" w:type="pct"/>
            <w:tcBorders>
              <w:top w:val="nil"/>
              <w:left w:val="nil"/>
              <w:bottom w:val="single" w:color="auto" w:sz="4" w:space="0"/>
              <w:right w:val="single" w:color="auto" w:sz="4" w:space="0"/>
            </w:tcBorders>
            <w:noWrap/>
            <w:vAlign w:val="center"/>
          </w:tcPr>
          <w:p w14:paraId="44A1CA39">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90</w:t>
            </w:r>
          </w:p>
        </w:tc>
        <w:tc>
          <w:tcPr>
            <w:tcW w:w="365" w:type="pct"/>
            <w:tcBorders>
              <w:top w:val="nil"/>
              <w:left w:val="nil"/>
              <w:bottom w:val="single" w:color="auto" w:sz="4" w:space="0"/>
              <w:right w:val="single" w:color="auto" w:sz="4" w:space="0"/>
            </w:tcBorders>
            <w:noWrap/>
            <w:vAlign w:val="center"/>
          </w:tcPr>
          <w:p w14:paraId="0DD7D2B0">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28</w:t>
            </w:r>
          </w:p>
        </w:tc>
        <w:tc>
          <w:tcPr>
            <w:tcW w:w="365" w:type="pct"/>
            <w:tcBorders>
              <w:top w:val="nil"/>
              <w:left w:val="nil"/>
              <w:bottom w:val="single" w:color="auto" w:sz="4" w:space="0"/>
              <w:right w:val="single" w:color="auto" w:sz="4" w:space="0"/>
            </w:tcBorders>
            <w:noWrap/>
            <w:vAlign w:val="center"/>
          </w:tcPr>
          <w:p w14:paraId="2BBA6595">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w:t>
            </w:r>
          </w:p>
        </w:tc>
        <w:tc>
          <w:tcPr>
            <w:tcW w:w="365" w:type="pct"/>
            <w:tcBorders>
              <w:top w:val="nil"/>
              <w:left w:val="nil"/>
              <w:bottom w:val="single" w:color="auto" w:sz="4" w:space="0"/>
              <w:right w:val="single" w:color="auto" w:sz="4" w:space="0"/>
            </w:tcBorders>
            <w:noWrap/>
            <w:vAlign w:val="center"/>
          </w:tcPr>
          <w:p w14:paraId="28D7CF16">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14</w:t>
            </w:r>
          </w:p>
        </w:tc>
        <w:tc>
          <w:tcPr>
            <w:tcW w:w="301" w:type="pct"/>
            <w:tcBorders>
              <w:top w:val="nil"/>
              <w:left w:val="nil"/>
              <w:bottom w:val="single" w:color="auto" w:sz="4" w:space="0"/>
              <w:right w:val="single" w:color="auto" w:sz="4" w:space="0"/>
            </w:tcBorders>
            <w:noWrap/>
            <w:vAlign w:val="center"/>
          </w:tcPr>
          <w:p w14:paraId="7A303D2E">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12</w:t>
            </w:r>
          </w:p>
        </w:tc>
        <w:tc>
          <w:tcPr>
            <w:tcW w:w="301" w:type="pct"/>
            <w:tcBorders>
              <w:top w:val="nil"/>
              <w:left w:val="nil"/>
              <w:bottom w:val="single" w:color="auto" w:sz="4" w:space="0"/>
              <w:right w:val="single" w:color="auto" w:sz="4" w:space="0"/>
            </w:tcBorders>
            <w:noWrap/>
            <w:vAlign w:val="center"/>
          </w:tcPr>
          <w:p w14:paraId="27A804C6">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10</w:t>
            </w:r>
          </w:p>
        </w:tc>
        <w:tc>
          <w:tcPr>
            <w:tcW w:w="365" w:type="pct"/>
            <w:tcBorders>
              <w:top w:val="nil"/>
              <w:left w:val="nil"/>
              <w:bottom w:val="single" w:color="auto" w:sz="4" w:space="0"/>
              <w:right w:val="single" w:color="auto" w:sz="4" w:space="0"/>
            </w:tcBorders>
            <w:noWrap/>
            <w:vAlign w:val="center"/>
          </w:tcPr>
          <w:p w14:paraId="73CBEB88">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9</w:t>
            </w:r>
          </w:p>
        </w:tc>
        <w:tc>
          <w:tcPr>
            <w:tcW w:w="434" w:type="pct"/>
            <w:tcBorders>
              <w:top w:val="nil"/>
              <w:left w:val="nil"/>
              <w:bottom w:val="single" w:color="auto" w:sz="4" w:space="0"/>
              <w:right w:val="single" w:color="auto" w:sz="4" w:space="0"/>
            </w:tcBorders>
            <w:noWrap/>
            <w:vAlign w:val="center"/>
          </w:tcPr>
          <w:p w14:paraId="7117A4CF">
            <w:pPr>
              <w:autoSpaceDE w:val="0"/>
              <w:autoSpaceDN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8</w:t>
            </w:r>
          </w:p>
        </w:tc>
      </w:tr>
      <w:bookmarkEnd w:id="74"/>
    </w:tbl>
    <w:p w14:paraId="4C9D7D92">
      <w:pPr>
        <w:pStyle w:val="65"/>
        <w:spacing w:before="156" w:after="156"/>
        <w:outlineLvl w:val="2"/>
      </w:pPr>
      <w:r>
        <w:rPr>
          <w:rFonts w:ascii="宋体" w:hAnsi="宋体" w:eastAsia="宋体" w:cs="Segoe UI"/>
          <w:color w:val="0F1115"/>
          <w:shd w:val="clear" w:color="auto" w:fill="FFFFFF"/>
        </w:rPr>
        <w:t>冷拌冷铺薄层罩面</w:t>
      </w:r>
      <w:r>
        <w:rPr>
          <w:rFonts w:hint="eastAsia" w:ascii="宋体" w:hAnsi="宋体" w:eastAsia="宋体" w:cs="Segoe UI"/>
          <w:color w:val="0F1115"/>
          <w:shd w:val="clear" w:color="auto" w:fill="FFFFFF"/>
        </w:rPr>
        <w:t>混合料的技术指标应符合表20的规定。</w:t>
      </w:r>
    </w:p>
    <w:p w14:paraId="25DE2805">
      <w:pPr>
        <w:pStyle w:val="112"/>
        <w:numPr>
          <w:ilvl w:val="0"/>
          <w:numId w:val="0"/>
        </w:numPr>
        <w:spacing w:before="156" w:after="156"/>
        <w:jc w:val="center"/>
      </w:pPr>
      <w:r>
        <w:rPr>
          <w:rFonts w:ascii="黑体" w:eastAsia="黑体"/>
          <w:sz w:val="21"/>
          <w:lang w:val="en-US" w:eastAsia="zh-CN" w:bidi="ar-SA"/>
        </w:rPr>
        <w:t>表</w:t>
      </w:r>
      <w:r>
        <w:rPr>
          <w:rFonts w:hint="eastAsia" w:cs="Times New Roman"/>
          <w:sz w:val="21"/>
          <w:lang w:val="en-US" w:eastAsia="zh-CN" w:bidi="ar-SA"/>
        </w:rPr>
        <w:t xml:space="preserve">20 </w:t>
      </w:r>
      <w:r>
        <w:rPr>
          <w:rFonts w:hint="eastAsia"/>
        </w:rPr>
        <w:t>马歇尔试验配合比设计技术要求</w:t>
      </w:r>
    </w:p>
    <w:tbl>
      <w:tblPr>
        <w:tblStyle w:val="26"/>
        <w:tblW w:w="5000" w:type="pct"/>
        <w:jc w:val="center"/>
        <w:tblLayout w:type="autofit"/>
        <w:tblCellMar>
          <w:top w:w="0" w:type="dxa"/>
          <w:left w:w="108" w:type="dxa"/>
          <w:bottom w:w="0" w:type="dxa"/>
          <w:right w:w="108" w:type="dxa"/>
        </w:tblCellMar>
      </w:tblPr>
      <w:tblGrid>
        <w:gridCol w:w="3843"/>
        <w:gridCol w:w="2949"/>
        <w:gridCol w:w="2562"/>
      </w:tblGrid>
      <w:tr w14:paraId="3DAD230D">
        <w:tblPrEx>
          <w:tblCellMar>
            <w:top w:w="0" w:type="dxa"/>
            <w:left w:w="108" w:type="dxa"/>
            <w:bottom w:w="0" w:type="dxa"/>
            <w:right w:w="108" w:type="dxa"/>
          </w:tblCellMar>
        </w:tblPrEx>
        <w:trPr>
          <w:trHeight w:val="425" w:hRule="atLeast"/>
          <w:jc w:val="center"/>
        </w:trPr>
        <w:tc>
          <w:tcPr>
            <w:tcW w:w="2054" w:type="pct"/>
            <w:tcBorders>
              <w:top w:val="single" w:color="auto" w:sz="4" w:space="0"/>
              <w:left w:val="single" w:color="auto" w:sz="4" w:space="0"/>
              <w:bottom w:val="single" w:color="auto" w:sz="4" w:space="0"/>
              <w:right w:val="single" w:color="auto" w:sz="4" w:space="0"/>
            </w:tcBorders>
            <w:noWrap/>
            <w:vAlign w:val="center"/>
          </w:tcPr>
          <w:p w14:paraId="56B21B6F">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试验项目</w:t>
            </w:r>
          </w:p>
        </w:tc>
        <w:tc>
          <w:tcPr>
            <w:tcW w:w="1576" w:type="pct"/>
            <w:tcBorders>
              <w:top w:val="single" w:color="auto" w:sz="4" w:space="0"/>
              <w:left w:val="nil"/>
              <w:bottom w:val="single" w:color="auto" w:sz="4" w:space="0"/>
              <w:right w:val="single" w:color="auto" w:sz="4" w:space="0"/>
            </w:tcBorders>
            <w:noWrap/>
            <w:vAlign w:val="center"/>
          </w:tcPr>
          <w:p w14:paraId="09D3667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单位</w:t>
            </w:r>
          </w:p>
        </w:tc>
        <w:tc>
          <w:tcPr>
            <w:tcW w:w="1369" w:type="pct"/>
            <w:tcBorders>
              <w:top w:val="single" w:color="auto" w:sz="4" w:space="0"/>
              <w:left w:val="nil"/>
              <w:bottom w:val="single" w:color="auto" w:sz="4" w:space="0"/>
              <w:right w:val="single" w:color="auto" w:sz="4" w:space="0"/>
            </w:tcBorders>
            <w:noWrap/>
            <w:vAlign w:val="center"/>
          </w:tcPr>
          <w:p w14:paraId="0E0DACD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技术要求</w:t>
            </w:r>
          </w:p>
        </w:tc>
      </w:tr>
      <w:tr w14:paraId="54DAB792">
        <w:tblPrEx>
          <w:tblCellMar>
            <w:top w:w="0" w:type="dxa"/>
            <w:left w:w="108" w:type="dxa"/>
            <w:bottom w:w="0" w:type="dxa"/>
            <w:right w:w="108" w:type="dxa"/>
          </w:tblCellMar>
        </w:tblPrEx>
        <w:trPr>
          <w:trHeight w:val="425" w:hRule="atLeast"/>
          <w:jc w:val="center"/>
        </w:trPr>
        <w:tc>
          <w:tcPr>
            <w:tcW w:w="2054" w:type="pct"/>
            <w:tcBorders>
              <w:top w:val="nil"/>
              <w:left w:val="single" w:color="auto" w:sz="4" w:space="0"/>
              <w:bottom w:val="single" w:color="auto" w:sz="4" w:space="0"/>
              <w:right w:val="single" w:color="auto" w:sz="4" w:space="0"/>
            </w:tcBorders>
            <w:noWrap/>
            <w:vAlign w:val="center"/>
          </w:tcPr>
          <w:p w14:paraId="36268D3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击实次数</w:t>
            </w:r>
          </w:p>
        </w:tc>
        <w:tc>
          <w:tcPr>
            <w:tcW w:w="1576" w:type="pct"/>
            <w:tcBorders>
              <w:top w:val="nil"/>
              <w:left w:val="nil"/>
              <w:bottom w:val="single" w:color="auto" w:sz="4" w:space="0"/>
              <w:right w:val="single" w:color="auto" w:sz="4" w:space="0"/>
            </w:tcBorders>
            <w:noWrap/>
            <w:vAlign w:val="center"/>
          </w:tcPr>
          <w:p w14:paraId="0004CC4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369" w:type="pct"/>
            <w:tcBorders>
              <w:top w:val="nil"/>
              <w:left w:val="nil"/>
              <w:bottom w:val="single" w:color="auto" w:sz="4" w:space="0"/>
              <w:right w:val="single" w:color="auto" w:sz="4" w:space="0"/>
            </w:tcBorders>
            <w:noWrap/>
            <w:vAlign w:val="center"/>
          </w:tcPr>
          <w:p w14:paraId="531E84D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50</w:t>
            </w:r>
          </w:p>
        </w:tc>
      </w:tr>
      <w:tr w14:paraId="3ABE80D0">
        <w:tblPrEx>
          <w:tblCellMar>
            <w:top w:w="0" w:type="dxa"/>
            <w:left w:w="108" w:type="dxa"/>
            <w:bottom w:w="0" w:type="dxa"/>
            <w:right w:w="108" w:type="dxa"/>
          </w:tblCellMar>
        </w:tblPrEx>
        <w:trPr>
          <w:trHeight w:val="425" w:hRule="atLeast"/>
          <w:jc w:val="center"/>
        </w:trPr>
        <w:tc>
          <w:tcPr>
            <w:tcW w:w="2054" w:type="pct"/>
            <w:tcBorders>
              <w:top w:val="nil"/>
              <w:left w:val="single" w:color="auto" w:sz="4" w:space="0"/>
              <w:bottom w:val="single" w:color="auto" w:sz="4" w:space="0"/>
              <w:right w:val="single" w:color="auto" w:sz="4" w:space="0"/>
            </w:tcBorders>
            <w:noWrap/>
            <w:vAlign w:val="center"/>
          </w:tcPr>
          <w:p w14:paraId="65C13BB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试件尺寸</w:t>
            </w:r>
          </w:p>
        </w:tc>
        <w:tc>
          <w:tcPr>
            <w:tcW w:w="1576" w:type="pct"/>
            <w:tcBorders>
              <w:top w:val="nil"/>
              <w:left w:val="nil"/>
              <w:bottom w:val="single" w:color="auto" w:sz="4" w:space="0"/>
              <w:right w:val="single" w:color="auto" w:sz="4" w:space="0"/>
            </w:tcBorders>
            <w:noWrap/>
            <w:vAlign w:val="center"/>
          </w:tcPr>
          <w:p w14:paraId="411D0053">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mm</w:t>
            </w:r>
          </w:p>
        </w:tc>
        <w:tc>
          <w:tcPr>
            <w:tcW w:w="1369" w:type="pct"/>
            <w:tcBorders>
              <w:top w:val="nil"/>
              <w:left w:val="nil"/>
              <w:bottom w:val="single" w:color="auto" w:sz="4" w:space="0"/>
              <w:right w:val="single" w:color="auto" w:sz="4" w:space="0"/>
            </w:tcBorders>
            <w:noWrap/>
            <w:vAlign w:val="center"/>
          </w:tcPr>
          <w:p w14:paraId="10A23B0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φ101.6×63.5</w:t>
            </w:r>
          </w:p>
        </w:tc>
      </w:tr>
      <w:tr w14:paraId="2AB0B7DE">
        <w:tblPrEx>
          <w:tblCellMar>
            <w:top w:w="0" w:type="dxa"/>
            <w:left w:w="108" w:type="dxa"/>
            <w:bottom w:w="0" w:type="dxa"/>
            <w:right w:w="108" w:type="dxa"/>
          </w:tblCellMar>
        </w:tblPrEx>
        <w:trPr>
          <w:trHeight w:val="425" w:hRule="atLeast"/>
          <w:jc w:val="center"/>
        </w:trPr>
        <w:tc>
          <w:tcPr>
            <w:tcW w:w="2054" w:type="pct"/>
            <w:tcBorders>
              <w:top w:val="nil"/>
              <w:left w:val="single" w:color="auto" w:sz="4" w:space="0"/>
              <w:bottom w:val="single" w:color="auto" w:sz="4" w:space="0"/>
              <w:right w:val="single" w:color="auto" w:sz="4" w:space="0"/>
            </w:tcBorders>
            <w:noWrap/>
            <w:vAlign w:val="center"/>
          </w:tcPr>
          <w:p w14:paraId="3960712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空隙率VV</w:t>
            </w:r>
          </w:p>
        </w:tc>
        <w:tc>
          <w:tcPr>
            <w:tcW w:w="1576" w:type="pct"/>
            <w:tcBorders>
              <w:top w:val="nil"/>
              <w:left w:val="nil"/>
              <w:bottom w:val="single" w:color="auto" w:sz="4" w:space="0"/>
              <w:right w:val="single" w:color="auto" w:sz="4" w:space="0"/>
            </w:tcBorders>
            <w:noWrap/>
            <w:vAlign w:val="center"/>
          </w:tcPr>
          <w:p w14:paraId="43E2750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369" w:type="pct"/>
            <w:tcBorders>
              <w:top w:val="nil"/>
              <w:left w:val="nil"/>
              <w:bottom w:val="single" w:color="auto" w:sz="4" w:space="0"/>
              <w:right w:val="single" w:color="auto" w:sz="4" w:space="0"/>
            </w:tcBorders>
            <w:noWrap/>
            <w:vAlign w:val="center"/>
          </w:tcPr>
          <w:p w14:paraId="61AFA74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3~5</w:t>
            </w:r>
          </w:p>
        </w:tc>
      </w:tr>
      <w:tr w14:paraId="5FFD869E">
        <w:tblPrEx>
          <w:tblCellMar>
            <w:top w:w="0" w:type="dxa"/>
            <w:left w:w="108" w:type="dxa"/>
            <w:bottom w:w="0" w:type="dxa"/>
            <w:right w:w="108" w:type="dxa"/>
          </w:tblCellMar>
        </w:tblPrEx>
        <w:trPr>
          <w:trHeight w:val="425" w:hRule="atLeast"/>
          <w:jc w:val="center"/>
        </w:trPr>
        <w:tc>
          <w:tcPr>
            <w:tcW w:w="2054" w:type="pct"/>
            <w:tcBorders>
              <w:top w:val="nil"/>
              <w:left w:val="single" w:color="auto" w:sz="4" w:space="0"/>
              <w:bottom w:val="single" w:color="auto" w:sz="4" w:space="0"/>
              <w:right w:val="single" w:color="auto" w:sz="4" w:space="0"/>
            </w:tcBorders>
            <w:noWrap/>
            <w:vAlign w:val="center"/>
          </w:tcPr>
          <w:p w14:paraId="588A832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矿料间隙率VMA</w:t>
            </w:r>
          </w:p>
        </w:tc>
        <w:tc>
          <w:tcPr>
            <w:tcW w:w="1576" w:type="pct"/>
            <w:tcBorders>
              <w:top w:val="nil"/>
              <w:left w:val="nil"/>
              <w:bottom w:val="single" w:color="auto" w:sz="4" w:space="0"/>
              <w:right w:val="single" w:color="auto" w:sz="4" w:space="0"/>
            </w:tcBorders>
            <w:noWrap/>
            <w:vAlign w:val="center"/>
          </w:tcPr>
          <w:p w14:paraId="54D6889F">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369" w:type="pct"/>
            <w:tcBorders>
              <w:top w:val="nil"/>
              <w:left w:val="nil"/>
              <w:bottom w:val="single" w:color="auto" w:sz="4" w:space="0"/>
              <w:right w:val="single" w:color="auto" w:sz="4" w:space="0"/>
            </w:tcBorders>
            <w:noWrap/>
            <w:vAlign w:val="center"/>
          </w:tcPr>
          <w:p w14:paraId="4544159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15~18</w:t>
            </w:r>
          </w:p>
        </w:tc>
      </w:tr>
      <w:tr w14:paraId="45ED0C93">
        <w:tblPrEx>
          <w:tblCellMar>
            <w:top w:w="0" w:type="dxa"/>
            <w:left w:w="108" w:type="dxa"/>
            <w:bottom w:w="0" w:type="dxa"/>
            <w:right w:w="108" w:type="dxa"/>
          </w:tblCellMar>
        </w:tblPrEx>
        <w:trPr>
          <w:trHeight w:val="425" w:hRule="atLeast"/>
          <w:jc w:val="center"/>
        </w:trPr>
        <w:tc>
          <w:tcPr>
            <w:tcW w:w="2054" w:type="pct"/>
            <w:tcBorders>
              <w:top w:val="nil"/>
              <w:left w:val="single" w:color="auto" w:sz="4" w:space="0"/>
              <w:bottom w:val="single" w:color="auto" w:sz="4" w:space="0"/>
              <w:right w:val="single" w:color="auto" w:sz="4" w:space="0"/>
            </w:tcBorders>
            <w:noWrap/>
            <w:vAlign w:val="center"/>
          </w:tcPr>
          <w:p w14:paraId="1C2234C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沥青饱和度VFA</w:t>
            </w:r>
          </w:p>
        </w:tc>
        <w:tc>
          <w:tcPr>
            <w:tcW w:w="1576" w:type="pct"/>
            <w:tcBorders>
              <w:top w:val="nil"/>
              <w:left w:val="nil"/>
              <w:bottom w:val="single" w:color="auto" w:sz="4" w:space="0"/>
              <w:right w:val="single" w:color="auto" w:sz="4" w:space="0"/>
            </w:tcBorders>
            <w:noWrap/>
            <w:vAlign w:val="center"/>
          </w:tcPr>
          <w:p w14:paraId="674FF79B">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369" w:type="pct"/>
            <w:tcBorders>
              <w:top w:val="nil"/>
              <w:left w:val="nil"/>
              <w:bottom w:val="single" w:color="auto" w:sz="4" w:space="0"/>
              <w:right w:val="single" w:color="auto" w:sz="4" w:space="0"/>
            </w:tcBorders>
            <w:noWrap/>
            <w:vAlign w:val="center"/>
          </w:tcPr>
          <w:p w14:paraId="01DAE76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75~90</w:t>
            </w:r>
          </w:p>
        </w:tc>
      </w:tr>
      <w:tr w14:paraId="16BF4D4F">
        <w:tblPrEx>
          <w:tblCellMar>
            <w:top w:w="0" w:type="dxa"/>
            <w:left w:w="108" w:type="dxa"/>
            <w:bottom w:w="0" w:type="dxa"/>
            <w:right w:w="108" w:type="dxa"/>
          </w:tblCellMar>
        </w:tblPrEx>
        <w:trPr>
          <w:trHeight w:val="425" w:hRule="atLeast"/>
          <w:jc w:val="center"/>
        </w:trPr>
        <w:tc>
          <w:tcPr>
            <w:tcW w:w="2054" w:type="pct"/>
            <w:tcBorders>
              <w:top w:val="nil"/>
              <w:left w:val="single" w:color="auto" w:sz="4" w:space="0"/>
              <w:bottom w:val="single" w:color="auto" w:sz="4" w:space="0"/>
              <w:right w:val="single" w:color="auto" w:sz="4" w:space="0"/>
            </w:tcBorders>
            <w:noWrap/>
            <w:vAlign w:val="center"/>
          </w:tcPr>
          <w:p w14:paraId="3208444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稳定度</w:t>
            </w:r>
          </w:p>
        </w:tc>
        <w:tc>
          <w:tcPr>
            <w:tcW w:w="1576" w:type="pct"/>
            <w:tcBorders>
              <w:top w:val="nil"/>
              <w:left w:val="nil"/>
              <w:bottom w:val="single" w:color="auto" w:sz="4" w:space="0"/>
              <w:right w:val="single" w:color="auto" w:sz="4" w:space="0"/>
            </w:tcBorders>
            <w:noWrap/>
            <w:vAlign w:val="center"/>
          </w:tcPr>
          <w:p w14:paraId="0230900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kN</w:t>
            </w:r>
          </w:p>
        </w:tc>
        <w:tc>
          <w:tcPr>
            <w:tcW w:w="1369" w:type="pct"/>
            <w:tcBorders>
              <w:top w:val="nil"/>
              <w:left w:val="nil"/>
              <w:bottom w:val="single" w:color="auto" w:sz="4" w:space="0"/>
              <w:right w:val="single" w:color="auto" w:sz="4" w:space="0"/>
            </w:tcBorders>
            <w:noWrap/>
            <w:vAlign w:val="center"/>
          </w:tcPr>
          <w:p w14:paraId="1C12C293">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w:t>
            </w:r>
          </w:p>
        </w:tc>
      </w:tr>
    </w:tbl>
    <w:p w14:paraId="2AA56600">
      <w:pPr>
        <w:pStyle w:val="104"/>
        <w:spacing w:before="312" w:after="312"/>
        <w:outlineLvl w:val="0"/>
      </w:pPr>
      <w:bookmarkStart w:id="76" w:name="_Toc213091416"/>
      <w:bookmarkStart w:id="77" w:name="_Toc212538087"/>
      <w:bookmarkStart w:id="78" w:name="_Toc30477"/>
      <w:r>
        <w:rPr>
          <w:rFonts w:hint="eastAsia"/>
        </w:rPr>
        <w:t>施工要求</w:t>
      </w:r>
      <w:bookmarkEnd w:id="76"/>
      <w:bookmarkEnd w:id="77"/>
      <w:bookmarkEnd w:id="78"/>
    </w:p>
    <w:p w14:paraId="2646CAC5">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pPr>
      <w:bookmarkStart w:id="79" w:name="_Toc212538088"/>
      <w:bookmarkStart w:id="80" w:name="_Toc8330"/>
      <w:r>
        <w:rPr>
          <w:rFonts w:hint="eastAsia"/>
        </w:rPr>
        <w:t>一般规定</w:t>
      </w:r>
      <w:bookmarkEnd w:id="79"/>
      <w:bookmarkEnd w:id="80"/>
    </w:p>
    <w:p w14:paraId="04DDA6F6">
      <w:pPr>
        <w:pStyle w:val="65"/>
        <w:spacing w:before="0" w:beforeLines="0" w:after="0" w:afterLines="0"/>
        <w:outlineLvl w:val="2"/>
        <w:rPr>
          <w:rFonts w:ascii="宋体" w:eastAsia="宋体"/>
        </w:rPr>
      </w:pPr>
      <w:r>
        <w:rPr>
          <w:rFonts w:hint="eastAsia" w:ascii="宋体" w:eastAsia="宋体"/>
        </w:rPr>
        <w:t>高性能沥青薄层罩面施工满足下列条件：</w:t>
      </w:r>
    </w:p>
    <w:p w14:paraId="465AD21B">
      <w:pPr>
        <w:pStyle w:val="174"/>
        <w:numPr>
          <w:ilvl w:val="0"/>
          <w:numId w:val="32"/>
        </w:numPr>
        <w:ind w:left="850" w:hanging="425"/>
      </w:pPr>
      <w:r>
        <w:rPr>
          <w:rFonts w:hint="eastAsia"/>
        </w:rPr>
        <w:t>下承层路面应干燥、洁净，下承层病害处治满足节4.3的要求</w:t>
      </w:r>
    </w:p>
    <w:p w14:paraId="253B2C21">
      <w:pPr>
        <w:pStyle w:val="174"/>
        <w:numPr>
          <w:ilvl w:val="0"/>
          <w:numId w:val="32"/>
        </w:numPr>
        <w:ind w:left="850" w:hanging="425"/>
      </w:pPr>
      <w:r>
        <w:rPr>
          <w:rFonts w:hint="eastAsia"/>
        </w:rPr>
        <w:t>施工、养生期内的气温宜高于10℃</w:t>
      </w:r>
    </w:p>
    <w:p w14:paraId="6A18AB0D">
      <w:pPr>
        <w:pStyle w:val="174"/>
        <w:numPr>
          <w:ilvl w:val="0"/>
          <w:numId w:val="32"/>
        </w:numPr>
        <w:ind w:left="850" w:hanging="425"/>
      </w:pPr>
      <w:r>
        <w:rPr>
          <w:rFonts w:hint="eastAsia"/>
        </w:rPr>
        <w:t>不应在雨天、路面潮湿情况下施工</w:t>
      </w:r>
    </w:p>
    <w:p w14:paraId="4F671359">
      <w:pPr>
        <w:pStyle w:val="174"/>
        <w:numPr>
          <w:ilvl w:val="0"/>
          <w:numId w:val="32"/>
        </w:numPr>
        <w:ind w:left="850" w:hanging="425"/>
      </w:pPr>
      <w:r>
        <w:rPr>
          <w:rFonts w:hint="eastAsia"/>
        </w:rPr>
        <w:t>薄层罩面尚未成型时，不得开放交通</w:t>
      </w:r>
    </w:p>
    <w:p w14:paraId="405E2050">
      <w:pPr>
        <w:pStyle w:val="165"/>
        <w:outlineLvl w:val="2"/>
      </w:pPr>
      <w:r>
        <w:rPr>
          <w:rFonts w:hint="eastAsia"/>
        </w:rPr>
        <w:t>作业区标志标牌应符合GB 5768.4的相关规定。</w:t>
      </w:r>
    </w:p>
    <w:p w14:paraId="760A74E0">
      <w:pPr>
        <w:pStyle w:val="165"/>
        <w:outlineLvl w:val="2"/>
      </w:pPr>
      <w:r>
        <w:rPr>
          <w:rFonts w:hint="eastAsia"/>
        </w:rPr>
        <w:t>交通控制应符合JTG H30的相关规定。</w:t>
      </w:r>
    </w:p>
    <w:p w14:paraId="0A32B116">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rPr>
          <w:rFonts w:hint="eastAsia"/>
        </w:rPr>
      </w:pPr>
      <w:bookmarkStart w:id="81" w:name="_Toc4247"/>
      <w:bookmarkStart w:id="82" w:name="_Toc212538089"/>
      <w:r>
        <w:rPr>
          <w:rFonts w:hint="eastAsia"/>
        </w:rPr>
        <w:t>施工准备</w:t>
      </w:r>
      <w:bookmarkEnd w:id="81"/>
      <w:bookmarkEnd w:id="82"/>
    </w:p>
    <w:p w14:paraId="55C04845">
      <w:pPr>
        <w:pStyle w:val="165"/>
        <w:outlineLvl w:val="2"/>
      </w:pPr>
      <w:r>
        <w:rPr>
          <w:rFonts w:hint="eastAsia"/>
        </w:rPr>
        <w:t>施工前，应对原路面进行检查，确认原路面已按照本规程表1的要求进行了处治。</w:t>
      </w:r>
    </w:p>
    <w:p w14:paraId="4CA17082">
      <w:pPr>
        <w:pStyle w:val="165"/>
      </w:pPr>
      <w:r>
        <w:rPr>
          <w:rFonts w:hint="eastAsia"/>
        </w:rPr>
        <w:t>材料应有检验报告，施工前应进行质量检查，合格后方可使用。</w:t>
      </w:r>
    </w:p>
    <w:p w14:paraId="68660537">
      <w:pPr>
        <w:pStyle w:val="165"/>
      </w:pPr>
      <w:r>
        <w:rPr>
          <w:rFonts w:hint="eastAsia"/>
        </w:rPr>
        <w:t>施工前应准备好相关施工机具，确认工作状态良好，并对施工车进行计量标定。</w:t>
      </w:r>
    </w:p>
    <w:p w14:paraId="2CE2EE97">
      <w:pPr>
        <w:pStyle w:val="165"/>
      </w:pPr>
      <w:r>
        <w:rPr>
          <w:rFonts w:hint="eastAsia"/>
        </w:rPr>
        <w:t>集料应使用级配筛进行配料，并保证均匀性。</w:t>
      </w:r>
    </w:p>
    <w:p w14:paraId="18E7E801">
      <w:pPr>
        <w:pStyle w:val="165"/>
      </w:pPr>
      <w:r>
        <w:rPr>
          <w:rFonts w:hint="eastAsia"/>
        </w:rPr>
        <w:t>施工人员应穿戴必要的劳动防护用品。施工现场应设专人管理交通，施工路段应设明显标志控制交通。</w:t>
      </w:r>
    </w:p>
    <w:p w14:paraId="13BC3D57">
      <w:pPr>
        <w:pStyle w:val="165"/>
      </w:pPr>
      <w:r>
        <w:rPr>
          <w:rFonts w:hint="eastAsia"/>
        </w:rPr>
        <w:t>施工前应铺筑长度不小于200m的试验段，应通过试验段确定材料用量及施工工艺，验证施工装备、技术参数和施工质量是否满足要求。</w:t>
      </w:r>
    </w:p>
    <w:p w14:paraId="3789F751">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rPr>
          <w:rFonts w:hint="eastAsia"/>
        </w:rPr>
      </w:pPr>
      <w:bookmarkStart w:id="83" w:name="_Toc212538090"/>
      <w:bookmarkStart w:id="84" w:name="_Toc21524"/>
      <w:r>
        <w:rPr>
          <w:rFonts w:hint="eastAsia"/>
        </w:rPr>
        <w:t>低碳环保型高性能冷拌冷铺薄层罩面施工车</w:t>
      </w:r>
      <w:bookmarkEnd w:id="83"/>
      <w:bookmarkEnd w:id="84"/>
    </w:p>
    <w:p w14:paraId="42E1A78E">
      <w:pPr>
        <w:pStyle w:val="165"/>
      </w:pPr>
      <w:r>
        <w:rPr>
          <w:rFonts w:hint="eastAsia"/>
        </w:rPr>
        <w:t>低碳环保型高性能冷拌冷铺薄层罩面施工使用改造后的稀浆封层车。</w:t>
      </w:r>
    </w:p>
    <w:p w14:paraId="65E5D736">
      <w:pPr>
        <w:pStyle w:val="165"/>
      </w:pPr>
      <w:r>
        <w:rPr>
          <w:rFonts w:hint="eastAsia"/>
        </w:rPr>
        <w:t>低碳环保型高性能冷拌冷铺薄层罩面施工车应配备沥青罐、水罐、集料仓、粉料仓、性能促进剂仓、计量系统、拌和摊铺系统及操作台等主要部件，应具备设定、显示和记录材料用量的功能。</w:t>
      </w:r>
    </w:p>
    <w:p w14:paraId="3D7E30A6">
      <w:pPr>
        <w:pStyle w:val="165"/>
      </w:pPr>
      <w:r>
        <w:rPr>
          <w:rFonts w:hint="eastAsia"/>
        </w:rPr>
        <w:t>稀浆封层车应提前将水泥仓改造为性能促进剂仓并增加矿粉仓，用于矿粉装载和计量添加，满足有效容积不小于2m</w:t>
      </w:r>
      <w:r>
        <w:t>³</w:t>
      </w:r>
      <w:r>
        <w:rPr>
          <w:rFonts w:hint="eastAsia"/>
        </w:rPr>
        <w:t>，计量添加量满足粗集料输出量的8~15%。</w:t>
      </w:r>
    </w:p>
    <w:p w14:paraId="2D1D17B6">
      <w:pPr>
        <w:pStyle w:val="165"/>
      </w:pPr>
      <w:r>
        <w:rPr>
          <w:rFonts w:hint="eastAsia"/>
        </w:rPr>
        <w:t>低碳环保型高性能冷拌冷铺薄层罩面施工车液体材料实现输出量可调，计量精度不应低于1%。</w:t>
      </w:r>
    </w:p>
    <w:p w14:paraId="50237EED">
      <w:pPr>
        <w:pStyle w:val="165"/>
      </w:pPr>
      <w:r>
        <w:rPr>
          <w:rFonts w:hint="eastAsia"/>
        </w:rPr>
        <w:t>低碳环保型高性能冷拌冷铺薄层罩面施工车固体材料应实现输出量可调，计量精度不应低于2%。</w:t>
      </w:r>
    </w:p>
    <w:p w14:paraId="7CC933D1">
      <w:pPr>
        <w:pStyle w:val="165"/>
      </w:pPr>
      <w:r>
        <w:rPr>
          <w:rFonts w:hint="eastAsia"/>
        </w:rPr>
        <w:t>低碳环保型高性能冷拌冷铺薄层罩面施工车施工宽度和施工行驶速度均应可调。</w:t>
      </w:r>
    </w:p>
    <w:p w14:paraId="4DD5E471">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rPr>
          <w:rFonts w:hint="eastAsia"/>
        </w:rPr>
      </w:pPr>
      <w:bookmarkStart w:id="85" w:name="_Toc805"/>
      <w:bookmarkStart w:id="86" w:name="_Toc212538091"/>
      <w:r>
        <w:rPr>
          <w:rFonts w:hint="eastAsia"/>
        </w:rPr>
        <w:t>低碳环保型高性能冷拌冷铺薄层罩面施工工艺</w:t>
      </w:r>
      <w:bookmarkEnd w:id="85"/>
      <w:bookmarkEnd w:id="86"/>
    </w:p>
    <w:p w14:paraId="21A9A549">
      <w:pPr>
        <w:pStyle w:val="165"/>
        <w:outlineLvl w:val="2"/>
      </w:pPr>
      <w:r>
        <w:rPr>
          <w:rFonts w:hint="eastAsia"/>
        </w:rPr>
        <w:t>低碳环保型高性能冷拌冷铺薄层罩面应按下列程序施工：</w:t>
      </w:r>
    </w:p>
    <w:p w14:paraId="04369A05">
      <w:pPr>
        <w:pStyle w:val="174"/>
        <w:numPr>
          <w:ilvl w:val="0"/>
          <w:numId w:val="33"/>
        </w:numPr>
        <w:ind w:left="850" w:hanging="425"/>
      </w:pPr>
      <w:r>
        <w:rPr>
          <w:rFonts w:ascii="Times New Roman"/>
        </w:rPr>
        <w:t>确认待施工区域，做好交通安全维护</w:t>
      </w:r>
    </w:p>
    <w:p w14:paraId="3DBF63A5">
      <w:pPr>
        <w:pStyle w:val="174"/>
        <w:numPr>
          <w:ilvl w:val="0"/>
          <w:numId w:val="33"/>
        </w:numPr>
        <w:ind w:left="850" w:hanging="425"/>
      </w:pPr>
      <w:r>
        <w:rPr>
          <w:rFonts w:ascii="Times New Roman"/>
        </w:rPr>
        <w:t>对作业路面的局部病害宜进行处治</w:t>
      </w:r>
    </w:p>
    <w:p w14:paraId="725E82C3">
      <w:pPr>
        <w:pStyle w:val="174"/>
        <w:numPr>
          <w:ilvl w:val="0"/>
          <w:numId w:val="33"/>
        </w:numPr>
        <w:ind w:left="850" w:hanging="425"/>
      </w:pPr>
      <w:r>
        <w:rPr>
          <w:rFonts w:ascii="Times New Roman"/>
        </w:rPr>
        <w:t>路面清扫</w:t>
      </w:r>
    </w:p>
    <w:p w14:paraId="2ECB5A2B">
      <w:pPr>
        <w:pStyle w:val="174"/>
        <w:numPr>
          <w:ilvl w:val="0"/>
          <w:numId w:val="33"/>
        </w:numPr>
        <w:ind w:left="850" w:hanging="425"/>
      </w:pPr>
      <w:r>
        <w:rPr>
          <w:rFonts w:ascii="Times New Roman"/>
        </w:rPr>
        <w:t>对路缘石等交通附属设施进行保护</w:t>
      </w:r>
    </w:p>
    <w:p w14:paraId="4A4EE9AE">
      <w:pPr>
        <w:pStyle w:val="174"/>
        <w:numPr>
          <w:ilvl w:val="0"/>
          <w:numId w:val="33"/>
        </w:numPr>
        <w:ind w:left="850" w:hanging="425"/>
      </w:pPr>
      <w:r>
        <w:rPr>
          <w:rFonts w:hint="eastAsia"/>
        </w:rPr>
        <w:t>施划施工导线；有路缘石、车道线等作为参照物时，可不必施划</w:t>
      </w:r>
    </w:p>
    <w:p w14:paraId="50678BAE">
      <w:pPr>
        <w:pStyle w:val="174"/>
        <w:numPr>
          <w:ilvl w:val="0"/>
          <w:numId w:val="33"/>
        </w:numPr>
        <w:ind w:left="850" w:hanging="425"/>
      </w:pPr>
      <w:r>
        <w:rPr>
          <w:rFonts w:hint="eastAsia"/>
        </w:rPr>
        <w:t>施工低碳环保型高性能冷拌冷铺薄层罩面</w:t>
      </w:r>
    </w:p>
    <w:p w14:paraId="2F667963">
      <w:pPr>
        <w:pStyle w:val="174"/>
        <w:numPr>
          <w:ilvl w:val="0"/>
          <w:numId w:val="33"/>
        </w:numPr>
        <w:ind w:left="850" w:hanging="425"/>
      </w:pPr>
      <w:r>
        <w:rPr>
          <w:rFonts w:hint="eastAsia"/>
        </w:rPr>
        <w:t>手工或小型机具修复局部施工缺陷</w:t>
      </w:r>
    </w:p>
    <w:p w14:paraId="094BA961">
      <w:pPr>
        <w:pStyle w:val="174"/>
        <w:numPr>
          <w:ilvl w:val="0"/>
          <w:numId w:val="33"/>
        </w:numPr>
        <w:ind w:left="850" w:hanging="425"/>
      </w:pPr>
      <w:r>
        <w:rPr>
          <w:rFonts w:hint="eastAsia"/>
        </w:rPr>
        <w:t>初期养生</w:t>
      </w:r>
    </w:p>
    <w:p w14:paraId="36AD9C9F">
      <w:pPr>
        <w:pStyle w:val="174"/>
        <w:numPr>
          <w:ilvl w:val="0"/>
          <w:numId w:val="33"/>
        </w:numPr>
        <w:ind w:left="850" w:hanging="425"/>
      </w:pPr>
      <w:r>
        <w:rPr>
          <w:rFonts w:hint="eastAsia"/>
        </w:rPr>
        <w:t>碾压</w:t>
      </w:r>
    </w:p>
    <w:p w14:paraId="3D5E43F2">
      <w:pPr>
        <w:pStyle w:val="174"/>
        <w:numPr>
          <w:ilvl w:val="0"/>
          <w:numId w:val="33"/>
        </w:numPr>
        <w:ind w:left="850" w:hanging="425"/>
      </w:pPr>
      <w:r>
        <w:rPr>
          <w:rFonts w:ascii="Times New Roman"/>
        </w:rPr>
        <w:t>开放交通</w:t>
      </w:r>
    </w:p>
    <w:p w14:paraId="64617FFE">
      <w:pPr>
        <w:pStyle w:val="165"/>
        <w:outlineLvl w:val="2"/>
      </w:pPr>
      <w:r>
        <w:rPr>
          <w:rFonts w:hint="eastAsia"/>
        </w:rPr>
        <w:t>根据路幅宽度，调整施工宽度，宽度宜控制在0.6m~4m；应尽量减少纵向、横向接缝数量。纵向接缝不宜位于轮迹带区域。</w:t>
      </w:r>
    </w:p>
    <w:p w14:paraId="0B780E64">
      <w:pPr>
        <w:pStyle w:val="165"/>
        <w:outlineLvl w:val="2"/>
      </w:pPr>
      <w:r>
        <w:rPr>
          <w:rFonts w:hint="eastAsia"/>
        </w:rPr>
        <w:t>低碳环保型高性能冷拌冷铺薄层罩面施工应符合下列要求：</w:t>
      </w:r>
    </w:p>
    <w:p w14:paraId="17CCC103">
      <w:pPr>
        <w:pStyle w:val="174"/>
        <w:numPr>
          <w:ilvl w:val="0"/>
          <w:numId w:val="34"/>
        </w:numPr>
        <w:ind w:left="850" w:hanging="425"/>
      </w:pPr>
      <w:r>
        <w:rPr>
          <w:rFonts w:ascii="Times New Roman"/>
        </w:rPr>
        <w:t>将符合本规程要求的各种材料装入施工车内</w:t>
      </w:r>
    </w:p>
    <w:p w14:paraId="251549C9">
      <w:pPr>
        <w:pStyle w:val="174"/>
        <w:numPr>
          <w:ilvl w:val="0"/>
          <w:numId w:val="34"/>
        </w:numPr>
        <w:ind w:left="850" w:hanging="425"/>
      </w:pPr>
      <w:r>
        <w:rPr>
          <w:rFonts w:ascii="Times New Roman"/>
        </w:rPr>
        <w:t>将装好料的施工车开至施工起点，对准施工导线，进入工作准备状态</w:t>
      </w:r>
    </w:p>
    <w:p w14:paraId="3CBC789D">
      <w:pPr>
        <w:pStyle w:val="174"/>
        <w:numPr>
          <w:ilvl w:val="0"/>
          <w:numId w:val="34"/>
        </w:numPr>
        <w:ind w:left="850" w:hanging="425"/>
      </w:pPr>
      <w:r>
        <w:rPr>
          <w:rFonts w:ascii="Times New Roman"/>
        </w:rPr>
        <w:t>按设计的材料用量施工；保持车速和均匀稳定</w:t>
      </w:r>
    </w:p>
    <w:p w14:paraId="256BFBA6">
      <w:pPr>
        <w:pStyle w:val="174"/>
        <w:numPr>
          <w:ilvl w:val="0"/>
          <w:numId w:val="34"/>
        </w:numPr>
        <w:ind w:left="850" w:hanging="425"/>
      </w:pPr>
      <w:r>
        <w:rPr>
          <w:rFonts w:ascii="Times New Roman"/>
        </w:rPr>
        <w:t>当施工车内任何一种材料用完时，应立即停止施工</w:t>
      </w:r>
    </w:p>
    <w:p w14:paraId="3AA1D643">
      <w:pPr>
        <w:pStyle w:val="165"/>
      </w:pPr>
      <w:r>
        <w:rPr>
          <w:rFonts w:hint="eastAsia"/>
        </w:rPr>
        <w:t>对施工的局部缺陷，应及时修复。</w:t>
      </w:r>
    </w:p>
    <w:p w14:paraId="6DA5A2B3">
      <w:pPr>
        <w:pStyle w:val="165"/>
      </w:pPr>
      <w:r>
        <w:rPr>
          <w:rFonts w:hint="eastAsia"/>
        </w:rPr>
        <w:t>养生期严禁车辆和行人通行。</w:t>
      </w:r>
    </w:p>
    <w:p w14:paraId="065FAF7B">
      <w:pPr>
        <w:pStyle w:val="165"/>
      </w:pPr>
      <w:r>
        <w:rPr>
          <w:rFonts w:hint="eastAsia"/>
        </w:rPr>
        <w:t>在确保不粘轮情况下，应尽早实施碾压，使用3t以上胶轮压路机碾压3~4遍。当采用大吨位压路机时，碾压遍数宜取下限；当采用小吨位压路机时，碾压遍数宜取上限。</w:t>
      </w:r>
    </w:p>
    <w:p w14:paraId="1FDBBE4E">
      <w:pPr>
        <w:pStyle w:val="165"/>
      </w:pPr>
      <w:r>
        <w:rPr>
          <w:rFonts w:hint="eastAsia"/>
        </w:rPr>
        <w:t>碾压完成后，宜封闭交通2-6h，并注意做好早期养护。开放交通初期，应设专人指挥，车速不得超过20km/h，不得刹车或掉头。</w:t>
      </w:r>
    </w:p>
    <w:p w14:paraId="4C2067CA">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rPr>
          <w:rFonts w:hint="eastAsia"/>
        </w:rPr>
      </w:pPr>
      <w:bookmarkStart w:id="87" w:name="_Toc11270"/>
      <w:bookmarkStart w:id="88" w:name="_Toc212538092"/>
      <w:r>
        <w:rPr>
          <w:rFonts w:hint="eastAsia"/>
        </w:rPr>
        <w:t>沥青路面黏韧磨耗层预防性养护技术施工工艺</w:t>
      </w:r>
      <w:bookmarkEnd w:id="87"/>
      <w:bookmarkEnd w:id="88"/>
    </w:p>
    <w:p w14:paraId="123A85BB">
      <w:pPr>
        <w:pStyle w:val="65"/>
        <w:spacing w:before="156" w:after="156"/>
        <w:outlineLvl w:val="2"/>
      </w:pPr>
      <w:r>
        <w:rPr>
          <w:rFonts w:hint="eastAsia"/>
        </w:rPr>
        <w:t>原路面处治与工作面清理</w:t>
      </w:r>
    </w:p>
    <w:p w14:paraId="6A290623">
      <w:pPr>
        <w:pStyle w:val="56"/>
        <w:ind w:firstLine="420"/>
      </w:pPr>
      <w:r>
        <w:rPr>
          <w:rFonts w:hint="eastAsia"/>
        </w:rPr>
        <w:t>黏韧磨耗层技术作为表面功能层，实施前必须对局部病害（裂缝、坑槽、沉陷、拥包等）进行处理和修复，并将原路面标线进行铲除，由监理组签署意见报备。施工前路面要求洁净、无泥土和其它杂物，对原路面的污染物应清扫干净，必要时用水冲洗。为了增加作业面的压实度和平整度，对于原路面车辙大于1cm的路段建议采用精铣刨处理，再进行黏韧磨耗层的施工。</w:t>
      </w:r>
    </w:p>
    <w:p w14:paraId="42DD5730">
      <w:pPr>
        <w:pStyle w:val="65"/>
        <w:spacing w:before="156" w:after="156"/>
        <w:outlineLvl w:val="2"/>
      </w:pPr>
      <w:r>
        <w:rPr>
          <w:rFonts w:hint="eastAsia"/>
        </w:rPr>
        <w:t>铺筑试铺路面</w:t>
      </w:r>
    </w:p>
    <w:p w14:paraId="4066AA8C">
      <w:pPr>
        <w:pStyle w:val="56"/>
        <w:ind w:firstLine="420"/>
      </w:pPr>
      <w:r>
        <w:rPr>
          <w:rFonts w:hint="eastAsia"/>
        </w:rPr>
        <w:t>大规模施工前，需先做试铺路面。拟定试铺路面铺筑方案，经批准后，铺筑试铺路面。试铺路面宜选在直线段，长度不少于300m。试铺路面施工分为试拌和试铺两个阶段，需要决定的内容包括：</w:t>
      </w:r>
    </w:p>
    <w:p w14:paraId="3DA99C18">
      <w:pPr>
        <w:pStyle w:val="174"/>
        <w:numPr>
          <w:ilvl w:val="0"/>
          <w:numId w:val="35"/>
        </w:numPr>
        <w:ind w:left="850" w:hanging="425"/>
      </w:pPr>
      <w:r>
        <w:rPr>
          <w:rFonts w:ascii="Times New Roman"/>
        </w:rPr>
        <w:t>根据各种机械的施工能力相匹配的原则，确定适宜的施工机械，按生产能力决定机械数量与组合方式</w:t>
      </w:r>
    </w:p>
    <w:p w14:paraId="2ED61964">
      <w:pPr>
        <w:pStyle w:val="174"/>
        <w:numPr>
          <w:ilvl w:val="0"/>
          <w:numId w:val="35"/>
        </w:numPr>
      </w:pPr>
      <w:r>
        <w:rPr>
          <w:rFonts w:ascii="Times New Roman"/>
        </w:rPr>
        <w:t>通过试拌决定：</w:t>
      </w:r>
    </w:p>
    <w:p w14:paraId="6698CE8B">
      <w:pPr>
        <w:pStyle w:val="109"/>
        <w:numPr>
          <w:ilvl w:val="1"/>
          <w:numId w:val="35"/>
        </w:numPr>
      </w:pPr>
      <w:r>
        <w:rPr>
          <w:rFonts w:hint="eastAsia"/>
        </w:rPr>
        <w:t>拌和机的操作方式：如上料速度、加料程序、矿粉的加料方式、拌和数量与拌和时间、拌和温度等</w:t>
      </w:r>
    </w:p>
    <w:p w14:paraId="0F3893B3">
      <w:pPr>
        <w:pStyle w:val="109"/>
        <w:numPr>
          <w:ilvl w:val="1"/>
          <w:numId w:val="35"/>
        </w:numPr>
      </w:pPr>
      <w:r>
        <w:rPr>
          <w:rFonts w:hint="eastAsia"/>
        </w:rPr>
        <w:t>验证黏韧磨耗层沥青混合料的生产配合比，决定正式生产用的矿料配合比和油石比</w:t>
      </w:r>
    </w:p>
    <w:p w14:paraId="0886EE68">
      <w:pPr>
        <w:pStyle w:val="174"/>
        <w:numPr>
          <w:ilvl w:val="0"/>
          <w:numId w:val="35"/>
        </w:numPr>
      </w:pPr>
      <w:r>
        <w:rPr>
          <w:rFonts w:ascii="Times New Roman"/>
        </w:rPr>
        <w:t>通过试铺决定：</w:t>
      </w:r>
    </w:p>
    <w:p w14:paraId="3B74BDFC">
      <w:pPr>
        <w:pStyle w:val="109"/>
      </w:pPr>
      <w:r>
        <w:rPr>
          <w:rFonts w:hint="eastAsia"/>
        </w:rPr>
        <w:t>摊铺机的操作方式，摊铺方法、摊铺温度、摊铺速度、初步振捣夯实的方法和强度、自动找平方式等</w:t>
      </w:r>
    </w:p>
    <w:p w14:paraId="08A93ADA">
      <w:pPr>
        <w:pStyle w:val="109"/>
      </w:pPr>
      <w:r>
        <w:rPr>
          <w:rFonts w:hint="eastAsia"/>
        </w:rPr>
        <w:t>明确具体的碾压时间，压实顺序，碾压温度，碾压速度，压路机型号与吨位，压路机振幅、频率与行走速度的组合等</w:t>
      </w:r>
    </w:p>
    <w:p w14:paraId="5F43698D">
      <w:pPr>
        <w:pStyle w:val="109"/>
      </w:pPr>
      <w:r>
        <w:rPr>
          <w:rFonts w:hint="eastAsia"/>
        </w:rPr>
        <w:t>施工缝的处理方法</w:t>
      </w:r>
    </w:p>
    <w:p w14:paraId="38353471">
      <w:pPr>
        <w:pStyle w:val="109"/>
      </w:pPr>
      <w:r>
        <w:rPr>
          <w:rFonts w:hint="eastAsia"/>
        </w:rPr>
        <w:t>确定松铺系数</w:t>
      </w:r>
    </w:p>
    <w:p w14:paraId="6C29B44E">
      <w:pPr>
        <w:pStyle w:val="174"/>
        <w:numPr>
          <w:ilvl w:val="0"/>
          <w:numId w:val="35"/>
        </w:numPr>
      </w:pPr>
      <w:r>
        <w:rPr>
          <w:rFonts w:ascii="Times New Roman"/>
        </w:rPr>
        <w:t>确定施工产量及作业段的长度，修订施工组织计划</w:t>
      </w:r>
    </w:p>
    <w:p w14:paraId="16F70BB3">
      <w:pPr>
        <w:pStyle w:val="174"/>
        <w:numPr>
          <w:ilvl w:val="0"/>
          <w:numId w:val="35"/>
        </w:numPr>
      </w:pPr>
      <w:r>
        <w:rPr>
          <w:rFonts w:ascii="Times New Roman"/>
        </w:rPr>
        <w:t>全面检查材料及施工质量是否符合要求</w:t>
      </w:r>
    </w:p>
    <w:p w14:paraId="1E889324">
      <w:pPr>
        <w:pStyle w:val="174"/>
        <w:numPr>
          <w:ilvl w:val="0"/>
          <w:numId w:val="35"/>
        </w:numPr>
      </w:pPr>
      <w:r>
        <w:rPr>
          <w:rFonts w:ascii="Times New Roman"/>
        </w:rPr>
        <w:t>确定施工组织及管理体系、质保体系、人员、机械设备、检测设备、通讯及指挥方式</w:t>
      </w:r>
    </w:p>
    <w:p w14:paraId="78819FFF">
      <w:pPr>
        <w:pStyle w:val="109"/>
      </w:pPr>
      <w:r>
        <w:rPr>
          <w:rFonts w:hint="eastAsia"/>
        </w:rPr>
        <w:t>试铺路面的铺筑，严格按交通部标准JTGF40-2004《公路沥青路面施工技术规范》规定操作。在试铺路面的铺筑过程中，检查施工工艺、技术措施是否符合要求，测温、观色、取样，并记录试验与检测结果，检查各种技术指标情况，对出现的问题提出改进意见。必须力争一次铺筑成功，使试铺上面层成为正式路面的组成部分，否则应予铲除。</w:t>
      </w:r>
    </w:p>
    <w:p w14:paraId="1FE3E443">
      <w:pPr>
        <w:pStyle w:val="109"/>
      </w:pPr>
      <w:r>
        <w:rPr>
          <w:rFonts w:hint="eastAsia"/>
        </w:rPr>
        <w:t>试铺路面的质量检查频率应根据需比正常施工时增加1-2倍。试铺结束后，经检测各项技术指标均符合规定，施工单位应立即提出试铺路面总结报告，由驻地监理工程师审核，经总监代表和总监助理审查后，报总监批准，即可作为申报正式开工的依据。</w:t>
      </w:r>
    </w:p>
    <w:p w14:paraId="04B8A41A">
      <w:pPr>
        <w:pStyle w:val="65"/>
        <w:keepNext w:val="0"/>
        <w:keepLines w:val="0"/>
        <w:pageBreakBefore w:val="0"/>
        <w:widowControl w:val="0"/>
        <w:kinsoku/>
        <w:wordWrap/>
        <w:overflowPunct/>
        <w:topLinePunct w:val="0"/>
        <w:autoSpaceDE/>
        <w:autoSpaceDN/>
        <w:bidi w:val="0"/>
        <w:adjustRightInd/>
        <w:snapToGrid/>
        <w:spacing w:before="156" w:after="156"/>
        <w:jc w:val="both"/>
        <w:textAlignment w:val="auto"/>
        <w:outlineLvl w:val="2"/>
      </w:pPr>
      <w:r>
        <w:rPr>
          <w:rFonts w:hint="eastAsia"/>
        </w:rPr>
        <w:t>施工</w:t>
      </w:r>
    </w:p>
    <w:p w14:paraId="3A7C310B">
      <w:pPr>
        <w:pStyle w:val="174"/>
        <w:numPr>
          <w:ilvl w:val="0"/>
          <w:numId w:val="36"/>
        </w:numPr>
      </w:pPr>
      <w:r>
        <w:rPr>
          <w:rFonts w:hint="eastAsia"/>
        </w:rPr>
        <w:t>混合料拌制</w:t>
      </w:r>
    </w:p>
    <w:p w14:paraId="4972444B">
      <w:pPr>
        <w:pStyle w:val="109"/>
      </w:pPr>
      <w:r>
        <w:rPr>
          <w:rFonts w:hint="eastAsia"/>
        </w:rPr>
        <w:t>应严格掌握改性沥青和集料的加热温度以及沥青混合料的出厂温度。</w:t>
      </w:r>
    </w:p>
    <w:p w14:paraId="3FB2CE28">
      <w:pPr>
        <w:pStyle w:val="112"/>
        <w:numPr>
          <w:ilvl w:val="0"/>
          <w:numId w:val="0"/>
        </w:numPr>
        <w:spacing w:before="156" w:after="156"/>
        <w:jc w:val="center"/>
        <w:rPr>
          <w:rFonts w:hint="eastAsia" w:ascii="黑体" w:hAnsi="黑体" w:eastAsia="黑体" w:cs="黑体"/>
        </w:rPr>
      </w:pPr>
      <w:r>
        <w:rPr>
          <w:rFonts w:hint="eastAsia" w:ascii="黑体" w:hAnsi="黑体" w:eastAsia="黑体" w:cs="黑体"/>
          <w:sz w:val="21"/>
          <w:lang w:val="en-US" w:eastAsia="zh-CN" w:bidi="ar-SA"/>
        </w:rPr>
        <w:t>表</w:t>
      </w:r>
      <w:r>
        <w:rPr>
          <w:rFonts w:hint="eastAsia" w:ascii="黑体" w:hAnsi="黑体" w:eastAsia="黑体" w:cs="黑体"/>
          <w:sz w:val="21"/>
          <w:lang w:val="en-US" w:eastAsia="zh-CN" w:bidi="ar-SA"/>
        </w:rPr>
        <w:t xml:space="preserve">21 </w:t>
      </w:r>
      <w:r>
        <w:rPr>
          <w:rFonts w:hint="eastAsia" w:ascii="黑体" w:hAnsi="黑体" w:eastAsia="黑体" w:cs="黑体"/>
        </w:rPr>
        <w:t>黏韧磨耗层混合料施工温度</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2"/>
        <w:gridCol w:w="5292"/>
      </w:tblGrid>
      <w:tr w14:paraId="35AF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8" w:type="pct"/>
            <w:noWrap/>
            <w:vAlign w:val="center"/>
          </w:tcPr>
          <w:p w14:paraId="499BB75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施工阶段</w:t>
            </w:r>
          </w:p>
        </w:tc>
        <w:tc>
          <w:tcPr>
            <w:tcW w:w="2831" w:type="pct"/>
            <w:noWrap/>
            <w:vAlign w:val="center"/>
          </w:tcPr>
          <w:p w14:paraId="75D634A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温度范围</w:t>
            </w:r>
          </w:p>
        </w:tc>
      </w:tr>
      <w:tr w14:paraId="5851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8" w:type="pct"/>
            <w:noWrap/>
            <w:vAlign w:val="center"/>
          </w:tcPr>
          <w:p w14:paraId="1E8473D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沥青加热温度/℃</w:t>
            </w:r>
          </w:p>
        </w:tc>
        <w:tc>
          <w:tcPr>
            <w:tcW w:w="2831" w:type="pct"/>
            <w:noWrap/>
            <w:vAlign w:val="center"/>
          </w:tcPr>
          <w:p w14:paraId="5A5DB76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165~175</w:t>
            </w:r>
          </w:p>
        </w:tc>
      </w:tr>
      <w:tr w14:paraId="680C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168" w:type="pct"/>
            <w:noWrap/>
            <w:vAlign w:val="center"/>
          </w:tcPr>
          <w:p w14:paraId="5A15A24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集料温度/℃</w:t>
            </w:r>
          </w:p>
        </w:tc>
        <w:tc>
          <w:tcPr>
            <w:tcW w:w="2831" w:type="pct"/>
            <w:noWrap/>
            <w:vAlign w:val="center"/>
          </w:tcPr>
          <w:p w14:paraId="0AFEB25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190~210</w:t>
            </w:r>
          </w:p>
        </w:tc>
      </w:tr>
      <w:tr w14:paraId="2E4D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168" w:type="pct"/>
            <w:noWrap/>
            <w:vAlign w:val="center"/>
          </w:tcPr>
          <w:p w14:paraId="451C7A4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混合料出厂温度/℃</w:t>
            </w:r>
          </w:p>
        </w:tc>
        <w:tc>
          <w:tcPr>
            <w:tcW w:w="2831" w:type="pct"/>
            <w:noWrap/>
            <w:vAlign w:val="center"/>
          </w:tcPr>
          <w:p w14:paraId="708B627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170~185，超过195废弃</w:t>
            </w:r>
          </w:p>
        </w:tc>
      </w:tr>
    </w:tbl>
    <w:p w14:paraId="2293A28A">
      <w:pPr>
        <w:pStyle w:val="56"/>
        <w:ind w:left="0" w:leftChars="0" w:firstLine="0" w:firstLineChars="0"/>
        <w:jc w:val="both"/>
        <w:rPr>
          <w:rFonts w:ascii="黑体" w:hAnsi="Times New Roman" w:eastAsia="黑体"/>
          <w:sz w:val="21"/>
          <w:lang w:val="en-US" w:eastAsia="zh-CN" w:bidi="ar-SA"/>
        </w:rPr>
      </w:pPr>
    </w:p>
    <w:p w14:paraId="0A2CE5B4">
      <w:pPr>
        <w:pStyle w:val="56"/>
        <w:ind w:left="0" w:leftChars="0" w:firstLine="0" w:firstLineChars="0"/>
        <w:jc w:val="center"/>
        <w:rPr>
          <w:rFonts w:hint="eastAsia" w:ascii="黑体" w:hAnsi="黑体" w:eastAsia="黑体" w:cs="黑体"/>
          <w:lang w:eastAsia="zh-CN"/>
        </w:rPr>
      </w:pPr>
      <w:r>
        <w:rPr>
          <w:rFonts w:hint="eastAsia" w:ascii="黑体" w:hAnsi="黑体" w:eastAsia="黑体" w:cs="黑体"/>
          <w:sz w:val="21"/>
          <w:lang w:val="en-US" w:eastAsia="zh-CN" w:bidi="ar-SA"/>
        </w:rPr>
        <w:t>表</w:t>
      </w:r>
      <w:r>
        <w:rPr>
          <w:rFonts w:hint="eastAsia" w:ascii="黑体" w:hAnsi="黑体" w:eastAsia="黑体" w:cs="黑体"/>
          <w:sz w:val="21"/>
          <w:lang w:val="en-US" w:eastAsia="zh-CN" w:bidi="ar-SA"/>
        </w:rPr>
        <w:t xml:space="preserve">21 </w:t>
      </w:r>
      <w:r>
        <w:rPr>
          <w:rFonts w:hint="eastAsia" w:ascii="黑体" w:hAnsi="黑体" w:eastAsia="黑体" w:cs="黑体"/>
        </w:rPr>
        <w:t>黏韧磨耗层混合料施工温度</w:t>
      </w:r>
      <w:r>
        <w:rPr>
          <w:rFonts w:hint="eastAsia" w:ascii="黑体" w:hAnsi="黑体" w:eastAsia="黑体" w:cs="黑体"/>
          <w:lang w:eastAsia="zh-CN"/>
        </w:rPr>
        <w:t>（</w:t>
      </w:r>
      <w:r>
        <w:rPr>
          <w:rFonts w:hint="eastAsia" w:ascii="黑体" w:hAnsi="黑体" w:eastAsia="黑体" w:cs="黑体"/>
          <w:lang w:val="en-US" w:eastAsia="zh-CN"/>
        </w:rPr>
        <w:t>续</w:t>
      </w:r>
      <w:r>
        <w:rPr>
          <w:rFonts w:hint="eastAsia" w:ascii="黑体" w:hAnsi="黑体" w:eastAsia="黑体" w:cs="黑体"/>
          <w:lang w:eastAsia="zh-CN"/>
        </w:rPr>
        <w:t>）</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7"/>
        <w:gridCol w:w="5277"/>
      </w:tblGrid>
      <w:tr w14:paraId="3070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8" w:type="pct"/>
            <w:shd w:val="clear" w:color="auto" w:fill="auto"/>
            <w:noWrap/>
            <w:vAlign w:val="center"/>
          </w:tcPr>
          <w:p w14:paraId="559348AB">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施工阶段</w:t>
            </w:r>
          </w:p>
        </w:tc>
        <w:tc>
          <w:tcPr>
            <w:tcW w:w="2831" w:type="pct"/>
            <w:shd w:val="clear" w:color="auto" w:fill="auto"/>
            <w:noWrap/>
            <w:vAlign w:val="center"/>
          </w:tcPr>
          <w:p w14:paraId="3B5F04B0">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温度范围</w:t>
            </w:r>
          </w:p>
        </w:tc>
      </w:tr>
      <w:tr w14:paraId="1313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8" w:type="pct"/>
            <w:noWrap/>
            <w:vAlign w:val="center"/>
          </w:tcPr>
          <w:p w14:paraId="46DEEB7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混合料储存温度/℃</w:t>
            </w:r>
          </w:p>
        </w:tc>
        <w:tc>
          <w:tcPr>
            <w:tcW w:w="2831" w:type="pct"/>
            <w:noWrap/>
            <w:vAlign w:val="center"/>
          </w:tcPr>
          <w:p w14:paraId="431BCEE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拌合出料后降低不超过10</w:t>
            </w:r>
          </w:p>
        </w:tc>
      </w:tr>
      <w:tr w14:paraId="28C0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8" w:type="pct"/>
            <w:noWrap/>
            <w:vAlign w:val="center"/>
          </w:tcPr>
          <w:p w14:paraId="7B8C06C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摊铺温度/℃</w:t>
            </w:r>
          </w:p>
        </w:tc>
        <w:tc>
          <w:tcPr>
            <w:tcW w:w="2831" w:type="pct"/>
            <w:noWrap/>
            <w:vAlign w:val="center"/>
          </w:tcPr>
          <w:p w14:paraId="5294DA6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不低于150</w:t>
            </w:r>
          </w:p>
        </w:tc>
      </w:tr>
      <w:tr w14:paraId="141E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8" w:type="pct"/>
            <w:noWrap/>
            <w:vAlign w:val="center"/>
          </w:tcPr>
          <w:p w14:paraId="7F1637D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初压温度/℃</w:t>
            </w:r>
          </w:p>
        </w:tc>
        <w:tc>
          <w:tcPr>
            <w:tcW w:w="2831" w:type="pct"/>
            <w:noWrap/>
            <w:vAlign w:val="center"/>
          </w:tcPr>
          <w:p w14:paraId="19D2C81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不低于140</w:t>
            </w:r>
          </w:p>
        </w:tc>
      </w:tr>
      <w:tr w14:paraId="0B45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8" w:type="pct"/>
            <w:noWrap/>
            <w:vAlign w:val="center"/>
          </w:tcPr>
          <w:p w14:paraId="015D4E4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终压温度/℃</w:t>
            </w:r>
          </w:p>
        </w:tc>
        <w:tc>
          <w:tcPr>
            <w:tcW w:w="2831" w:type="pct"/>
            <w:noWrap/>
            <w:vAlign w:val="center"/>
          </w:tcPr>
          <w:p w14:paraId="4C14827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不低于90</w:t>
            </w:r>
          </w:p>
        </w:tc>
      </w:tr>
      <w:tr w14:paraId="529A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8" w:type="pct"/>
            <w:noWrap/>
            <w:vAlign w:val="center"/>
          </w:tcPr>
          <w:p w14:paraId="619124D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开放交通时的路表温度/℃</w:t>
            </w:r>
          </w:p>
        </w:tc>
        <w:tc>
          <w:tcPr>
            <w:tcW w:w="2831" w:type="pct"/>
            <w:noWrap/>
            <w:vAlign w:val="center"/>
          </w:tcPr>
          <w:p w14:paraId="4D58E7AF">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不高于50</w:t>
            </w:r>
          </w:p>
        </w:tc>
      </w:tr>
      <w:tr w14:paraId="41E5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
            <w:noWrap/>
            <w:vAlign w:val="center"/>
          </w:tcPr>
          <w:p w14:paraId="7D5FF67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注：① 所有检测用温度计应采用半导体数显温度计并及时送当地计量部门检定，或在监理监督下用标准温度计标定；② 所有温度检测均应按正确的方法操作，避免温度计探头位置不当使测得温度不真实。③ 碾压温度是指碾压层内部温度。</w:t>
            </w:r>
          </w:p>
        </w:tc>
      </w:tr>
    </w:tbl>
    <w:p w14:paraId="432A36A1">
      <w:pPr>
        <w:pStyle w:val="56"/>
        <w:ind w:firstLine="420"/>
      </w:pPr>
    </w:p>
    <w:p w14:paraId="4192E2AE">
      <w:pPr>
        <w:pStyle w:val="109"/>
      </w:pPr>
      <w:r>
        <w:rPr>
          <w:rFonts w:hint="eastAsia"/>
        </w:rPr>
        <w:t>拌和楼控制室要逐盘打印改性沥青及各种矿料的用量和拌和温度，并定期对拌和楼的计量和测温进行校核；每天应用拌和总量检验各种材料的配比和沥青混合料的误差。</w:t>
      </w:r>
    </w:p>
    <w:p w14:paraId="3B0F174F">
      <w:pPr>
        <w:pStyle w:val="109"/>
      </w:pPr>
      <w:r>
        <w:rPr>
          <w:rFonts w:hint="eastAsia"/>
        </w:rPr>
        <w:t>拌和时间由试拌确定。沥青混合料拌和时间及加料次序参照表选用，必须使所有集料颗粒全部裹覆沥青结合料，并以沥青混合料拌和均匀为度。</w:t>
      </w:r>
    </w:p>
    <w:p w14:paraId="4CFE1355">
      <w:pPr>
        <w:pStyle w:val="112"/>
        <w:numPr>
          <w:ilvl w:val="0"/>
          <w:numId w:val="0"/>
        </w:numPr>
        <w:spacing w:before="156" w:after="156"/>
        <w:jc w:val="center"/>
      </w:pPr>
      <w:r>
        <w:rPr>
          <w:rFonts w:ascii="黑体" w:eastAsia="黑体"/>
          <w:sz w:val="21"/>
          <w:lang w:val="en-US" w:eastAsia="zh-CN" w:bidi="ar-SA"/>
        </w:rPr>
        <w:t>表</w:t>
      </w:r>
      <w:r>
        <w:rPr>
          <w:rFonts w:hint="eastAsia" w:cs="Times New Roman"/>
          <w:sz w:val="21"/>
          <w:lang w:val="en-US" w:eastAsia="zh-CN" w:bidi="ar-SA"/>
        </w:rPr>
        <w:t xml:space="preserve">22 </w:t>
      </w:r>
      <w:r>
        <w:rPr>
          <w:rFonts w:hint="eastAsia"/>
        </w:rPr>
        <w:t>建议拌和时间及加料采用次序</w:t>
      </w:r>
    </w:p>
    <w:tbl>
      <w:tblPr>
        <w:tblStyle w:val="26"/>
        <w:tblW w:w="5000" w:type="pct"/>
        <w:jc w:val="center"/>
        <w:tblLayout w:type="autofit"/>
        <w:tblCellMar>
          <w:top w:w="0" w:type="dxa"/>
          <w:left w:w="108" w:type="dxa"/>
          <w:bottom w:w="0" w:type="dxa"/>
          <w:right w:w="108" w:type="dxa"/>
        </w:tblCellMar>
      </w:tblPr>
      <w:tblGrid>
        <w:gridCol w:w="2190"/>
        <w:gridCol w:w="2073"/>
        <w:gridCol w:w="1931"/>
        <w:gridCol w:w="1755"/>
        <w:gridCol w:w="1405"/>
      </w:tblGrid>
      <w:tr w14:paraId="112258CA">
        <w:tblPrEx>
          <w:tblCellMar>
            <w:top w:w="0" w:type="dxa"/>
            <w:left w:w="108" w:type="dxa"/>
            <w:bottom w:w="0" w:type="dxa"/>
            <w:right w:w="108" w:type="dxa"/>
          </w:tblCellMar>
        </w:tblPrEx>
        <w:trPr>
          <w:trHeight w:val="397" w:hRule="atLeast"/>
          <w:jc w:val="center"/>
        </w:trPr>
        <w:tc>
          <w:tcPr>
            <w:tcW w:w="1171" w:type="pct"/>
            <w:tcBorders>
              <w:top w:val="single" w:color="auto" w:sz="4" w:space="0"/>
              <w:left w:val="single" w:color="auto" w:sz="4" w:space="0"/>
              <w:bottom w:val="single" w:color="auto" w:sz="4" w:space="0"/>
              <w:right w:val="single" w:color="auto" w:sz="4" w:space="0"/>
            </w:tcBorders>
            <w:noWrap/>
            <w:vAlign w:val="center"/>
          </w:tcPr>
          <w:p w14:paraId="4A38715B">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加矿料、矿粉</w:t>
            </w:r>
          </w:p>
        </w:tc>
        <w:tc>
          <w:tcPr>
            <w:tcW w:w="1108" w:type="pct"/>
            <w:tcBorders>
              <w:top w:val="single" w:color="auto" w:sz="4" w:space="0"/>
              <w:left w:val="nil"/>
              <w:bottom w:val="single" w:color="auto" w:sz="4" w:space="0"/>
              <w:right w:val="single" w:color="auto" w:sz="4" w:space="0"/>
            </w:tcBorders>
            <w:noWrap/>
            <w:vAlign w:val="center"/>
          </w:tcPr>
          <w:p w14:paraId="726182D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干拌约10s</w:t>
            </w:r>
          </w:p>
        </w:tc>
        <w:tc>
          <w:tcPr>
            <w:tcW w:w="1032" w:type="pct"/>
            <w:tcBorders>
              <w:top w:val="single" w:color="auto" w:sz="4" w:space="0"/>
              <w:left w:val="nil"/>
              <w:bottom w:val="single" w:color="auto" w:sz="4" w:space="0"/>
              <w:right w:val="single" w:color="auto" w:sz="4" w:space="0"/>
            </w:tcBorders>
            <w:noWrap/>
            <w:vAlign w:val="center"/>
          </w:tcPr>
          <w:p w14:paraId="21E5DA63">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加沥青</w:t>
            </w:r>
          </w:p>
        </w:tc>
        <w:tc>
          <w:tcPr>
            <w:tcW w:w="938" w:type="pct"/>
            <w:tcBorders>
              <w:top w:val="single" w:color="auto" w:sz="4" w:space="0"/>
              <w:left w:val="nil"/>
              <w:bottom w:val="single" w:color="auto" w:sz="4" w:space="0"/>
              <w:right w:val="single" w:color="auto" w:sz="4" w:space="0"/>
            </w:tcBorders>
            <w:noWrap/>
            <w:vAlign w:val="center"/>
          </w:tcPr>
          <w:p w14:paraId="09F7BEB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湿拌约40s</w:t>
            </w:r>
          </w:p>
        </w:tc>
        <w:tc>
          <w:tcPr>
            <w:tcW w:w="750" w:type="pct"/>
            <w:tcBorders>
              <w:top w:val="single" w:color="auto" w:sz="4" w:space="0"/>
              <w:left w:val="nil"/>
              <w:bottom w:val="single" w:color="auto" w:sz="4" w:space="0"/>
              <w:right w:val="single" w:color="auto" w:sz="4" w:space="0"/>
            </w:tcBorders>
            <w:noWrap/>
            <w:vAlign w:val="center"/>
          </w:tcPr>
          <w:p w14:paraId="005D2A0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出料</w:t>
            </w:r>
          </w:p>
        </w:tc>
      </w:tr>
      <w:tr w14:paraId="5243DF8E">
        <w:tblPrEx>
          <w:tblCellMar>
            <w:top w:w="0" w:type="dxa"/>
            <w:left w:w="108" w:type="dxa"/>
            <w:bottom w:w="0" w:type="dxa"/>
            <w:right w:w="108" w:type="dxa"/>
          </w:tblCellMar>
        </w:tblPrEx>
        <w:trPr>
          <w:trHeight w:val="397" w:hRule="atLeast"/>
          <w:jc w:val="center"/>
        </w:trPr>
        <w:tc>
          <w:tcPr>
            <w:tcW w:w="5000" w:type="pct"/>
            <w:gridSpan w:val="5"/>
            <w:tcBorders>
              <w:top w:val="single" w:color="auto" w:sz="4" w:space="0"/>
              <w:left w:val="single" w:color="auto" w:sz="4" w:space="0"/>
              <w:bottom w:val="single" w:color="auto" w:sz="4" w:space="0"/>
              <w:right w:val="single" w:color="000000" w:sz="4" w:space="0"/>
            </w:tcBorders>
            <w:noWrap/>
            <w:vAlign w:val="center"/>
          </w:tcPr>
          <w:p w14:paraId="6DB4F5B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总生产时间约不低于45s</w:t>
            </w:r>
          </w:p>
        </w:tc>
      </w:tr>
    </w:tbl>
    <w:p w14:paraId="10E427BA">
      <w:pPr>
        <w:pStyle w:val="174"/>
        <w:numPr>
          <w:ilvl w:val="0"/>
          <w:numId w:val="0"/>
        </w:numPr>
        <w:spacing w:before="156" w:after="156"/>
      </w:pPr>
    </w:p>
    <w:p w14:paraId="1BD4B595">
      <w:pPr>
        <w:pStyle w:val="109"/>
      </w:pPr>
      <w:r>
        <w:rPr>
          <w:rFonts w:hint="eastAsia"/>
        </w:rPr>
        <w:t>通过目测检查混合料的均匀性，及时分析异常现象。如混合料有无花白、冒青烟和离析、析漏等现象。如确认是质量问题，应作废料处理并及时予以纠正。在生产开始以前，有关人员要熟悉本项目所用各种混合料的外观特征。</w:t>
      </w:r>
    </w:p>
    <w:p w14:paraId="4A46D2A5">
      <w:pPr>
        <w:pStyle w:val="109"/>
      </w:pPr>
      <w:r>
        <w:rPr>
          <w:rFonts w:hint="eastAsia"/>
        </w:rPr>
        <w:t>应严格控制油石比和矿料级配，避免油石比不当而产生泛油和松散现象。调整矿粉添加方式，避免矿质混合料中小于0.075mm颗粒偏低的现象出现。每台拌和机开拌后每天上午、下午各取一组混合料试样做马歇尔试验和抽提筛分试验，检验油石比、矿料级配和黏韧磨耗层沥青混合料的体积指标参数，每周应检验1~2次残留稳定度。</w:t>
      </w:r>
    </w:p>
    <w:p w14:paraId="1A0BE2A7">
      <w:pPr>
        <w:pStyle w:val="109"/>
      </w:pPr>
      <w:r>
        <w:rPr>
          <w:rFonts w:hint="eastAsia"/>
        </w:rPr>
        <w:t>混合料不得在储料仓中长时间储存，以不发生沥青析漏为度，且不得储存过夜。</w:t>
      </w:r>
    </w:p>
    <w:p w14:paraId="5502EAEC">
      <w:pPr>
        <w:pStyle w:val="109"/>
      </w:pPr>
      <w:r>
        <w:rPr>
          <w:rFonts w:hint="eastAsia"/>
        </w:rPr>
        <w:t>每天结束后，用拌和楼打印的各料数量，进行总量控制。以各仓用量及各仓筛分结果，在线检查矿料级配；计算平均施工级配和油石比，与设计结果进行校核；以每天产量计算平均厚度，与路面设计厚度进行校核。</w:t>
      </w:r>
    </w:p>
    <w:p w14:paraId="6BFB39CC">
      <w:pPr>
        <w:pStyle w:val="174"/>
      </w:pPr>
      <w:r>
        <w:rPr>
          <w:rFonts w:hint="eastAsia"/>
        </w:rPr>
        <w:t>混合料运输</w:t>
      </w:r>
    </w:p>
    <w:p w14:paraId="1FE52DB0">
      <w:pPr>
        <w:pStyle w:val="109"/>
      </w:pPr>
      <w:r>
        <w:rPr>
          <w:rFonts w:hint="eastAsia"/>
        </w:rPr>
        <w:t>采用数字显示插入式热电偶温度计（必须经常标定）检测沥青混合料的出厂温度和运到现场温度。插入深度要大于150mm。在运料卡车侧面中部设专用检测孔，孔口距车箱底面约300mm。</w:t>
      </w:r>
    </w:p>
    <w:p w14:paraId="3616860A">
      <w:pPr>
        <w:pStyle w:val="109"/>
      </w:pPr>
      <w:r>
        <w:rPr>
          <w:rFonts w:hint="eastAsia"/>
        </w:rPr>
        <w:t>拌和机向运料车放料时，汽车应前后移动，分五堆装料，以减少粗集料的分离现象。</w:t>
      </w:r>
    </w:p>
    <w:p w14:paraId="192103F4">
      <w:pPr>
        <w:pStyle w:val="109"/>
      </w:pPr>
      <w:r>
        <w:rPr>
          <w:rFonts w:hint="eastAsia"/>
        </w:rPr>
        <w:t>沥青混合料运输车的运量应较拌和能力和摊铺速度有所富余，摊铺机前方应有三台以上运料车等候卸料。</w:t>
      </w:r>
    </w:p>
    <w:p w14:paraId="22A164B6">
      <w:pPr>
        <w:pStyle w:val="109"/>
      </w:pPr>
      <w:r>
        <w:rPr>
          <w:rFonts w:hint="eastAsia"/>
        </w:rPr>
        <w:t>运料车应用完整无损的双层蓬布覆盖，卸料过程中继续覆盖，直到卸料结束取走蓬布，以资保温防雨或避免污染环境。</w:t>
      </w:r>
    </w:p>
    <w:p w14:paraId="24A14F05">
      <w:pPr>
        <w:pStyle w:val="109"/>
      </w:pPr>
      <w:r>
        <w:rPr>
          <w:rFonts w:hint="eastAsia"/>
        </w:rPr>
        <w:t>连续摊铺过程中，运料车在摊铺机前10~30cm处停住，不得撞击摊铺机。卸料过程中运料车应挂空档，靠摊铺机推动前进。</w:t>
      </w:r>
    </w:p>
    <w:p w14:paraId="5B612F6F">
      <w:pPr>
        <w:pStyle w:val="174"/>
      </w:pPr>
      <w:r>
        <w:rPr>
          <w:rFonts w:hint="eastAsia"/>
        </w:rPr>
        <w:t>混合料摊铺</w:t>
      </w:r>
    </w:p>
    <w:p w14:paraId="3A658D24">
      <w:pPr>
        <w:pStyle w:val="109"/>
      </w:pPr>
      <w:r>
        <w:rPr>
          <w:rFonts w:hint="eastAsia"/>
        </w:rPr>
        <w:t>摊铺机的摊铺速度应根据拌和机的产量、施工机械配套情况、混合料温度、气温、摊铺厚度及宽度，按2~3m/min左右予以调整，摊铺宽度变宽应适当降低摊铺速度，摊铺宽度变窄应适当提高摊铺速度，混合料温度下降较快应适当提高摊铺速度，摊铺速度一般在5~20m/min，做到均匀、不间断地摊铺。不应任意以快速摊铺几分钟，然后再停下来待料。</w:t>
      </w:r>
    </w:p>
    <w:p w14:paraId="64E4736B">
      <w:pPr>
        <w:pStyle w:val="109"/>
      </w:pPr>
      <w:r>
        <w:rPr>
          <w:rFonts w:hint="eastAsia"/>
        </w:rPr>
        <w:t>用机械摊铺的混合料未压实前，施工人员不得进入踩踏。不得采用人工方式整修，只有在特殊情况下，需在现场主管人员指导下，允许用人工找补或更换混合料，缺陷较严重时应予铲除，并调整摊铺机或改进摊铺工艺。</w:t>
      </w:r>
    </w:p>
    <w:p w14:paraId="2B2CCBCE">
      <w:pPr>
        <w:pStyle w:val="109"/>
      </w:pPr>
      <w:r>
        <w:rPr>
          <w:rFonts w:hint="eastAsia"/>
        </w:rPr>
        <w:t>混合料宜采用非接触式平衡梁装置控制摊铺厚度。由两台摊铺机联合作业实施摊铺时，前摊铺机过后，摊铺层纵向接缝上应呈斜坡，后面摊铺机应跨缝5~10cm摊铺。两台摊铺机距离不应超过10m。</w:t>
      </w:r>
    </w:p>
    <w:p w14:paraId="709361F1">
      <w:pPr>
        <w:pStyle w:val="109"/>
      </w:pPr>
      <w:r>
        <w:rPr>
          <w:rFonts w:hint="eastAsia"/>
        </w:rPr>
        <w:t>摊铺机应调整到最佳工作状态，调试好螺旋布料器两端的自动料位器，并使料门开度、链板送料器的速度和螺旋布料器的转速相匹配。螺旋布料器的料量应高于螺旋布料器中心，使熨平板的挡料板前混合料在全宽范围内均匀分布，并在每次起步前就应将料量调整好，再实施摊铺，避免摊铺层出现离析现象；并随时分析、调整粗细料是否均匀，检测松铺厚度是否符合规定。摊铺前应将熨平板预热至规定温度（不低于100℃），摊铺时熨平板应采用中强夯等级，使铺面的初始压实度不小于90%。摊铺机熨平板必须拼接紧密，不许存有缝隙，防止卡入粒料将铺面拉出条痕。</w:t>
      </w:r>
    </w:p>
    <w:p w14:paraId="61215F06">
      <w:pPr>
        <w:pStyle w:val="109"/>
      </w:pPr>
      <w:r>
        <w:rPr>
          <w:rFonts w:hint="eastAsia"/>
        </w:rPr>
        <w:t>要注意摊铺机接料斗的操作程序，以减少粗细料离析。摊铺机集料斗应在刮板尚未露出，尚有约10cm厚的热料时，下一辆运料车即开卸料，做到连续供料，并避免粗料集中。积极采取相应措施，尽量做到摊铺机不拢料，以减少面层离析。</w:t>
      </w:r>
    </w:p>
    <w:p w14:paraId="5847486A">
      <w:pPr>
        <w:pStyle w:val="109"/>
      </w:pPr>
      <w:r>
        <w:rPr>
          <w:rFonts w:hint="eastAsia"/>
        </w:rPr>
        <w:t>摊铺应选择在当日高温时段进行，路表温度低于5℃时不宜摊铺。摊铺遇雨时，立即停止施工，并清除未压实成型的混合料。遭受雨淋的混合料应废弃，不得卸入摊铺机摊铺。</w:t>
      </w:r>
    </w:p>
    <w:p w14:paraId="41B1DF2D">
      <w:pPr>
        <w:pStyle w:val="174"/>
      </w:pPr>
      <w:r>
        <w:rPr>
          <w:rFonts w:hint="eastAsia"/>
        </w:rPr>
        <w:t>混合料压实</w:t>
      </w:r>
    </w:p>
    <w:p w14:paraId="5FCBA4ED">
      <w:pPr>
        <w:pStyle w:val="109"/>
      </w:pPr>
      <w:r>
        <w:rPr>
          <w:rFonts w:hint="eastAsia"/>
        </w:rPr>
        <w:t>依靠摊铺机熨平板基本可达到90%以上的密实度，宜采用11-13吨双钢轮压路机进行静压1~2遍和收光整平即可达到最终压实效果，碾压遍数不得超过3遍（含3遍）。</w:t>
      </w:r>
    </w:p>
    <w:p w14:paraId="2283014D">
      <w:pPr>
        <w:pStyle w:val="109"/>
      </w:pPr>
      <w:r>
        <w:rPr>
          <w:rFonts w:hint="eastAsia"/>
        </w:rPr>
        <w:t>碾压应遵循紧跟、慢压的原则进行。混合料摊铺后必须紧跟着在尽可能高温状态下开始碾压，不得在低温状态下反复碾压，防止磨掉石料棱角、压碎石料，破坏石料嵌挤。碾压段的长度控制在20m~30m为宜，严禁使用轮胎压路机。</w:t>
      </w:r>
    </w:p>
    <w:p w14:paraId="16D59B5A">
      <w:pPr>
        <w:pStyle w:val="109"/>
      </w:pPr>
      <w:r>
        <w:rPr>
          <w:rFonts w:hint="eastAsia"/>
        </w:rPr>
        <w:t>采用静载压路机时，压路机的轮迹应重叠1/3~1/4碾压宽度。不得向压路机轮表面喷涂油类或油水混合液，喷水系统不得处于常开状态，需要时可喷涂清水或含有隔离剂的水溶液，喷洒应呈雾状，以不粘轮为度。禁止使用柴油和机油的水混合物喷涂。</w:t>
      </w:r>
    </w:p>
    <w:p w14:paraId="1BB57DE6">
      <w:pPr>
        <w:pStyle w:val="109"/>
      </w:pPr>
      <w:r>
        <w:rPr>
          <w:rFonts w:hint="eastAsia"/>
        </w:rPr>
        <w:t>压路机应以均匀速度碾压，对松铺厚度、碾压顺序、碾压遍数、碾压速度及碾压温度应设专岗检查。混合料应严格控制碾压遍数，如碾压过程中发现有沥青上浮或石料压碎、棱角明显磨损等过碾压的现象时，应立即停止碾压。</w:t>
      </w:r>
    </w:p>
    <w:p w14:paraId="1CABAEDB">
      <w:pPr>
        <w:pStyle w:val="174"/>
      </w:pPr>
      <w:r>
        <w:rPr>
          <w:rFonts w:hint="eastAsia"/>
        </w:rPr>
        <w:t>混合料施工接缝的处理</w:t>
      </w:r>
    </w:p>
    <w:p w14:paraId="015FDA49">
      <w:pPr>
        <w:pStyle w:val="109"/>
      </w:pPr>
      <w:r>
        <w:rPr>
          <w:rFonts w:hint="eastAsia"/>
        </w:rPr>
        <w:t>纵向施工缝：对于采用两台摊铺机成梯队联合摊铺方式的纵向接缝，应在前部已摊铺混合料部分留下10~20cm宽暂不碾压作为后高程基准面，并有5~10cm左右的摊铺层重叠，以热接缝形式在最后作跨接缝碾压以消除缝迹。</w:t>
      </w:r>
    </w:p>
    <w:p w14:paraId="5545C403">
      <w:pPr>
        <w:pStyle w:val="109"/>
      </w:pPr>
      <w:r>
        <w:rPr>
          <w:rFonts w:hint="eastAsia"/>
        </w:rPr>
        <w:t>横向施工缝：全部采用平接缝。用三米直尺沿纵向位置，在摊铺段端部的直尺呈悬臂状，以摊铺层与直尺脱离接触处定出接缝位置，用锯缝机割齐后铲除；继续摊铺时，应将接缝锯切时留下的灰浆擦洗干净，涂上少量粘层沥青，摊铺机熨平板从接缝后起步摊铺；碾压时用钢筒式压路机进行横向压实，从先铺路面上跨缝逐渐移向新铺面层。</w:t>
      </w:r>
    </w:p>
    <w:p w14:paraId="707D8858">
      <w:pPr>
        <w:pStyle w:val="109"/>
      </w:pPr>
      <w:r>
        <w:rPr>
          <w:rFonts w:hint="eastAsia"/>
        </w:rPr>
        <w:t>横向施工缝应远离桥梁毛勒缝20m以外，不许设在毛勒缝处，以确保毛勒缝两边路面表面的平顺。</w:t>
      </w:r>
    </w:p>
    <w:p w14:paraId="1AE49ACC">
      <w:pPr>
        <w:pStyle w:val="174"/>
      </w:pPr>
      <w:r>
        <w:rPr>
          <w:rFonts w:hint="eastAsia"/>
        </w:rPr>
        <w:t>养护与开放交通</w:t>
      </w:r>
    </w:p>
    <w:p w14:paraId="4F133D47">
      <w:pPr>
        <w:pStyle w:val="174"/>
        <w:numPr>
          <w:ilvl w:val="0"/>
          <w:numId w:val="0"/>
        </w:numPr>
        <w:ind w:left="851" w:hanging="11"/>
      </w:pPr>
      <w:r>
        <w:rPr>
          <w:rFonts w:hint="eastAsia"/>
        </w:rPr>
        <w:t>完成碾压作业后，当路面温度低于50℃以下方可开放交通。养护期间，路面不得有车辆驶入，防止路面出现痕迹影响平整度。</w:t>
      </w:r>
    </w:p>
    <w:p w14:paraId="3022BD56">
      <w:pPr>
        <w:pStyle w:val="104"/>
        <w:spacing w:before="312" w:after="312"/>
        <w:outlineLvl w:val="0"/>
      </w:pPr>
      <w:bookmarkStart w:id="89" w:name="_Toc212538093"/>
      <w:bookmarkStart w:id="90" w:name="_Toc26389"/>
      <w:bookmarkStart w:id="91" w:name="_Toc213091417"/>
      <w:r>
        <w:rPr>
          <w:rFonts w:hint="eastAsia"/>
        </w:rPr>
        <w:t>施工质量管理与检查验收</w:t>
      </w:r>
      <w:bookmarkEnd w:id="89"/>
      <w:bookmarkEnd w:id="90"/>
      <w:bookmarkEnd w:id="91"/>
    </w:p>
    <w:p w14:paraId="3FC65F57">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rPr>
          <w:rFonts w:hint="eastAsia"/>
        </w:rPr>
      </w:pPr>
      <w:bookmarkStart w:id="92" w:name="_Toc19717"/>
      <w:bookmarkStart w:id="93" w:name="_Toc212538094"/>
      <w:r>
        <w:rPr>
          <w:rFonts w:hint="eastAsia"/>
        </w:rPr>
        <w:t>质量保证措施</w:t>
      </w:r>
      <w:bookmarkEnd w:id="92"/>
      <w:bookmarkEnd w:id="93"/>
    </w:p>
    <w:p w14:paraId="384450F1">
      <w:pPr>
        <w:pStyle w:val="56"/>
        <w:ind w:firstLine="420"/>
      </w:pPr>
      <w:r>
        <w:rPr>
          <w:rFonts w:hint="eastAsia"/>
        </w:rPr>
        <w:t>在充分了解学习设计施工图纸的前提下，建立以项目部、检测单位、监理三方质量保证体系，全面管控项目质量。保证技术交底至一线工作人员，安排专人在施工现场进行监督检查。沥青、粗集料、细集料、填料等原材料应符合相关原材料的技术指标要求；混合料应检测油石比、矿料级配、稳定度、各项体积指标、混合料出厂温度、运到现场温度、摊铺温度、碾压温度、混合料拌和均匀性等指标；黏韧磨耗层应对厚度、平整度、宽度、横坡度、偏位、摊铺的均匀性进行检测。</w:t>
      </w:r>
    </w:p>
    <w:p w14:paraId="2FE1FA34">
      <w:pPr>
        <w:pStyle w:val="56"/>
        <w:ind w:firstLine="420"/>
      </w:pPr>
      <w:r>
        <w:rPr>
          <w:rFonts w:hint="eastAsia"/>
        </w:rPr>
        <w:t>按表23进行质量检测把控养护工程质量，若不满足检测合格判定则需返工至合格为止。</w:t>
      </w:r>
    </w:p>
    <w:p w14:paraId="0B486FC4">
      <w:pPr>
        <w:pStyle w:val="112"/>
        <w:numPr>
          <w:ilvl w:val="0"/>
          <w:numId w:val="0"/>
        </w:numPr>
        <w:spacing w:before="156" w:after="156"/>
        <w:jc w:val="center"/>
      </w:pPr>
      <w:r>
        <w:rPr>
          <w:rFonts w:ascii="黑体" w:eastAsia="黑体"/>
          <w:sz w:val="21"/>
          <w:lang w:val="en-US" w:eastAsia="zh-CN" w:bidi="ar-SA"/>
        </w:rPr>
        <w:t>表</w:t>
      </w:r>
      <w:r>
        <w:rPr>
          <w:rFonts w:hint="eastAsia" w:cs="Times New Roman"/>
          <w:sz w:val="21"/>
          <w:lang w:val="en-US" w:eastAsia="zh-CN" w:bidi="ar-SA"/>
        </w:rPr>
        <w:t xml:space="preserve">23 </w:t>
      </w:r>
      <w:r>
        <w:rPr>
          <w:rFonts w:hint="eastAsia"/>
        </w:rPr>
        <w:t>施工过程质量检验要求</w:t>
      </w:r>
    </w:p>
    <w:tbl>
      <w:tblPr>
        <w:tblStyle w:val="26"/>
        <w:tblW w:w="5000" w:type="pct"/>
        <w:tblInd w:w="0" w:type="dxa"/>
        <w:tblLayout w:type="autofit"/>
        <w:tblCellMar>
          <w:top w:w="0" w:type="dxa"/>
          <w:left w:w="108" w:type="dxa"/>
          <w:bottom w:w="0" w:type="dxa"/>
          <w:right w:w="108" w:type="dxa"/>
        </w:tblCellMar>
      </w:tblPr>
      <w:tblGrid>
        <w:gridCol w:w="1003"/>
        <w:gridCol w:w="1295"/>
        <w:gridCol w:w="1867"/>
        <w:gridCol w:w="3165"/>
        <w:gridCol w:w="2024"/>
      </w:tblGrid>
      <w:tr w14:paraId="6796E5D3">
        <w:tblPrEx>
          <w:tblCellMar>
            <w:top w:w="0" w:type="dxa"/>
            <w:left w:w="108" w:type="dxa"/>
            <w:bottom w:w="0" w:type="dxa"/>
            <w:right w:w="108" w:type="dxa"/>
          </w:tblCellMar>
        </w:tblPrEx>
        <w:trPr>
          <w:trHeight w:val="454" w:hRule="atLeast"/>
        </w:trPr>
        <w:tc>
          <w:tcPr>
            <w:tcW w:w="1228" w:type="pct"/>
            <w:gridSpan w:val="2"/>
            <w:tcBorders>
              <w:top w:val="single" w:color="auto" w:sz="4" w:space="0"/>
              <w:left w:val="single" w:color="auto" w:sz="4" w:space="0"/>
              <w:bottom w:val="single" w:color="auto" w:sz="4" w:space="0"/>
              <w:right w:val="single" w:color="auto" w:sz="4" w:space="0"/>
            </w:tcBorders>
            <w:vAlign w:val="center"/>
          </w:tcPr>
          <w:p w14:paraId="74F461A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项目</w:t>
            </w:r>
          </w:p>
        </w:tc>
        <w:tc>
          <w:tcPr>
            <w:tcW w:w="998" w:type="pct"/>
            <w:tcBorders>
              <w:top w:val="single" w:color="auto" w:sz="4" w:space="0"/>
              <w:left w:val="nil"/>
              <w:bottom w:val="single" w:color="auto" w:sz="4" w:space="0"/>
              <w:right w:val="single" w:color="auto" w:sz="4" w:space="0"/>
            </w:tcBorders>
            <w:vAlign w:val="center"/>
          </w:tcPr>
          <w:p w14:paraId="5E525CD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检查频度</w:t>
            </w:r>
          </w:p>
        </w:tc>
        <w:tc>
          <w:tcPr>
            <w:tcW w:w="1692" w:type="pct"/>
            <w:tcBorders>
              <w:top w:val="single" w:color="auto" w:sz="4" w:space="0"/>
              <w:left w:val="nil"/>
              <w:bottom w:val="single" w:color="auto" w:sz="4" w:space="0"/>
              <w:right w:val="single" w:color="auto" w:sz="4" w:space="0"/>
            </w:tcBorders>
            <w:vAlign w:val="center"/>
          </w:tcPr>
          <w:p w14:paraId="18C1826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质量要求或允许偏差</w:t>
            </w:r>
          </w:p>
        </w:tc>
        <w:tc>
          <w:tcPr>
            <w:tcW w:w="1082" w:type="pct"/>
            <w:tcBorders>
              <w:top w:val="single" w:color="auto" w:sz="4" w:space="0"/>
              <w:left w:val="nil"/>
              <w:bottom w:val="single" w:color="auto" w:sz="4" w:space="0"/>
              <w:right w:val="single" w:color="auto" w:sz="4" w:space="0"/>
            </w:tcBorders>
            <w:vAlign w:val="center"/>
          </w:tcPr>
          <w:p w14:paraId="52B43D0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试验方法</w:t>
            </w:r>
          </w:p>
        </w:tc>
      </w:tr>
      <w:tr w14:paraId="347028F7">
        <w:tblPrEx>
          <w:tblCellMar>
            <w:top w:w="0" w:type="dxa"/>
            <w:left w:w="108" w:type="dxa"/>
            <w:bottom w:w="0" w:type="dxa"/>
            <w:right w:w="108" w:type="dxa"/>
          </w:tblCellMar>
        </w:tblPrEx>
        <w:trPr>
          <w:trHeight w:val="454" w:hRule="atLeast"/>
        </w:trPr>
        <w:tc>
          <w:tcPr>
            <w:tcW w:w="1228" w:type="pct"/>
            <w:gridSpan w:val="2"/>
            <w:tcBorders>
              <w:top w:val="single" w:color="auto" w:sz="4" w:space="0"/>
              <w:left w:val="single" w:color="auto" w:sz="4" w:space="0"/>
              <w:bottom w:val="single" w:color="auto" w:sz="4" w:space="0"/>
              <w:right w:val="single" w:color="auto" w:sz="4" w:space="0"/>
            </w:tcBorders>
            <w:vAlign w:val="center"/>
          </w:tcPr>
          <w:p w14:paraId="22FBC22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外观</w:t>
            </w:r>
          </w:p>
        </w:tc>
        <w:tc>
          <w:tcPr>
            <w:tcW w:w="998" w:type="pct"/>
            <w:tcBorders>
              <w:top w:val="nil"/>
              <w:left w:val="nil"/>
              <w:bottom w:val="single" w:color="auto" w:sz="4" w:space="0"/>
              <w:right w:val="single" w:color="auto" w:sz="4" w:space="0"/>
            </w:tcBorders>
            <w:vAlign w:val="center"/>
          </w:tcPr>
          <w:p w14:paraId="2F53CDE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随时</w:t>
            </w:r>
          </w:p>
        </w:tc>
        <w:tc>
          <w:tcPr>
            <w:tcW w:w="1692" w:type="pct"/>
            <w:tcBorders>
              <w:top w:val="nil"/>
              <w:left w:val="nil"/>
              <w:bottom w:val="single" w:color="auto" w:sz="4" w:space="0"/>
              <w:right w:val="single" w:color="auto" w:sz="4" w:space="0"/>
            </w:tcBorders>
            <w:vAlign w:val="center"/>
          </w:tcPr>
          <w:p w14:paraId="3D0EBCD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表面平整密实，无明显油斑、离析、轮迹裂缝推齐现象</w:t>
            </w:r>
          </w:p>
        </w:tc>
        <w:tc>
          <w:tcPr>
            <w:tcW w:w="1082" w:type="pct"/>
            <w:tcBorders>
              <w:top w:val="nil"/>
              <w:left w:val="nil"/>
              <w:bottom w:val="single" w:color="auto" w:sz="4" w:space="0"/>
              <w:right w:val="single" w:color="auto" w:sz="4" w:space="0"/>
            </w:tcBorders>
            <w:vAlign w:val="center"/>
          </w:tcPr>
          <w:p w14:paraId="796F0DC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日测</w:t>
            </w:r>
          </w:p>
        </w:tc>
      </w:tr>
      <w:tr w14:paraId="3A06AF9C">
        <w:tblPrEx>
          <w:tblCellMar>
            <w:top w:w="0" w:type="dxa"/>
            <w:left w:w="108" w:type="dxa"/>
            <w:bottom w:w="0" w:type="dxa"/>
            <w:right w:w="108" w:type="dxa"/>
          </w:tblCellMar>
        </w:tblPrEx>
        <w:trPr>
          <w:trHeight w:val="454" w:hRule="atLeast"/>
        </w:trPr>
        <w:tc>
          <w:tcPr>
            <w:tcW w:w="1228" w:type="pct"/>
            <w:gridSpan w:val="2"/>
            <w:tcBorders>
              <w:top w:val="single" w:color="auto" w:sz="4" w:space="0"/>
              <w:left w:val="single" w:color="auto" w:sz="4" w:space="0"/>
              <w:bottom w:val="single" w:color="auto" w:sz="4" w:space="0"/>
              <w:right w:val="single" w:color="auto" w:sz="4" w:space="0"/>
            </w:tcBorders>
            <w:vAlign w:val="center"/>
          </w:tcPr>
          <w:p w14:paraId="4DE062DF">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接缝</w:t>
            </w:r>
          </w:p>
        </w:tc>
        <w:tc>
          <w:tcPr>
            <w:tcW w:w="998" w:type="pct"/>
            <w:tcBorders>
              <w:top w:val="nil"/>
              <w:left w:val="nil"/>
              <w:bottom w:val="single" w:color="auto" w:sz="4" w:space="0"/>
              <w:right w:val="single" w:color="auto" w:sz="4" w:space="0"/>
            </w:tcBorders>
            <w:vAlign w:val="center"/>
          </w:tcPr>
          <w:p w14:paraId="343DE85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随时</w:t>
            </w:r>
          </w:p>
        </w:tc>
        <w:tc>
          <w:tcPr>
            <w:tcW w:w="1692" w:type="pct"/>
            <w:tcBorders>
              <w:top w:val="nil"/>
              <w:left w:val="nil"/>
              <w:bottom w:val="single" w:color="auto" w:sz="4" w:space="0"/>
              <w:right w:val="single" w:color="auto" w:sz="4" w:space="0"/>
            </w:tcBorders>
            <w:vAlign w:val="center"/>
          </w:tcPr>
          <w:p w14:paraId="4608327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紧密、平整、顺直、九跳车</w:t>
            </w:r>
          </w:p>
        </w:tc>
        <w:tc>
          <w:tcPr>
            <w:tcW w:w="1082" w:type="pct"/>
            <w:tcBorders>
              <w:top w:val="nil"/>
              <w:left w:val="nil"/>
              <w:bottom w:val="single" w:color="auto" w:sz="4" w:space="0"/>
              <w:right w:val="single" w:color="auto" w:sz="4" w:space="0"/>
            </w:tcBorders>
            <w:vAlign w:val="center"/>
          </w:tcPr>
          <w:p w14:paraId="4384002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目测</w:t>
            </w:r>
          </w:p>
        </w:tc>
      </w:tr>
      <w:tr w14:paraId="778E057F">
        <w:tblPrEx>
          <w:tblCellMar>
            <w:top w:w="0" w:type="dxa"/>
            <w:left w:w="108" w:type="dxa"/>
            <w:bottom w:w="0" w:type="dxa"/>
            <w:right w:w="108" w:type="dxa"/>
          </w:tblCellMar>
        </w:tblPrEx>
        <w:trPr>
          <w:trHeight w:val="454" w:hRule="atLeast"/>
        </w:trPr>
        <w:tc>
          <w:tcPr>
            <w:tcW w:w="536" w:type="pct"/>
            <w:vMerge w:val="restart"/>
            <w:tcBorders>
              <w:top w:val="nil"/>
              <w:left w:val="single" w:color="auto" w:sz="4" w:space="0"/>
              <w:bottom w:val="single" w:color="auto" w:sz="4" w:space="0"/>
              <w:right w:val="single" w:color="auto" w:sz="4" w:space="0"/>
            </w:tcBorders>
            <w:vAlign w:val="center"/>
          </w:tcPr>
          <w:p w14:paraId="2D8BCC8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施工温度</w:t>
            </w:r>
          </w:p>
        </w:tc>
        <w:tc>
          <w:tcPr>
            <w:tcW w:w="692" w:type="pct"/>
            <w:tcBorders>
              <w:top w:val="nil"/>
              <w:left w:val="nil"/>
              <w:bottom w:val="single" w:color="auto" w:sz="4" w:space="0"/>
              <w:right w:val="single" w:color="auto" w:sz="4" w:space="0"/>
            </w:tcBorders>
            <w:vAlign w:val="center"/>
          </w:tcPr>
          <w:p w14:paraId="67328DF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摊铺温度</w:t>
            </w:r>
          </w:p>
        </w:tc>
        <w:tc>
          <w:tcPr>
            <w:tcW w:w="998" w:type="pct"/>
            <w:tcBorders>
              <w:top w:val="nil"/>
              <w:left w:val="nil"/>
              <w:bottom w:val="single" w:color="auto" w:sz="4" w:space="0"/>
              <w:right w:val="single" w:color="auto" w:sz="4" w:space="0"/>
            </w:tcBorders>
            <w:vAlign w:val="center"/>
          </w:tcPr>
          <w:p w14:paraId="197C3F2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逐车检测评定</w:t>
            </w:r>
          </w:p>
        </w:tc>
        <w:tc>
          <w:tcPr>
            <w:tcW w:w="1692" w:type="pct"/>
            <w:tcBorders>
              <w:top w:val="nil"/>
              <w:left w:val="nil"/>
              <w:bottom w:val="single" w:color="auto" w:sz="4" w:space="0"/>
              <w:right w:val="single" w:color="auto" w:sz="4" w:space="0"/>
            </w:tcBorders>
            <w:vAlign w:val="center"/>
          </w:tcPr>
          <w:p w14:paraId="4E8F848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符合设计要求</w:t>
            </w:r>
          </w:p>
        </w:tc>
        <w:tc>
          <w:tcPr>
            <w:tcW w:w="1082" w:type="pct"/>
            <w:tcBorders>
              <w:top w:val="nil"/>
              <w:left w:val="nil"/>
              <w:bottom w:val="single" w:color="auto" w:sz="4" w:space="0"/>
              <w:right w:val="single" w:color="auto" w:sz="4" w:space="0"/>
            </w:tcBorders>
            <w:vAlign w:val="center"/>
          </w:tcPr>
          <w:p w14:paraId="72DBDBD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0981</w:t>
            </w:r>
          </w:p>
        </w:tc>
      </w:tr>
      <w:tr w14:paraId="66F4C96F">
        <w:tblPrEx>
          <w:tblCellMar>
            <w:top w:w="0" w:type="dxa"/>
            <w:left w:w="108" w:type="dxa"/>
            <w:bottom w:w="0" w:type="dxa"/>
            <w:right w:w="108" w:type="dxa"/>
          </w:tblCellMar>
        </w:tblPrEx>
        <w:trPr>
          <w:trHeight w:val="454" w:hRule="atLeast"/>
        </w:trPr>
        <w:tc>
          <w:tcPr>
            <w:tcW w:w="536" w:type="pct"/>
            <w:vMerge w:val="continue"/>
            <w:tcBorders>
              <w:top w:val="nil"/>
              <w:left w:val="single" w:color="auto" w:sz="4" w:space="0"/>
              <w:bottom w:val="single" w:color="auto" w:sz="4" w:space="0"/>
              <w:right w:val="single" w:color="auto" w:sz="4" w:space="0"/>
            </w:tcBorders>
            <w:vAlign w:val="center"/>
          </w:tcPr>
          <w:p w14:paraId="1E75C81C">
            <w:pPr>
              <w:jc w:val="center"/>
              <w:rPr>
                <w:rFonts w:hint="eastAsia" w:ascii="宋体" w:hAnsi="宋体" w:eastAsia="宋体" w:cs="宋体"/>
                <w:b w:val="0"/>
                <w:bCs w:val="0"/>
                <w:sz w:val="18"/>
                <w:szCs w:val="18"/>
              </w:rPr>
            </w:pPr>
          </w:p>
        </w:tc>
        <w:tc>
          <w:tcPr>
            <w:tcW w:w="692" w:type="pct"/>
            <w:tcBorders>
              <w:top w:val="nil"/>
              <w:left w:val="nil"/>
              <w:bottom w:val="single" w:color="auto" w:sz="4" w:space="0"/>
              <w:right w:val="single" w:color="auto" w:sz="4" w:space="0"/>
            </w:tcBorders>
            <w:vAlign w:val="center"/>
          </w:tcPr>
          <w:p w14:paraId="278A8E1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碾压温度</w:t>
            </w:r>
          </w:p>
        </w:tc>
        <w:tc>
          <w:tcPr>
            <w:tcW w:w="998" w:type="pct"/>
            <w:tcBorders>
              <w:top w:val="nil"/>
              <w:left w:val="nil"/>
              <w:bottom w:val="single" w:color="auto" w:sz="4" w:space="0"/>
              <w:right w:val="single" w:color="auto" w:sz="4" w:space="0"/>
            </w:tcBorders>
            <w:vAlign w:val="center"/>
          </w:tcPr>
          <w:p w14:paraId="097A2A3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随时</w:t>
            </w:r>
          </w:p>
        </w:tc>
        <w:tc>
          <w:tcPr>
            <w:tcW w:w="1692" w:type="pct"/>
            <w:tcBorders>
              <w:top w:val="nil"/>
              <w:left w:val="nil"/>
              <w:bottom w:val="single" w:color="auto" w:sz="4" w:space="0"/>
              <w:right w:val="single" w:color="auto" w:sz="4" w:space="0"/>
            </w:tcBorders>
            <w:vAlign w:val="center"/>
          </w:tcPr>
          <w:p w14:paraId="2EB1CD8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符合设计要求</w:t>
            </w:r>
          </w:p>
        </w:tc>
        <w:tc>
          <w:tcPr>
            <w:tcW w:w="1082" w:type="pct"/>
            <w:tcBorders>
              <w:top w:val="nil"/>
              <w:left w:val="nil"/>
              <w:bottom w:val="single" w:color="auto" w:sz="4" w:space="0"/>
              <w:right w:val="single" w:color="auto" w:sz="4" w:space="0"/>
            </w:tcBorders>
            <w:vAlign w:val="center"/>
          </w:tcPr>
          <w:p w14:paraId="7627910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插入式温度计实测</w:t>
            </w:r>
          </w:p>
        </w:tc>
      </w:tr>
      <w:tr w14:paraId="111C0E9C">
        <w:tblPrEx>
          <w:tblCellMar>
            <w:top w:w="0" w:type="dxa"/>
            <w:left w:w="108" w:type="dxa"/>
            <w:bottom w:w="0" w:type="dxa"/>
            <w:right w:w="108" w:type="dxa"/>
          </w:tblCellMar>
        </w:tblPrEx>
        <w:trPr>
          <w:trHeight w:val="454" w:hRule="atLeast"/>
        </w:trPr>
        <w:tc>
          <w:tcPr>
            <w:tcW w:w="536" w:type="pct"/>
            <w:tcBorders>
              <w:top w:val="nil"/>
              <w:left w:val="single" w:color="auto" w:sz="4" w:space="0"/>
              <w:bottom w:val="single" w:color="auto" w:sz="4" w:space="0"/>
              <w:right w:val="single" w:color="auto" w:sz="4" w:space="0"/>
            </w:tcBorders>
            <w:vAlign w:val="center"/>
          </w:tcPr>
          <w:p w14:paraId="57E0913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厚度</w:t>
            </w:r>
          </w:p>
        </w:tc>
        <w:tc>
          <w:tcPr>
            <w:tcW w:w="692" w:type="pct"/>
            <w:tcBorders>
              <w:top w:val="nil"/>
              <w:left w:val="nil"/>
              <w:bottom w:val="single" w:color="auto" w:sz="4" w:space="0"/>
              <w:right w:val="single" w:color="auto" w:sz="4" w:space="0"/>
            </w:tcBorders>
            <w:vAlign w:val="center"/>
          </w:tcPr>
          <w:p w14:paraId="5D2F1E4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每一层次</w:t>
            </w:r>
          </w:p>
        </w:tc>
        <w:tc>
          <w:tcPr>
            <w:tcW w:w="998" w:type="pct"/>
            <w:tcBorders>
              <w:top w:val="nil"/>
              <w:left w:val="nil"/>
              <w:bottom w:val="single" w:color="auto" w:sz="4" w:space="0"/>
              <w:right w:val="single" w:color="auto" w:sz="4" w:space="0"/>
            </w:tcBorders>
            <w:vAlign w:val="center"/>
          </w:tcPr>
          <w:p w14:paraId="73A87D73">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随时</w:t>
            </w:r>
          </w:p>
        </w:tc>
        <w:tc>
          <w:tcPr>
            <w:tcW w:w="1692" w:type="pct"/>
            <w:tcBorders>
              <w:top w:val="nil"/>
              <w:left w:val="nil"/>
              <w:bottom w:val="single" w:color="auto" w:sz="4" w:space="0"/>
              <w:right w:val="single" w:color="auto" w:sz="4" w:space="0"/>
            </w:tcBorders>
            <w:vAlign w:val="center"/>
          </w:tcPr>
          <w:p w14:paraId="21E19CD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±3mm</w:t>
            </w:r>
          </w:p>
        </w:tc>
        <w:tc>
          <w:tcPr>
            <w:tcW w:w="1082" w:type="pct"/>
            <w:tcBorders>
              <w:top w:val="nil"/>
              <w:left w:val="nil"/>
              <w:bottom w:val="single" w:color="auto" w:sz="4" w:space="0"/>
              <w:right w:val="single" w:color="auto" w:sz="4" w:space="0"/>
            </w:tcBorders>
            <w:vAlign w:val="center"/>
          </w:tcPr>
          <w:p w14:paraId="6749B11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施工时插入法测量压实厚度</w:t>
            </w:r>
          </w:p>
        </w:tc>
      </w:tr>
      <w:tr w14:paraId="745BEA8E">
        <w:tblPrEx>
          <w:tblCellMar>
            <w:top w:w="0" w:type="dxa"/>
            <w:left w:w="108" w:type="dxa"/>
            <w:bottom w:w="0" w:type="dxa"/>
            <w:right w:w="108" w:type="dxa"/>
          </w:tblCellMar>
        </w:tblPrEx>
        <w:trPr>
          <w:trHeight w:val="454" w:hRule="atLeast"/>
        </w:trPr>
        <w:tc>
          <w:tcPr>
            <w:tcW w:w="1228" w:type="pct"/>
            <w:gridSpan w:val="2"/>
            <w:tcBorders>
              <w:top w:val="single" w:color="auto" w:sz="4" w:space="0"/>
              <w:left w:val="single" w:color="auto" w:sz="4" w:space="0"/>
              <w:bottom w:val="single" w:color="auto" w:sz="4" w:space="0"/>
              <w:right w:val="single" w:color="auto" w:sz="4" w:space="0"/>
            </w:tcBorders>
            <w:vAlign w:val="center"/>
          </w:tcPr>
          <w:p w14:paraId="7C693A2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横坡度</w:t>
            </w:r>
          </w:p>
        </w:tc>
        <w:tc>
          <w:tcPr>
            <w:tcW w:w="998" w:type="pct"/>
            <w:tcBorders>
              <w:top w:val="nil"/>
              <w:left w:val="nil"/>
              <w:bottom w:val="single" w:color="auto" w:sz="4" w:space="0"/>
              <w:right w:val="single" w:color="auto" w:sz="4" w:space="0"/>
            </w:tcBorders>
            <w:vAlign w:val="center"/>
          </w:tcPr>
          <w:p w14:paraId="6BE9E9C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检测每个断面</w:t>
            </w:r>
          </w:p>
        </w:tc>
        <w:tc>
          <w:tcPr>
            <w:tcW w:w="1692" w:type="pct"/>
            <w:tcBorders>
              <w:top w:val="nil"/>
              <w:left w:val="nil"/>
              <w:bottom w:val="single" w:color="auto" w:sz="4" w:space="0"/>
              <w:right w:val="single" w:color="auto" w:sz="4" w:space="0"/>
            </w:tcBorders>
            <w:vAlign w:val="center"/>
          </w:tcPr>
          <w:p w14:paraId="07BB375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±0.3%</w:t>
            </w:r>
          </w:p>
        </w:tc>
        <w:tc>
          <w:tcPr>
            <w:tcW w:w="1082" w:type="pct"/>
            <w:tcBorders>
              <w:top w:val="nil"/>
              <w:left w:val="nil"/>
              <w:bottom w:val="single" w:color="auto" w:sz="4" w:space="0"/>
              <w:right w:val="single" w:color="auto" w:sz="4" w:space="0"/>
            </w:tcBorders>
            <w:vAlign w:val="center"/>
          </w:tcPr>
          <w:p w14:paraId="3445C9CF">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0911</w:t>
            </w:r>
          </w:p>
        </w:tc>
      </w:tr>
      <w:tr w14:paraId="7DF771E5">
        <w:tblPrEx>
          <w:tblCellMar>
            <w:top w:w="0" w:type="dxa"/>
            <w:left w:w="108" w:type="dxa"/>
            <w:bottom w:w="0" w:type="dxa"/>
            <w:right w:w="108" w:type="dxa"/>
          </w:tblCellMar>
        </w:tblPrEx>
        <w:trPr>
          <w:trHeight w:val="454" w:hRule="atLeast"/>
        </w:trPr>
        <w:tc>
          <w:tcPr>
            <w:tcW w:w="536" w:type="pct"/>
            <w:vMerge w:val="restart"/>
            <w:tcBorders>
              <w:top w:val="nil"/>
              <w:left w:val="single" w:color="auto" w:sz="4" w:space="0"/>
              <w:bottom w:val="single" w:color="auto" w:sz="4" w:space="0"/>
              <w:right w:val="single" w:color="auto" w:sz="4" w:space="0"/>
            </w:tcBorders>
            <w:vAlign w:val="center"/>
          </w:tcPr>
          <w:p w14:paraId="05423A0F">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宽度</w:t>
            </w:r>
          </w:p>
        </w:tc>
        <w:tc>
          <w:tcPr>
            <w:tcW w:w="692" w:type="pct"/>
            <w:tcBorders>
              <w:top w:val="nil"/>
              <w:left w:val="nil"/>
              <w:bottom w:val="single" w:color="auto" w:sz="4" w:space="0"/>
              <w:right w:val="single" w:color="auto" w:sz="4" w:space="0"/>
            </w:tcBorders>
            <w:vAlign w:val="center"/>
          </w:tcPr>
          <w:p w14:paraId="58B9F74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有侧石</w:t>
            </w:r>
          </w:p>
        </w:tc>
        <w:tc>
          <w:tcPr>
            <w:tcW w:w="998" w:type="pct"/>
            <w:tcBorders>
              <w:top w:val="nil"/>
              <w:left w:val="nil"/>
              <w:bottom w:val="single" w:color="auto" w:sz="4" w:space="0"/>
              <w:right w:val="single" w:color="auto" w:sz="4" w:space="0"/>
            </w:tcBorders>
            <w:vAlign w:val="center"/>
          </w:tcPr>
          <w:p w14:paraId="7150A14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检测每个断面</w:t>
            </w:r>
          </w:p>
        </w:tc>
        <w:tc>
          <w:tcPr>
            <w:tcW w:w="1692" w:type="pct"/>
            <w:tcBorders>
              <w:top w:val="nil"/>
              <w:left w:val="nil"/>
              <w:bottom w:val="single" w:color="auto" w:sz="4" w:space="0"/>
              <w:right w:val="single" w:color="auto" w:sz="4" w:space="0"/>
            </w:tcBorders>
            <w:vAlign w:val="center"/>
          </w:tcPr>
          <w:p w14:paraId="3D491BDB">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+20mm</w:t>
            </w:r>
          </w:p>
        </w:tc>
        <w:tc>
          <w:tcPr>
            <w:tcW w:w="1082" w:type="pct"/>
            <w:vMerge w:val="restart"/>
            <w:tcBorders>
              <w:top w:val="nil"/>
              <w:left w:val="single" w:color="auto" w:sz="4" w:space="0"/>
              <w:bottom w:val="single" w:color="auto" w:sz="4" w:space="0"/>
              <w:right w:val="single" w:color="auto" w:sz="4" w:space="0"/>
            </w:tcBorders>
            <w:vAlign w:val="center"/>
          </w:tcPr>
          <w:p w14:paraId="38BE776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0911</w:t>
            </w:r>
          </w:p>
        </w:tc>
      </w:tr>
      <w:tr w14:paraId="1E83845F">
        <w:tblPrEx>
          <w:tblCellMar>
            <w:top w:w="0" w:type="dxa"/>
            <w:left w:w="108" w:type="dxa"/>
            <w:bottom w:w="0" w:type="dxa"/>
            <w:right w:w="108" w:type="dxa"/>
          </w:tblCellMar>
        </w:tblPrEx>
        <w:trPr>
          <w:trHeight w:val="454" w:hRule="atLeast"/>
        </w:trPr>
        <w:tc>
          <w:tcPr>
            <w:tcW w:w="536" w:type="pct"/>
            <w:vMerge w:val="continue"/>
            <w:tcBorders>
              <w:top w:val="nil"/>
              <w:left w:val="single" w:color="auto" w:sz="4" w:space="0"/>
              <w:bottom w:val="single" w:color="auto" w:sz="4" w:space="0"/>
              <w:right w:val="single" w:color="auto" w:sz="4" w:space="0"/>
            </w:tcBorders>
            <w:vAlign w:val="center"/>
          </w:tcPr>
          <w:p w14:paraId="18D96956">
            <w:pPr>
              <w:jc w:val="center"/>
              <w:rPr>
                <w:rFonts w:ascii="Times New Roman" w:hAnsi="Times New Roman"/>
                <w:sz w:val="18"/>
                <w:szCs w:val="18"/>
              </w:rPr>
            </w:pPr>
          </w:p>
        </w:tc>
        <w:tc>
          <w:tcPr>
            <w:tcW w:w="692" w:type="pct"/>
            <w:tcBorders>
              <w:top w:val="nil"/>
              <w:left w:val="nil"/>
              <w:bottom w:val="single" w:color="auto" w:sz="4" w:space="0"/>
              <w:right w:val="single" w:color="auto" w:sz="4" w:space="0"/>
            </w:tcBorders>
            <w:vAlign w:val="center"/>
          </w:tcPr>
          <w:p w14:paraId="67AAC78E">
            <w:pPr>
              <w:jc w:val="center"/>
              <w:rPr>
                <w:rFonts w:hint="eastAsia" w:ascii="宋体" w:hAnsi="宋体" w:eastAsia="宋体" w:cs="宋体"/>
                <w:sz w:val="18"/>
                <w:szCs w:val="18"/>
              </w:rPr>
            </w:pPr>
            <w:r>
              <w:rPr>
                <w:rFonts w:hint="eastAsia" w:ascii="宋体" w:hAnsi="宋体" w:eastAsia="宋体" w:cs="宋体"/>
                <w:sz w:val="18"/>
                <w:szCs w:val="18"/>
              </w:rPr>
              <w:t>无侧石</w:t>
            </w:r>
          </w:p>
        </w:tc>
        <w:tc>
          <w:tcPr>
            <w:tcW w:w="998" w:type="pct"/>
            <w:tcBorders>
              <w:top w:val="nil"/>
              <w:left w:val="nil"/>
              <w:bottom w:val="single" w:color="auto" w:sz="4" w:space="0"/>
              <w:right w:val="single" w:color="auto" w:sz="4" w:space="0"/>
            </w:tcBorders>
            <w:vAlign w:val="center"/>
          </w:tcPr>
          <w:p w14:paraId="1DB67F16">
            <w:pPr>
              <w:jc w:val="center"/>
              <w:rPr>
                <w:rFonts w:hint="eastAsia" w:ascii="宋体" w:hAnsi="宋体" w:eastAsia="宋体" w:cs="宋体"/>
                <w:sz w:val="18"/>
                <w:szCs w:val="18"/>
              </w:rPr>
            </w:pPr>
            <w:r>
              <w:rPr>
                <w:rFonts w:hint="eastAsia" w:ascii="宋体" w:hAnsi="宋体" w:eastAsia="宋体" w:cs="宋体"/>
                <w:sz w:val="18"/>
                <w:szCs w:val="18"/>
              </w:rPr>
              <w:t>检测每个断面</w:t>
            </w:r>
          </w:p>
        </w:tc>
        <w:tc>
          <w:tcPr>
            <w:tcW w:w="1692" w:type="pct"/>
            <w:tcBorders>
              <w:top w:val="nil"/>
              <w:left w:val="nil"/>
              <w:bottom w:val="single" w:color="auto" w:sz="4" w:space="0"/>
              <w:right w:val="single" w:color="auto" w:sz="4" w:space="0"/>
            </w:tcBorders>
            <w:vAlign w:val="center"/>
          </w:tcPr>
          <w:p w14:paraId="7D362310">
            <w:pPr>
              <w:jc w:val="center"/>
              <w:rPr>
                <w:rFonts w:hint="eastAsia" w:ascii="宋体" w:hAnsi="宋体" w:eastAsia="宋体" w:cs="宋体"/>
                <w:sz w:val="18"/>
                <w:szCs w:val="18"/>
              </w:rPr>
            </w:pPr>
            <w:r>
              <w:rPr>
                <w:rFonts w:hint="eastAsia" w:ascii="宋体" w:hAnsi="宋体" w:eastAsia="宋体" w:cs="宋体"/>
                <w:sz w:val="18"/>
                <w:szCs w:val="18"/>
              </w:rPr>
              <w:t>不小于设计宽度</w:t>
            </w:r>
          </w:p>
        </w:tc>
        <w:tc>
          <w:tcPr>
            <w:tcW w:w="1082" w:type="pct"/>
            <w:vMerge w:val="continue"/>
            <w:tcBorders>
              <w:top w:val="nil"/>
              <w:left w:val="single" w:color="auto" w:sz="4" w:space="0"/>
              <w:bottom w:val="single" w:color="auto" w:sz="4" w:space="0"/>
              <w:right w:val="single" w:color="auto" w:sz="4" w:space="0"/>
            </w:tcBorders>
            <w:vAlign w:val="center"/>
          </w:tcPr>
          <w:p w14:paraId="20EC263C">
            <w:pPr>
              <w:jc w:val="center"/>
              <w:rPr>
                <w:rFonts w:ascii="Times New Roman" w:hAnsi="Times New Roman"/>
                <w:sz w:val="18"/>
                <w:szCs w:val="18"/>
              </w:rPr>
            </w:pPr>
          </w:p>
        </w:tc>
      </w:tr>
    </w:tbl>
    <w:p w14:paraId="3679E94F">
      <w:pPr>
        <w:pStyle w:val="56"/>
        <w:ind w:firstLine="0" w:firstLineChars="0"/>
      </w:pPr>
    </w:p>
    <w:p w14:paraId="7DF84965">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rPr>
          <w:rFonts w:hint="eastAsia"/>
        </w:rPr>
      </w:pPr>
      <w:bookmarkStart w:id="94" w:name="_Toc212538095"/>
      <w:bookmarkStart w:id="95" w:name="_Toc27976"/>
      <w:r>
        <w:rPr>
          <w:rFonts w:hint="eastAsia"/>
        </w:rPr>
        <w:t>施工过程质量管理</w:t>
      </w:r>
      <w:bookmarkEnd w:id="94"/>
      <w:bookmarkEnd w:id="95"/>
    </w:p>
    <w:p w14:paraId="3924B5C2">
      <w:pPr>
        <w:pStyle w:val="165"/>
        <w:outlineLvl w:val="2"/>
      </w:pPr>
      <w:r>
        <w:rPr>
          <w:rFonts w:hint="eastAsia"/>
        </w:rPr>
        <w:t>施工过程中应对高性能薄层罩面施工车及辅助施工机械配套情况等进行检查。</w:t>
      </w:r>
    </w:p>
    <w:p w14:paraId="505D95F0">
      <w:pPr>
        <w:pStyle w:val="165"/>
        <w:outlineLvl w:val="2"/>
      </w:pPr>
      <w:r>
        <w:rPr>
          <w:rFonts w:hint="eastAsia"/>
        </w:rPr>
        <w:t>施工过程应对施工质量进行检查，检查项目及频率要求应符合表2</w:t>
      </w:r>
      <w:r>
        <w:rPr>
          <w:rFonts w:hint="eastAsia"/>
          <w:lang w:val="en-US" w:eastAsia="zh-CN"/>
        </w:rPr>
        <w:t>4</w:t>
      </w:r>
      <w:r>
        <w:rPr>
          <w:rFonts w:hint="eastAsia"/>
        </w:rPr>
        <w:t>的规定。</w:t>
      </w:r>
    </w:p>
    <w:p w14:paraId="4C74B90D">
      <w:pPr>
        <w:pStyle w:val="112"/>
        <w:numPr>
          <w:ilvl w:val="0"/>
          <w:numId w:val="0"/>
        </w:numPr>
        <w:spacing w:before="156" w:after="156"/>
        <w:jc w:val="center"/>
        <w:rPr>
          <w:rFonts w:ascii="黑体" w:hAnsi="Times New Roman" w:eastAsia="黑体" w:cs="Times New Roman"/>
          <w:sz w:val="21"/>
          <w:lang w:val="en-US" w:eastAsia="zh-CN" w:bidi="ar-SA"/>
        </w:rPr>
      </w:pPr>
    </w:p>
    <w:p w14:paraId="314DF673">
      <w:pPr>
        <w:pStyle w:val="112"/>
        <w:numPr>
          <w:ilvl w:val="0"/>
          <w:numId w:val="0"/>
        </w:numPr>
        <w:spacing w:before="156" w:after="156"/>
        <w:jc w:val="center"/>
      </w:pPr>
      <w:r>
        <w:rPr>
          <w:rFonts w:ascii="黑体" w:eastAsia="黑体"/>
          <w:sz w:val="21"/>
          <w:lang w:val="en-US" w:eastAsia="zh-CN" w:bidi="ar-SA"/>
        </w:rPr>
        <w:t>表2</w:t>
      </w:r>
      <w:r>
        <w:rPr>
          <w:rFonts w:hint="eastAsia" w:cs="Times New Roman"/>
          <w:sz w:val="21"/>
          <w:lang w:val="en-US" w:eastAsia="zh-CN" w:bidi="ar-SA"/>
        </w:rPr>
        <w:t xml:space="preserve">4 </w:t>
      </w:r>
      <w:r>
        <w:rPr>
          <w:rFonts w:hint="eastAsia"/>
        </w:rPr>
        <w:t>质量检查项目及频率要求</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4"/>
        <w:gridCol w:w="2359"/>
        <w:gridCol w:w="1769"/>
        <w:gridCol w:w="1572"/>
      </w:tblGrid>
      <w:tr w14:paraId="3795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9" w:type="pct"/>
            <w:vAlign w:val="center"/>
          </w:tcPr>
          <w:p w14:paraId="16F46096">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项  目</w:t>
            </w:r>
          </w:p>
        </w:tc>
        <w:tc>
          <w:tcPr>
            <w:tcW w:w="1262" w:type="pct"/>
            <w:vAlign w:val="center"/>
          </w:tcPr>
          <w:p w14:paraId="382A26EB">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允许偏差</w:t>
            </w:r>
          </w:p>
        </w:tc>
        <w:tc>
          <w:tcPr>
            <w:tcW w:w="946" w:type="pct"/>
            <w:vAlign w:val="center"/>
          </w:tcPr>
          <w:p w14:paraId="4423E9B3">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检查频率</w:t>
            </w:r>
          </w:p>
        </w:tc>
        <w:tc>
          <w:tcPr>
            <w:tcW w:w="841" w:type="pct"/>
            <w:vAlign w:val="center"/>
          </w:tcPr>
          <w:p w14:paraId="30C95A2F">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检验方法</w:t>
            </w:r>
          </w:p>
        </w:tc>
      </w:tr>
      <w:tr w14:paraId="520D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9" w:type="pct"/>
            <w:vAlign w:val="center"/>
          </w:tcPr>
          <w:p w14:paraId="0080A40C">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油石比</w:t>
            </w:r>
          </w:p>
        </w:tc>
        <w:tc>
          <w:tcPr>
            <w:tcW w:w="1262" w:type="pct"/>
            <w:vAlign w:val="center"/>
          </w:tcPr>
          <w:p w14:paraId="62220B71">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0~+2%</w:t>
            </w:r>
          </w:p>
        </w:tc>
        <w:tc>
          <w:tcPr>
            <w:tcW w:w="946" w:type="pct"/>
            <w:vMerge w:val="restart"/>
            <w:vAlign w:val="center"/>
          </w:tcPr>
          <w:p w14:paraId="4F1DD8E6">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每日一次</w:t>
            </w:r>
          </w:p>
        </w:tc>
        <w:tc>
          <w:tcPr>
            <w:tcW w:w="841" w:type="pct"/>
            <w:vMerge w:val="restart"/>
            <w:vAlign w:val="center"/>
          </w:tcPr>
          <w:p w14:paraId="4716D59B">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总量检验法</w:t>
            </w:r>
          </w:p>
        </w:tc>
      </w:tr>
      <w:tr w14:paraId="0AA4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9" w:type="pct"/>
            <w:vAlign w:val="center"/>
          </w:tcPr>
          <w:p w14:paraId="6B98AA5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集料用量</w:t>
            </w:r>
          </w:p>
        </w:tc>
        <w:tc>
          <w:tcPr>
            <w:tcW w:w="1262" w:type="pct"/>
            <w:vAlign w:val="center"/>
          </w:tcPr>
          <w:p w14:paraId="5ACC239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-5%~+5%</w:t>
            </w:r>
          </w:p>
        </w:tc>
        <w:tc>
          <w:tcPr>
            <w:tcW w:w="946" w:type="pct"/>
            <w:vMerge w:val="continue"/>
            <w:vAlign w:val="center"/>
          </w:tcPr>
          <w:p w14:paraId="647F7E60">
            <w:pPr>
              <w:widowControl/>
              <w:jc w:val="center"/>
              <w:rPr>
                <w:rFonts w:ascii="Times New Roman" w:hAnsi="Times New Roman"/>
                <w:kern w:val="0"/>
              </w:rPr>
            </w:pPr>
          </w:p>
        </w:tc>
        <w:tc>
          <w:tcPr>
            <w:tcW w:w="841" w:type="pct"/>
            <w:vMerge w:val="continue"/>
            <w:vAlign w:val="center"/>
          </w:tcPr>
          <w:p w14:paraId="0A200D22">
            <w:pPr>
              <w:widowControl/>
              <w:jc w:val="center"/>
              <w:rPr>
                <w:rFonts w:ascii="Times New Roman" w:hAnsi="Times New Roman"/>
                <w:kern w:val="0"/>
              </w:rPr>
            </w:pPr>
          </w:p>
        </w:tc>
      </w:tr>
      <w:tr w14:paraId="3C7F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9" w:type="pct"/>
            <w:vAlign w:val="center"/>
          </w:tcPr>
          <w:p w14:paraId="64BC485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填料用量</w:t>
            </w:r>
          </w:p>
        </w:tc>
        <w:tc>
          <w:tcPr>
            <w:tcW w:w="1262" w:type="pct"/>
            <w:vAlign w:val="center"/>
          </w:tcPr>
          <w:p w14:paraId="2630CD5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w:t>
            </w:r>
          </w:p>
        </w:tc>
        <w:tc>
          <w:tcPr>
            <w:tcW w:w="946" w:type="pct"/>
            <w:vMerge w:val="continue"/>
            <w:vAlign w:val="center"/>
          </w:tcPr>
          <w:p w14:paraId="39431764">
            <w:pPr>
              <w:widowControl/>
              <w:jc w:val="center"/>
              <w:rPr>
                <w:rFonts w:ascii="Times New Roman" w:hAnsi="Times New Roman"/>
                <w:kern w:val="0"/>
              </w:rPr>
            </w:pPr>
          </w:p>
        </w:tc>
        <w:tc>
          <w:tcPr>
            <w:tcW w:w="841" w:type="pct"/>
            <w:vMerge w:val="continue"/>
            <w:vAlign w:val="center"/>
          </w:tcPr>
          <w:p w14:paraId="5DE5306B">
            <w:pPr>
              <w:widowControl/>
              <w:jc w:val="center"/>
              <w:rPr>
                <w:rFonts w:ascii="Times New Roman" w:hAnsi="Times New Roman"/>
                <w:kern w:val="0"/>
              </w:rPr>
            </w:pPr>
          </w:p>
        </w:tc>
      </w:tr>
      <w:tr w14:paraId="6C3C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9" w:type="pct"/>
            <w:vAlign w:val="center"/>
          </w:tcPr>
          <w:p w14:paraId="7B69C3B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性能促进剂</w:t>
            </w:r>
          </w:p>
        </w:tc>
        <w:tc>
          <w:tcPr>
            <w:tcW w:w="1262" w:type="pct"/>
            <w:vAlign w:val="center"/>
          </w:tcPr>
          <w:p w14:paraId="2386A76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w:t>
            </w:r>
          </w:p>
        </w:tc>
        <w:tc>
          <w:tcPr>
            <w:tcW w:w="946" w:type="pct"/>
            <w:vMerge w:val="continue"/>
            <w:vAlign w:val="center"/>
          </w:tcPr>
          <w:p w14:paraId="7FD15642">
            <w:pPr>
              <w:widowControl/>
              <w:jc w:val="center"/>
              <w:rPr>
                <w:rFonts w:ascii="Times New Roman" w:hAnsi="Times New Roman"/>
                <w:kern w:val="0"/>
              </w:rPr>
            </w:pPr>
          </w:p>
        </w:tc>
        <w:tc>
          <w:tcPr>
            <w:tcW w:w="841" w:type="pct"/>
            <w:vMerge w:val="continue"/>
            <w:vAlign w:val="center"/>
          </w:tcPr>
          <w:p w14:paraId="1CE7307E">
            <w:pPr>
              <w:widowControl/>
              <w:jc w:val="center"/>
              <w:rPr>
                <w:rFonts w:ascii="Times New Roman" w:hAnsi="Times New Roman"/>
                <w:kern w:val="0"/>
              </w:rPr>
            </w:pPr>
          </w:p>
        </w:tc>
      </w:tr>
    </w:tbl>
    <w:p w14:paraId="586B19D9">
      <w:pPr>
        <w:pStyle w:val="56"/>
        <w:ind w:firstLine="0" w:firstLineChars="0"/>
      </w:pPr>
    </w:p>
    <w:p w14:paraId="1FCB8129">
      <w:pPr>
        <w:pStyle w:val="165"/>
        <w:outlineLvl w:val="2"/>
      </w:pPr>
      <w:r>
        <w:rPr>
          <w:rFonts w:hint="eastAsia"/>
        </w:rPr>
        <w:t>外观均匀无缺陷，无漏洒、无流淌、色泽均匀。</w:t>
      </w:r>
    </w:p>
    <w:p w14:paraId="5D26C7E0">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rPr>
          <w:rFonts w:hint="eastAsia"/>
        </w:rPr>
      </w:pPr>
      <w:bookmarkStart w:id="96" w:name="_Toc4089"/>
      <w:bookmarkStart w:id="97" w:name="_Toc212538096"/>
      <w:r>
        <w:rPr>
          <w:rFonts w:hint="eastAsia"/>
        </w:rPr>
        <w:t>交工质量检查与验收</w:t>
      </w:r>
      <w:bookmarkEnd w:id="96"/>
      <w:bookmarkEnd w:id="97"/>
    </w:p>
    <w:p w14:paraId="33CECF3E">
      <w:pPr>
        <w:pStyle w:val="56"/>
        <w:ind w:firstLine="420"/>
      </w:pPr>
      <w:r>
        <w:rPr>
          <w:rFonts w:hint="eastAsia"/>
        </w:rPr>
        <w:t>工程自检合格后，应按照工程竣工验收标准进行交工质量检查与验收，交工验收质量标准应按照表2</w:t>
      </w:r>
      <w:r>
        <w:rPr>
          <w:rFonts w:hint="eastAsia"/>
          <w:lang w:val="en-US" w:eastAsia="zh-CN"/>
        </w:rPr>
        <w:t>5</w:t>
      </w:r>
      <w:r>
        <w:rPr>
          <w:rFonts w:hint="eastAsia"/>
        </w:rPr>
        <w:t>规定。</w:t>
      </w:r>
    </w:p>
    <w:p w14:paraId="058F608B">
      <w:pPr>
        <w:pStyle w:val="112"/>
        <w:numPr>
          <w:ilvl w:val="0"/>
          <w:numId w:val="0"/>
        </w:numPr>
        <w:spacing w:before="156" w:after="156"/>
        <w:jc w:val="center"/>
      </w:pPr>
      <w:r>
        <w:rPr>
          <w:rFonts w:ascii="黑体" w:eastAsia="黑体"/>
          <w:sz w:val="21"/>
          <w:lang w:val="en-US" w:eastAsia="zh-CN" w:bidi="ar-SA"/>
        </w:rPr>
        <w:t>表2</w:t>
      </w:r>
      <w:r>
        <w:rPr>
          <w:rFonts w:hint="eastAsia" w:cs="Times New Roman"/>
          <w:sz w:val="21"/>
          <w:lang w:val="en-US" w:eastAsia="zh-CN" w:bidi="ar-SA"/>
        </w:rPr>
        <w:t xml:space="preserve">5 </w:t>
      </w:r>
      <w:r>
        <w:rPr>
          <w:rFonts w:hint="eastAsia"/>
        </w:rPr>
        <w:t>交工质量检查与验收项目及频率要求</w:t>
      </w:r>
    </w:p>
    <w:tbl>
      <w:tblPr>
        <w:tblStyle w:val="26"/>
        <w:tblW w:w="8723" w:type="dxa"/>
        <w:jc w:val="center"/>
        <w:tblLayout w:type="autofit"/>
        <w:tblCellMar>
          <w:top w:w="0" w:type="dxa"/>
          <w:left w:w="108" w:type="dxa"/>
          <w:bottom w:w="0" w:type="dxa"/>
          <w:right w:w="108" w:type="dxa"/>
        </w:tblCellMar>
      </w:tblPr>
      <w:tblGrid>
        <w:gridCol w:w="860"/>
        <w:gridCol w:w="1559"/>
        <w:gridCol w:w="3560"/>
        <w:gridCol w:w="1418"/>
        <w:gridCol w:w="1326"/>
      </w:tblGrid>
      <w:tr w14:paraId="3D13B53C">
        <w:tblPrEx>
          <w:tblCellMar>
            <w:top w:w="0" w:type="dxa"/>
            <w:left w:w="108" w:type="dxa"/>
            <w:bottom w:w="0" w:type="dxa"/>
            <w:right w:w="108" w:type="dxa"/>
          </w:tblCellMar>
        </w:tblPrEx>
        <w:trPr>
          <w:trHeight w:val="454" w:hRule="atLeast"/>
          <w:jc w:val="center"/>
        </w:trPr>
        <w:tc>
          <w:tcPr>
            <w:tcW w:w="2419" w:type="dxa"/>
            <w:gridSpan w:val="2"/>
            <w:tcBorders>
              <w:top w:val="single" w:color="auto" w:sz="4" w:space="0"/>
              <w:left w:val="single" w:color="auto" w:sz="4" w:space="0"/>
              <w:bottom w:val="single" w:color="auto" w:sz="4" w:space="0"/>
              <w:right w:val="single" w:color="auto" w:sz="4" w:space="0"/>
            </w:tcBorders>
            <w:noWrap/>
            <w:vAlign w:val="center"/>
          </w:tcPr>
          <w:p w14:paraId="6877666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项目</w:t>
            </w:r>
          </w:p>
        </w:tc>
        <w:tc>
          <w:tcPr>
            <w:tcW w:w="3560" w:type="dxa"/>
            <w:tcBorders>
              <w:top w:val="single" w:color="auto" w:sz="4" w:space="0"/>
              <w:left w:val="nil"/>
              <w:bottom w:val="single" w:color="auto" w:sz="4" w:space="0"/>
              <w:right w:val="single" w:color="auto" w:sz="4" w:space="0"/>
            </w:tcBorders>
            <w:noWrap/>
            <w:vAlign w:val="center"/>
          </w:tcPr>
          <w:p w14:paraId="47A02FD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质量要求或允许偏差</w:t>
            </w:r>
          </w:p>
        </w:tc>
        <w:tc>
          <w:tcPr>
            <w:tcW w:w="1418" w:type="dxa"/>
            <w:tcBorders>
              <w:top w:val="single" w:color="auto" w:sz="4" w:space="0"/>
              <w:left w:val="nil"/>
              <w:bottom w:val="single" w:color="auto" w:sz="4" w:space="0"/>
              <w:right w:val="single" w:color="auto" w:sz="4" w:space="0"/>
            </w:tcBorders>
            <w:noWrap/>
            <w:vAlign w:val="center"/>
          </w:tcPr>
          <w:p w14:paraId="675854A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检验频率</w:t>
            </w:r>
          </w:p>
        </w:tc>
        <w:tc>
          <w:tcPr>
            <w:tcW w:w="1326" w:type="dxa"/>
            <w:tcBorders>
              <w:top w:val="single" w:color="auto" w:sz="4" w:space="0"/>
              <w:left w:val="nil"/>
              <w:bottom w:val="single" w:color="auto" w:sz="4" w:space="0"/>
              <w:right w:val="single" w:color="auto" w:sz="4" w:space="0"/>
            </w:tcBorders>
            <w:noWrap/>
            <w:vAlign w:val="center"/>
          </w:tcPr>
          <w:p w14:paraId="42B5373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试验方法</w:t>
            </w:r>
          </w:p>
        </w:tc>
      </w:tr>
      <w:tr w14:paraId="10F5BD95">
        <w:tblPrEx>
          <w:tblCellMar>
            <w:top w:w="0" w:type="dxa"/>
            <w:left w:w="108" w:type="dxa"/>
            <w:bottom w:w="0" w:type="dxa"/>
            <w:right w:w="108" w:type="dxa"/>
          </w:tblCellMar>
        </w:tblPrEx>
        <w:trPr>
          <w:trHeight w:val="454" w:hRule="atLeast"/>
          <w:jc w:val="center"/>
        </w:trPr>
        <w:tc>
          <w:tcPr>
            <w:tcW w:w="860" w:type="dxa"/>
            <w:vMerge w:val="restart"/>
            <w:tcBorders>
              <w:top w:val="nil"/>
              <w:left w:val="single" w:color="auto" w:sz="4" w:space="0"/>
              <w:bottom w:val="single" w:color="auto" w:sz="4" w:space="0"/>
              <w:right w:val="single" w:color="auto" w:sz="4" w:space="0"/>
            </w:tcBorders>
            <w:noWrap/>
            <w:vAlign w:val="center"/>
          </w:tcPr>
          <w:p w14:paraId="381C957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表观质量</w:t>
            </w:r>
          </w:p>
        </w:tc>
        <w:tc>
          <w:tcPr>
            <w:tcW w:w="1559" w:type="dxa"/>
            <w:tcBorders>
              <w:top w:val="nil"/>
              <w:left w:val="nil"/>
              <w:bottom w:val="single" w:color="auto" w:sz="4" w:space="0"/>
              <w:right w:val="single" w:color="auto" w:sz="4" w:space="0"/>
            </w:tcBorders>
            <w:noWrap/>
            <w:vAlign w:val="center"/>
          </w:tcPr>
          <w:p w14:paraId="3B9FBC5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外观</w:t>
            </w:r>
          </w:p>
        </w:tc>
        <w:tc>
          <w:tcPr>
            <w:tcW w:w="3560" w:type="dxa"/>
            <w:tcBorders>
              <w:top w:val="nil"/>
              <w:left w:val="nil"/>
              <w:bottom w:val="single" w:color="auto" w:sz="4" w:space="0"/>
              <w:right w:val="single" w:color="auto" w:sz="4" w:space="0"/>
            </w:tcBorders>
            <w:noWrap/>
            <w:vAlign w:val="center"/>
          </w:tcPr>
          <w:p w14:paraId="7A085C7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表面平整、密实、均匀、无松散、无花白料、无轮迹、无刮痕</w:t>
            </w:r>
          </w:p>
        </w:tc>
        <w:tc>
          <w:tcPr>
            <w:tcW w:w="1418" w:type="dxa"/>
            <w:tcBorders>
              <w:top w:val="nil"/>
              <w:left w:val="nil"/>
              <w:bottom w:val="single" w:color="auto" w:sz="4" w:space="0"/>
              <w:right w:val="single" w:color="auto" w:sz="4" w:space="0"/>
            </w:tcBorders>
            <w:noWrap/>
            <w:vAlign w:val="center"/>
          </w:tcPr>
          <w:p w14:paraId="2DCF664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全线生续</w:t>
            </w:r>
          </w:p>
        </w:tc>
        <w:tc>
          <w:tcPr>
            <w:tcW w:w="1326" w:type="dxa"/>
            <w:tcBorders>
              <w:top w:val="nil"/>
              <w:left w:val="nil"/>
              <w:bottom w:val="single" w:color="auto" w:sz="4" w:space="0"/>
              <w:right w:val="single" w:color="auto" w:sz="4" w:space="0"/>
            </w:tcBorders>
            <w:noWrap/>
            <w:vAlign w:val="center"/>
          </w:tcPr>
          <w:p w14:paraId="08932B6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目测</w:t>
            </w:r>
          </w:p>
        </w:tc>
      </w:tr>
      <w:tr w14:paraId="5E824E6E">
        <w:tblPrEx>
          <w:tblCellMar>
            <w:top w:w="0" w:type="dxa"/>
            <w:left w:w="108" w:type="dxa"/>
            <w:bottom w:w="0" w:type="dxa"/>
            <w:right w:w="108" w:type="dxa"/>
          </w:tblCellMar>
        </w:tblPrEx>
        <w:trPr>
          <w:trHeight w:val="454"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3E76AD75">
            <w:pPr>
              <w:jc w:val="center"/>
              <w:rPr>
                <w:rFonts w:hint="eastAsia" w:ascii="宋体" w:hAnsi="宋体" w:eastAsia="宋体" w:cs="宋体"/>
                <w:b w:val="0"/>
                <w:bCs w:val="0"/>
                <w:sz w:val="18"/>
                <w:szCs w:val="18"/>
              </w:rPr>
            </w:pPr>
          </w:p>
        </w:tc>
        <w:tc>
          <w:tcPr>
            <w:tcW w:w="1559" w:type="dxa"/>
            <w:tcBorders>
              <w:top w:val="nil"/>
              <w:left w:val="nil"/>
              <w:bottom w:val="single" w:color="auto" w:sz="4" w:space="0"/>
              <w:right w:val="single" w:color="auto" w:sz="4" w:space="0"/>
            </w:tcBorders>
            <w:noWrap/>
            <w:vAlign w:val="center"/>
          </w:tcPr>
          <w:p w14:paraId="69E9416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横、纵向接缝</w:t>
            </w:r>
          </w:p>
        </w:tc>
        <w:tc>
          <w:tcPr>
            <w:tcW w:w="3560" w:type="dxa"/>
            <w:tcBorders>
              <w:top w:val="nil"/>
              <w:left w:val="nil"/>
              <w:bottom w:val="single" w:color="auto" w:sz="4" w:space="0"/>
              <w:right w:val="single" w:color="auto" w:sz="4" w:space="0"/>
            </w:tcBorders>
            <w:noWrap/>
            <w:vAlign w:val="center"/>
          </w:tcPr>
          <w:p w14:paraId="347F462B">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对接平顺</w:t>
            </w:r>
          </w:p>
        </w:tc>
        <w:tc>
          <w:tcPr>
            <w:tcW w:w="1418" w:type="dxa"/>
            <w:tcBorders>
              <w:top w:val="nil"/>
              <w:left w:val="nil"/>
              <w:bottom w:val="single" w:color="auto" w:sz="4" w:space="0"/>
              <w:right w:val="single" w:color="auto" w:sz="4" w:space="0"/>
            </w:tcBorders>
            <w:noWrap/>
            <w:vAlign w:val="center"/>
          </w:tcPr>
          <w:p w14:paraId="11B39E1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每条</w:t>
            </w:r>
          </w:p>
        </w:tc>
        <w:tc>
          <w:tcPr>
            <w:tcW w:w="1326" w:type="dxa"/>
            <w:tcBorders>
              <w:top w:val="nil"/>
              <w:left w:val="nil"/>
              <w:bottom w:val="single" w:color="auto" w:sz="4" w:space="0"/>
              <w:right w:val="single" w:color="auto" w:sz="4" w:space="0"/>
            </w:tcBorders>
            <w:noWrap/>
            <w:vAlign w:val="center"/>
          </w:tcPr>
          <w:p w14:paraId="32C584B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目测</w:t>
            </w:r>
          </w:p>
        </w:tc>
      </w:tr>
      <w:tr w14:paraId="3C20536E">
        <w:tblPrEx>
          <w:tblCellMar>
            <w:top w:w="0" w:type="dxa"/>
            <w:left w:w="108" w:type="dxa"/>
            <w:bottom w:w="0" w:type="dxa"/>
            <w:right w:w="108" w:type="dxa"/>
          </w:tblCellMar>
        </w:tblPrEx>
        <w:trPr>
          <w:trHeight w:val="454"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4807B0E5">
            <w:pPr>
              <w:jc w:val="center"/>
              <w:rPr>
                <w:rFonts w:hint="eastAsia" w:ascii="宋体" w:hAnsi="宋体" w:eastAsia="宋体" w:cs="宋体"/>
                <w:b w:val="0"/>
                <w:bCs w:val="0"/>
                <w:sz w:val="18"/>
                <w:szCs w:val="18"/>
              </w:rPr>
            </w:pPr>
          </w:p>
        </w:tc>
        <w:tc>
          <w:tcPr>
            <w:tcW w:w="1559" w:type="dxa"/>
            <w:tcBorders>
              <w:top w:val="nil"/>
              <w:left w:val="nil"/>
              <w:bottom w:val="single" w:color="auto" w:sz="4" w:space="0"/>
              <w:right w:val="single" w:color="auto" w:sz="4" w:space="0"/>
            </w:tcBorders>
            <w:noWrap/>
            <w:vAlign w:val="center"/>
          </w:tcPr>
          <w:p w14:paraId="6A1A205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边线</w:t>
            </w:r>
          </w:p>
        </w:tc>
        <w:tc>
          <w:tcPr>
            <w:tcW w:w="3560" w:type="dxa"/>
            <w:tcBorders>
              <w:top w:val="nil"/>
              <w:left w:val="nil"/>
              <w:bottom w:val="single" w:color="auto" w:sz="4" w:space="0"/>
              <w:right w:val="single" w:color="auto" w:sz="4" w:space="0"/>
            </w:tcBorders>
            <w:noWrap/>
            <w:vAlign w:val="center"/>
          </w:tcPr>
          <w:p w14:paraId="0757EA6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平顺</w:t>
            </w:r>
          </w:p>
        </w:tc>
        <w:tc>
          <w:tcPr>
            <w:tcW w:w="1418" w:type="dxa"/>
            <w:tcBorders>
              <w:top w:val="nil"/>
              <w:left w:val="nil"/>
              <w:bottom w:val="single" w:color="auto" w:sz="4" w:space="0"/>
              <w:right w:val="single" w:color="auto" w:sz="4" w:space="0"/>
            </w:tcBorders>
            <w:noWrap/>
            <w:vAlign w:val="center"/>
          </w:tcPr>
          <w:p w14:paraId="52C80C6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全线续</w:t>
            </w:r>
          </w:p>
        </w:tc>
        <w:tc>
          <w:tcPr>
            <w:tcW w:w="1326" w:type="dxa"/>
            <w:tcBorders>
              <w:top w:val="nil"/>
              <w:left w:val="nil"/>
              <w:bottom w:val="single" w:color="auto" w:sz="4" w:space="0"/>
              <w:right w:val="single" w:color="auto" w:sz="4" w:space="0"/>
            </w:tcBorders>
            <w:noWrap/>
            <w:vAlign w:val="center"/>
          </w:tcPr>
          <w:p w14:paraId="5F90412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目测或尺量</w:t>
            </w:r>
          </w:p>
        </w:tc>
      </w:tr>
      <w:tr w14:paraId="4CFEA88E">
        <w:tblPrEx>
          <w:tblCellMar>
            <w:top w:w="0" w:type="dxa"/>
            <w:left w:w="108" w:type="dxa"/>
            <w:bottom w:w="0" w:type="dxa"/>
            <w:right w:w="108" w:type="dxa"/>
          </w:tblCellMar>
        </w:tblPrEx>
        <w:trPr>
          <w:trHeight w:val="454"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3F2D69C5">
            <w:pPr>
              <w:jc w:val="center"/>
              <w:rPr>
                <w:rFonts w:hint="eastAsia" w:ascii="宋体" w:hAnsi="宋体" w:eastAsia="宋体" w:cs="宋体"/>
                <w:b w:val="0"/>
                <w:bCs w:val="0"/>
                <w:sz w:val="18"/>
                <w:szCs w:val="18"/>
              </w:rPr>
            </w:pPr>
          </w:p>
        </w:tc>
        <w:tc>
          <w:tcPr>
            <w:tcW w:w="1559" w:type="dxa"/>
            <w:tcBorders>
              <w:top w:val="nil"/>
              <w:left w:val="nil"/>
              <w:bottom w:val="single" w:color="auto" w:sz="4" w:space="0"/>
              <w:right w:val="single" w:color="auto" w:sz="4" w:space="0"/>
            </w:tcBorders>
            <w:noWrap/>
            <w:vAlign w:val="center"/>
          </w:tcPr>
          <w:p w14:paraId="4C3F76F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横坡</w:t>
            </w:r>
          </w:p>
        </w:tc>
        <w:tc>
          <w:tcPr>
            <w:tcW w:w="3560" w:type="dxa"/>
            <w:tcBorders>
              <w:top w:val="nil"/>
              <w:left w:val="nil"/>
              <w:bottom w:val="single" w:color="auto" w:sz="4" w:space="0"/>
              <w:right w:val="single" w:color="auto" w:sz="4" w:space="0"/>
            </w:tcBorders>
            <w:noWrap/>
            <w:vAlign w:val="center"/>
          </w:tcPr>
          <w:p w14:paraId="39C4D29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±0.3%</w:t>
            </w:r>
          </w:p>
        </w:tc>
        <w:tc>
          <w:tcPr>
            <w:tcW w:w="1418" w:type="dxa"/>
            <w:tcBorders>
              <w:top w:val="nil"/>
              <w:left w:val="nil"/>
              <w:bottom w:val="single" w:color="auto" w:sz="4" w:space="0"/>
              <w:right w:val="single" w:color="auto" w:sz="4" w:space="0"/>
            </w:tcBorders>
            <w:noWrap/>
            <w:vAlign w:val="center"/>
          </w:tcPr>
          <w:p w14:paraId="4ED0401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10个断面/km</w:t>
            </w:r>
          </w:p>
        </w:tc>
        <w:tc>
          <w:tcPr>
            <w:tcW w:w="1326" w:type="dxa"/>
            <w:tcBorders>
              <w:top w:val="nil"/>
              <w:left w:val="nil"/>
              <w:bottom w:val="single" w:color="auto" w:sz="4" w:space="0"/>
              <w:right w:val="single" w:color="auto" w:sz="4" w:space="0"/>
            </w:tcBorders>
            <w:noWrap/>
            <w:vAlign w:val="center"/>
          </w:tcPr>
          <w:p w14:paraId="2637FD5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0911</w:t>
            </w:r>
          </w:p>
        </w:tc>
      </w:tr>
      <w:tr w14:paraId="3387C25C">
        <w:tblPrEx>
          <w:tblCellMar>
            <w:top w:w="0" w:type="dxa"/>
            <w:left w:w="108" w:type="dxa"/>
            <w:bottom w:w="0" w:type="dxa"/>
            <w:right w:w="108" w:type="dxa"/>
          </w:tblCellMar>
        </w:tblPrEx>
        <w:trPr>
          <w:trHeight w:val="454" w:hRule="atLeast"/>
          <w:jc w:val="center"/>
        </w:trPr>
        <w:tc>
          <w:tcPr>
            <w:tcW w:w="2419" w:type="dxa"/>
            <w:gridSpan w:val="2"/>
            <w:tcBorders>
              <w:top w:val="single" w:color="auto" w:sz="4" w:space="0"/>
              <w:left w:val="single" w:color="auto" w:sz="4" w:space="0"/>
              <w:bottom w:val="single" w:color="auto" w:sz="4" w:space="0"/>
              <w:right w:val="single" w:color="auto" w:sz="4" w:space="0"/>
            </w:tcBorders>
            <w:noWrap/>
            <w:vAlign w:val="center"/>
          </w:tcPr>
          <w:p w14:paraId="6095210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渗水系数</w:t>
            </w:r>
          </w:p>
        </w:tc>
        <w:tc>
          <w:tcPr>
            <w:tcW w:w="3560" w:type="dxa"/>
            <w:tcBorders>
              <w:top w:val="nil"/>
              <w:left w:val="nil"/>
              <w:bottom w:val="single" w:color="auto" w:sz="4" w:space="0"/>
              <w:right w:val="single" w:color="auto" w:sz="4" w:space="0"/>
            </w:tcBorders>
            <w:noWrap/>
            <w:vAlign w:val="center"/>
          </w:tcPr>
          <w:p w14:paraId="54211AC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≤120ml/min</w:t>
            </w:r>
          </w:p>
        </w:tc>
        <w:tc>
          <w:tcPr>
            <w:tcW w:w="1418" w:type="dxa"/>
            <w:tcBorders>
              <w:top w:val="nil"/>
              <w:left w:val="nil"/>
              <w:bottom w:val="single" w:color="auto" w:sz="4" w:space="0"/>
              <w:right w:val="single" w:color="auto" w:sz="4" w:space="0"/>
            </w:tcBorders>
            <w:noWrap/>
            <w:vAlign w:val="center"/>
          </w:tcPr>
          <w:p w14:paraId="150C38B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3个点/km</w:t>
            </w:r>
          </w:p>
        </w:tc>
        <w:tc>
          <w:tcPr>
            <w:tcW w:w="1326" w:type="dxa"/>
            <w:tcBorders>
              <w:top w:val="nil"/>
              <w:left w:val="nil"/>
              <w:bottom w:val="single" w:color="auto" w:sz="4" w:space="0"/>
              <w:right w:val="single" w:color="auto" w:sz="4" w:space="0"/>
            </w:tcBorders>
            <w:noWrap/>
            <w:vAlign w:val="center"/>
          </w:tcPr>
          <w:p w14:paraId="10E81C0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0971</w:t>
            </w:r>
          </w:p>
        </w:tc>
      </w:tr>
      <w:tr w14:paraId="70B11F21">
        <w:tblPrEx>
          <w:tblCellMar>
            <w:top w:w="0" w:type="dxa"/>
            <w:left w:w="108" w:type="dxa"/>
            <w:bottom w:w="0" w:type="dxa"/>
            <w:right w:w="108" w:type="dxa"/>
          </w:tblCellMar>
        </w:tblPrEx>
        <w:trPr>
          <w:trHeight w:val="454" w:hRule="atLeast"/>
          <w:jc w:val="center"/>
        </w:trPr>
        <w:tc>
          <w:tcPr>
            <w:tcW w:w="860" w:type="dxa"/>
            <w:vMerge w:val="restart"/>
            <w:tcBorders>
              <w:top w:val="nil"/>
              <w:left w:val="single" w:color="auto" w:sz="4" w:space="0"/>
              <w:bottom w:val="single" w:color="auto" w:sz="4" w:space="0"/>
              <w:right w:val="single" w:color="auto" w:sz="4" w:space="0"/>
            </w:tcBorders>
            <w:noWrap/>
            <w:vAlign w:val="center"/>
          </w:tcPr>
          <w:p w14:paraId="7A38156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压实度</w:t>
            </w:r>
          </w:p>
        </w:tc>
        <w:tc>
          <w:tcPr>
            <w:tcW w:w="1559" w:type="dxa"/>
            <w:tcBorders>
              <w:top w:val="nil"/>
              <w:left w:val="nil"/>
              <w:bottom w:val="single" w:color="auto" w:sz="4" w:space="0"/>
              <w:right w:val="single" w:color="auto" w:sz="4" w:space="0"/>
            </w:tcBorders>
            <w:noWrap/>
            <w:vAlign w:val="center"/>
          </w:tcPr>
          <w:p w14:paraId="5499929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代表值</w:t>
            </w:r>
          </w:p>
        </w:tc>
        <w:tc>
          <w:tcPr>
            <w:tcW w:w="3560" w:type="dxa"/>
            <w:tcBorders>
              <w:top w:val="nil"/>
              <w:left w:val="nil"/>
              <w:bottom w:val="single" w:color="auto" w:sz="4" w:space="0"/>
              <w:right w:val="single" w:color="auto" w:sz="4" w:space="0"/>
            </w:tcBorders>
            <w:noWrap/>
            <w:vAlign w:val="center"/>
          </w:tcPr>
          <w:p w14:paraId="22998F0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试验室标准密度的98%，最大理论密度的94%</w:t>
            </w:r>
          </w:p>
        </w:tc>
        <w:tc>
          <w:tcPr>
            <w:tcW w:w="1418" w:type="dxa"/>
            <w:tcBorders>
              <w:top w:val="nil"/>
              <w:left w:val="nil"/>
              <w:bottom w:val="single" w:color="auto" w:sz="4" w:space="0"/>
              <w:right w:val="single" w:color="auto" w:sz="4" w:space="0"/>
            </w:tcBorders>
            <w:noWrap/>
            <w:vAlign w:val="center"/>
          </w:tcPr>
          <w:p w14:paraId="7811207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3个点/km</w:t>
            </w:r>
          </w:p>
        </w:tc>
        <w:tc>
          <w:tcPr>
            <w:tcW w:w="1326" w:type="dxa"/>
            <w:tcBorders>
              <w:top w:val="nil"/>
              <w:left w:val="nil"/>
              <w:bottom w:val="single" w:color="auto" w:sz="4" w:space="0"/>
              <w:right w:val="single" w:color="auto" w:sz="4" w:space="0"/>
            </w:tcBorders>
            <w:noWrap/>
            <w:vAlign w:val="center"/>
          </w:tcPr>
          <w:p w14:paraId="44183B8B">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0924</w:t>
            </w:r>
          </w:p>
        </w:tc>
      </w:tr>
      <w:tr w14:paraId="4E662BBE">
        <w:tblPrEx>
          <w:tblCellMar>
            <w:top w:w="0" w:type="dxa"/>
            <w:left w:w="108" w:type="dxa"/>
            <w:bottom w:w="0" w:type="dxa"/>
            <w:right w:w="108" w:type="dxa"/>
          </w:tblCellMar>
        </w:tblPrEx>
        <w:trPr>
          <w:trHeight w:val="454"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56043ACF">
            <w:pPr>
              <w:jc w:val="center"/>
              <w:rPr>
                <w:rFonts w:hint="eastAsia" w:ascii="宋体" w:hAnsi="宋体" w:eastAsia="宋体" w:cs="宋体"/>
                <w:b w:val="0"/>
                <w:bCs w:val="0"/>
                <w:sz w:val="18"/>
                <w:szCs w:val="18"/>
              </w:rPr>
            </w:pPr>
          </w:p>
        </w:tc>
        <w:tc>
          <w:tcPr>
            <w:tcW w:w="1559" w:type="dxa"/>
            <w:tcBorders>
              <w:top w:val="nil"/>
              <w:left w:val="nil"/>
              <w:bottom w:val="single" w:color="auto" w:sz="4" w:space="0"/>
              <w:right w:val="single" w:color="auto" w:sz="4" w:space="0"/>
            </w:tcBorders>
            <w:noWrap/>
            <w:vAlign w:val="center"/>
          </w:tcPr>
          <w:p w14:paraId="7B5100EB">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极值</w:t>
            </w:r>
          </w:p>
        </w:tc>
        <w:tc>
          <w:tcPr>
            <w:tcW w:w="3560" w:type="dxa"/>
            <w:tcBorders>
              <w:top w:val="nil"/>
              <w:left w:val="nil"/>
              <w:bottom w:val="single" w:color="auto" w:sz="4" w:space="0"/>
              <w:right w:val="single" w:color="auto" w:sz="4" w:space="0"/>
            </w:tcBorders>
            <w:noWrap/>
            <w:vAlign w:val="center"/>
          </w:tcPr>
          <w:p w14:paraId="6D9D42E3">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比代表值放宽1%(每km)或2%（全部)</w:t>
            </w:r>
          </w:p>
        </w:tc>
        <w:tc>
          <w:tcPr>
            <w:tcW w:w="1418" w:type="dxa"/>
            <w:tcBorders>
              <w:top w:val="nil"/>
              <w:left w:val="nil"/>
              <w:bottom w:val="single" w:color="auto" w:sz="4" w:space="0"/>
              <w:right w:val="single" w:color="auto" w:sz="4" w:space="0"/>
            </w:tcBorders>
            <w:noWrap/>
            <w:vAlign w:val="center"/>
          </w:tcPr>
          <w:p w14:paraId="451BE0B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3个点/km</w:t>
            </w:r>
          </w:p>
        </w:tc>
        <w:tc>
          <w:tcPr>
            <w:tcW w:w="1326" w:type="dxa"/>
            <w:tcBorders>
              <w:top w:val="nil"/>
              <w:left w:val="nil"/>
              <w:bottom w:val="single" w:color="auto" w:sz="4" w:space="0"/>
              <w:right w:val="single" w:color="auto" w:sz="4" w:space="0"/>
            </w:tcBorders>
            <w:noWrap/>
            <w:vAlign w:val="center"/>
          </w:tcPr>
          <w:p w14:paraId="5987EB9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0924</w:t>
            </w:r>
          </w:p>
        </w:tc>
      </w:tr>
      <w:tr w14:paraId="13E96559">
        <w:tblPrEx>
          <w:tblCellMar>
            <w:top w:w="0" w:type="dxa"/>
            <w:left w:w="108" w:type="dxa"/>
            <w:bottom w:w="0" w:type="dxa"/>
            <w:right w:w="108" w:type="dxa"/>
          </w:tblCellMar>
        </w:tblPrEx>
        <w:trPr>
          <w:trHeight w:val="454" w:hRule="atLeast"/>
          <w:jc w:val="center"/>
        </w:trPr>
        <w:tc>
          <w:tcPr>
            <w:tcW w:w="2419" w:type="dxa"/>
            <w:gridSpan w:val="2"/>
            <w:tcBorders>
              <w:top w:val="nil"/>
              <w:left w:val="single" w:color="auto" w:sz="4" w:space="0"/>
              <w:bottom w:val="single" w:color="auto" w:sz="4" w:space="0"/>
              <w:right w:val="single" w:color="auto" w:sz="4" w:space="0"/>
            </w:tcBorders>
            <w:noWrap/>
            <w:vAlign w:val="center"/>
          </w:tcPr>
          <w:p w14:paraId="40A8E5B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平均厚度/cm</w:t>
            </w:r>
          </w:p>
        </w:tc>
        <w:tc>
          <w:tcPr>
            <w:tcW w:w="3560" w:type="dxa"/>
            <w:tcBorders>
              <w:top w:val="nil"/>
              <w:left w:val="nil"/>
              <w:bottom w:val="single" w:color="auto" w:sz="4" w:space="0"/>
              <w:right w:val="single" w:color="auto" w:sz="4" w:space="0"/>
            </w:tcBorders>
            <w:noWrap/>
            <w:vAlign w:val="center"/>
          </w:tcPr>
          <w:p w14:paraId="2A81D1E9">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≥设计值的-10%</w:t>
            </w:r>
          </w:p>
        </w:tc>
        <w:tc>
          <w:tcPr>
            <w:tcW w:w="1418" w:type="dxa"/>
            <w:tcBorders>
              <w:top w:val="nil"/>
              <w:left w:val="nil"/>
              <w:bottom w:val="single" w:color="auto" w:sz="4" w:space="0"/>
              <w:right w:val="single" w:color="auto" w:sz="4" w:space="0"/>
            </w:tcBorders>
            <w:noWrap/>
            <w:vAlign w:val="center"/>
          </w:tcPr>
          <w:p w14:paraId="515E9A1B">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3个点/km</w:t>
            </w:r>
          </w:p>
        </w:tc>
        <w:tc>
          <w:tcPr>
            <w:tcW w:w="1326" w:type="dxa"/>
            <w:tcBorders>
              <w:top w:val="nil"/>
              <w:left w:val="nil"/>
              <w:bottom w:val="single" w:color="auto" w:sz="4" w:space="0"/>
              <w:right w:val="single" w:color="auto" w:sz="4" w:space="0"/>
            </w:tcBorders>
            <w:noWrap/>
            <w:vAlign w:val="center"/>
          </w:tcPr>
          <w:p w14:paraId="354ADC1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0912</w:t>
            </w:r>
          </w:p>
        </w:tc>
      </w:tr>
      <w:tr w14:paraId="0A8942B1">
        <w:tblPrEx>
          <w:tblCellMar>
            <w:top w:w="0" w:type="dxa"/>
            <w:left w:w="108" w:type="dxa"/>
            <w:bottom w:w="0" w:type="dxa"/>
            <w:right w:w="108" w:type="dxa"/>
          </w:tblCellMar>
        </w:tblPrEx>
        <w:trPr>
          <w:trHeight w:val="454" w:hRule="atLeast"/>
          <w:jc w:val="center"/>
        </w:trPr>
        <w:tc>
          <w:tcPr>
            <w:tcW w:w="860" w:type="dxa"/>
            <w:vMerge w:val="restart"/>
            <w:tcBorders>
              <w:top w:val="nil"/>
              <w:left w:val="single" w:color="auto" w:sz="4" w:space="0"/>
              <w:bottom w:val="single" w:color="auto" w:sz="4" w:space="0"/>
              <w:right w:val="single" w:color="auto" w:sz="4" w:space="0"/>
            </w:tcBorders>
            <w:noWrap/>
            <w:vAlign w:val="center"/>
          </w:tcPr>
          <w:p w14:paraId="7BE1D3C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平整度</w:t>
            </w:r>
          </w:p>
        </w:tc>
        <w:tc>
          <w:tcPr>
            <w:tcW w:w="1559" w:type="dxa"/>
            <w:tcBorders>
              <w:top w:val="nil"/>
              <w:left w:val="nil"/>
              <w:bottom w:val="single" w:color="auto" w:sz="4" w:space="0"/>
              <w:right w:val="single" w:color="auto" w:sz="4" w:space="0"/>
            </w:tcBorders>
            <w:noWrap/>
            <w:vAlign w:val="center"/>
          </w:tcPr>
          <w:p w14:paraId="21859DCF">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标准差σ</w:t>
            </w:r>
          </w:p>
        </w:tc>
        <w:tc>
          <w:tcPr>
            <w:tcW w:w="3560" w:type="dxa"/>
            <w:tcBorders>
              <w:top w:val="nil"/>
              <w:left w:val="nil"/>
              <w:bottom w:val="single" w:color="auto" w:sz="4" w:space="0"/>
              <w:right w:val="single" w:color="auto" w:sz="4" w:space="0"/>
            </w:tcBorders>
            <w:noWrap/>
            <w:vAlign w:val="center"/>
          </w:tcPr>
          <w:p w14:paraId="1E03CA1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≤1.5mm</w:t>
            </w:r>
          </w:p>
        </w:tc>
        <w:tc>
          <w:tcPr>
            <w:tcW w:w="1418" w:type="dxa"/>
            <w:tcBorders>
              <w:top w:val="nil"/>
              <w:left w:val="nil"/>
              <w:bottom w:val="single" w:color="auto" w:sz="4" w:space="0"/>
              <w:right w:val="single" w:color="auto" w:sz="4" w:space="0"/>
            </w:tcBorders>
            <w:noWrap/>
            <w:vAlign w:val="center"/>
          </w:tcPr>
          <w:p w14:paraId="126BCD0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全线连续</w:t>
            </w:r>
          </w:p>
        </w:tc>
        <w:tc>
          <w:tcPr>
            <w:tcW w:w="1326" w:type="dxa"/>
            <w:tcBorders>
              <w:top w:val="nil"/>
              <w:left w:val="nil"/>
              <w:bottom w:val="single" w:color="auto" w:sz="4" w:space="0"/>
              <w:right w:val="single" w:color="auto" w:sz="4" w:space="0"/>
            </w:tcBorders>
            <w:noWrap/>
            <w:vAlign w:val="center"/>
          </w:tcPr>
          <w:p w14:paraId="4CA5AA7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0932</w:t>
            </w:r>
          </w:p>
        </w:tc>
      </w:tr>
      <w:tr w14:paraId="5A4B1365">
        <w:tblPrEx>
          <w:tblCellMar>
            <w:top w:w="0" w:type="dxa"/>
            <w:left w:w="108" w:type="dxa"/>
            <w:bottom w:w="0" w:type="dxa"/>
            <w:right w:w="108" w:type="dxa"/>
          </w:tblCellMar>
        </w:tblPrEx>
        <w:trPr>
          <w:trHeight w:val="454"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4ED04143">
            <w:pPr>
              <w:jc w:val="center"/>
              <w:rPr>
                <w:rFonts w:hint="eastAsia" w:ascii="宋体" w:hAnsi="宋体" w:eastAsia="宋体" w:cs="宋体"/>
                <w:b w:val="0"/>
                <w:bCs w:val="0"/>
                <w:sz w:val="18"/>
                <w:szCs w:val="18"/>
              </w:rPr>
            </w:pPr>
          </w:p>
        </w:tc>
        <w:tc>
          <w:tcPr>
            <w:tcW w:w="1559" w:type="dxa"/>
            <w:tcBorders>
              <w:top w:val="nil"/>
              <w:left w:val="nil"/>
              <w:bottom w:val="single" w:color="auto" w:sz="4" w:space="0"/>
              <w:right w:val="single" w:color="auto" w:sz="4" w:space="0"/>
            </w:tcBorders>
            <w:noWrap/>
            <w:vAlign w:val="center"/>
          </w:tcPr>
          <w:p w14:paraId="266493B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IRI</w:t>
            </w:r>
          </w:p>
        </w:tc>
        <w:tc>
          <w:tcPr>
            <w:tcW w:w="3560" w:type="dxa"/>
            <w:tcBorders>
              <w:top w:val="nil"/>
              <w:left w:val="nil"/>
              <w:bottom w:val="single" w:color="auto" w:sz="4" w:space="0"/>
              <w:right w:val="single" w:color="auto" w:sz="4" w:space="0"/>
            </w:tcBorders>
            <w:noWrap/>
            <w:vAlign w:val="center"/>
          </w:tcPr>
          <w:p w14:paraId="7B82937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2.0m/km</w:t>
            </w:r>
          </w:p>
        </w:tc>
        <w:tc>
          <w:tcPr>
            <w:tcW w:w="1418" w:type="dxa"/>
            <w:tcBorders>
              <w:top w:val="nil"/>
              <w:left w:val="nil"/>
              <w:bottom w:val="single" w:color="auto" w:sz="4" w:space="0"/>
              <w:right w:val="single" w:color="auto" w:sz="4" w:space="0"/>
            </w:tcBorders>
            <w:noWrap/>
            <w:vAlign w:val="center"/>
          </w:tcPr>
          <w:p w14:paraId="5B5F1AF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全线连续</w:t>
            </w:r>
          </w:p>
        </w:tc>
        <w:tc>
          <w:tcPr>
            <w:tcW w:w="1326" w:type="dxa"/>
            <w:tcBorders>
              <w:top w:val="nil"/>
              <w:left w:val="nil"/>
              <w:bottom w:val="single" w:color="auto" w:sz="4" w:space="0"/>
              <w:right w:val="single" w:color="auto" w:sz="4" w:space="0"/>
            </w:tcBorders>
            <w:noWrap/>
            <w:vAlign w:val="center"/>
          </w:tcPr>
          <w:p w14:paraId="6A9B139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0933</w:t>
            </w:r>
          </w:p>
        </w:tc>
      </w:tr>
      <w:tr w14:paraId="6A55D138">
        <w:tblPrEx>
          <w:tblCellMar>
            <w:top w:w="0" w:type="dxa"/>
            <w:left w:w="108" w:type="dxa"/>
            <w:bottom w:w="0" w:type="dxa"/>
            <w:right w:w="108" w:type="dxa"/>
          </w:tblCellMar>
        </w:tblPrEx>
        <w:trPr>
          <w:trHeight w:val="454"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0D33E27C">
            <w:pPr>
              <w:jc w:val="center"/>
              <w:rPr>
                <w:rFonts w:hint="eastAsia" w:ascii="宋体" w:hAnsi="宋体" w:eastAsia="宋体" w:cs="宋体"/>
                <w:b w:val="0"/>
                <w:bCs w:val="0"/>
                <w:sz w:val="18"/>
                <w:szCs w:val="18"/>
              </w:rPr>
            </w:pPr>
          </w:p>
        </w:tc>
        <w:tc>
          <w:tcPr>
            <w:tcW w:w="1559" w:type="dxa"/>
            <w:tcBorders>
              <w:top w:val="nil"/>
              <w:left w:val="nil"/>
              <w:bottom w:val="single" w:color="auto" w:sz="4" w:space="0"/>
              <w:right w:val="single" w:color="auto" w:sz="4" w:space="0"/>
            </w:tcBorders>
            <w:noWrap/>
            <w:vAlign w:val="center"/>
          </w:tcPr>
          <w:p w14:paraId="1A846BE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最大间隙(mm)</w:t>
            </w:r>
          </w:p>
        </w:tc>
        <w:tc>
          <w:tcPr>
            <w:tcW w:w="3560" w:type="dxa"/>
            <w:tcBorders>
              <w:top w:val="nil"/>
              <w:left w:val="nil"/>
              <w:bottom w:val="single" w:color="auto" w:sz="4" w:space="0"/>
              <w:right w:val="single" w:color="auto" w:sz="4" w:space="0"/>
            </w:tcBorders>
            <w:noWrap/>
            <w:vAlign w:val="center"/>
          </w:tcPr>
          <w:p w14:paraId="652BD02F">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w:t>
            </w:r>
          </w:p>
        </w:tc>
        <w:tc>
          <w:tcPr>
            <w:tcW w:w="1418" w:type="dxa"/>
            <w:tcBorders>
              <w:top w:val="nil"/>
              <w:left w:val="nil"/>
              <w:bottom w:val="single" w:color="auto" w:sz="4" w:space="0"/>
              <w:right w:val="single" w:color="auto" w:sz="4" w:space="0"/>
            </w:tcBorders>
            <w:noWrap/>
            <w:vAlign w:val="center"/>
          </w:tcPr>
          <w:p w14:paraId="5CDE8A6B">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3处/km</w:t>
            </w:r>
          </w:p>
        </w:tc>
        <w:tc>
          <w:tcPr>
            <w:tcW w:w="1326" w:type="dxa"/>
            <w:tcBorders>
              <w:top w:val="nil"/>
              <w:left w:val="nil"/>
              <w:bottom w:val="single" w:color="auto" w:sz="4" w:space="0"/>
              <w:right w:val="single" w:color="auto" w:sz="4" w:space="0"/>
            </w:tcBorders>
            <w:noWrap/>
            <w:vAlign w:val="center"/>
          </w:tcPr>
          <w:p w14:paraId="6071019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0931</w:t>
            </w:r>
          </w:p>
        </w:tc>
      </w:tr>
      <w:tr w14:paraId="1063AB51">
        <w:tblPrEx>
          <w:tblCellMar>
            <w:top w:w="0" w:type="dxa"/>
            <w:left w:w="108" w:type="dxa"/>
            <w:bottom w:w="0" w:type="dxa"/>
            <w:right w:w="108" w:type="dxa"/>
          </w:tblCellMar>
        </w:tblPrEx>
        <w:trPr>
          <w:trHeight w:val="454" w:hRule="atLeast"/>
          <w:jc w:val="center"/>
        </w:trPr>
        <w:tc>
          <w:tcPr>
            <w:tcW w:w="2419" w:type="dxa"/>
            <w:gridSpan w:val="2"/>
            <w:tcBorders>
              <w:top w:val="single" w:color="auto" w:sz="4" w:space="0"/>
              <w:left w:val="single" w:color="auto" w:sz="4" w:space="0"/>
              <w:bottom w:val="single" w:color="auto" w:sz="4" w:space="0"/>
              <w:right w:val="single" w:color="auto" w:sz="4" w:space="0"/>
            </w:tcBorders>
            <w:noWrap/>
            <w:vAlign w:val="center"/>
          </w:tcPr>
          <w:p w14:paraId="79483E5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横向力系数（SFC）</w:t>
            </w:r>
          </w:p>
        </w:tc>
        <w:tc>
          <w:tcPr>
            <w:tcW w:w="3560" w:type="dxa"/>
            <w:tcBorders>
              <w:top w:val="nil"/>
              <w:left w:val="nil"/>
              <w:bottom w:val="single" w:color="auto" w:sz="4" w:space="0"/>
              <w:right w:val="single" w:color="auto" w:sz="4" w:space="0"/>
            </w:tcBorders>
            <w:noWrap/>
            <w:vAlign w:val="center"/>
          </w:tcPr>
          <w:p w14:paraId="638D5AA3">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≥54</w:t>
            </w:r>
          </w:p>
        </w:tc>
        <w:tc>
          <w:tcPr>
            <w:tcW w:w="1418" w:type="dxa"/>
            <w:tcBorders>
              <w:top w:val="nil"/>
              <w:left w:val="nil"/>
              <w:bottom w:val="single" w:color="auto" w:sz="4" w:space="0"/>
              <w:right w:val="single" w:color="auto" w:sz="4" w:space="0"/>
            </w:tcBorders>
            <w:noWrap/>
            <w:vAlign w:val="center"/>
          </w:tcPr>
          <w:p w14:paraId="40DB0BF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全线连续</w:t>
            </w:r>
          </w:p>
        </w:tc>
        <w:tc>
          <w:tcPr>
            <w:tcW w:w="1326" w:type="dxa"/>
            <w:tcBorders>
              <w:top w:val="nil"/>
              <w:left w:val="nil"/>
              <w:bottom w:val="single" w:color="auto" w:sz="4" w:space="0"/>
              <w:right w:val="single" w:color="auto" w:sz="4" w:space="0"/>
            </w:tcBorders>
            <w:noWrap/>
            <w:vAlign w:val="center"/>
          </w:tcPr>
          <w:p w14:paraId="2E65BF2B">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0965</w:t>
            </w:r>
          </w:p>
        </w:tc>
      </w:tr>
      <w:tr w14:paraId="6730262D">
        <w:tblPrEx>
          <w:tblCellMar>
            <w:top w:w="0" w:type="dxa"/>
            <w:left w:w="108" w:type="dxa"/>
            <w:bottom w:w="0" w:type="dxa"/>
            <w:right w:w="108" w:type="dxa"/>
          </w:tblCellMar>
        </w:tblPrEx>
        <w:trPr>
          <w:trHeight w:val="454" w:hRule="atLeast"/>
          <w:jc w:val="center"/>
        </w:trPr>
        <w:tc>
          <w:tcPr>
            <w:tcW w:w="2419" w:type="dxa"/>
            <w:gridSpan w:val="2"/>
            <w:tcBorders>
              <w:top w:val="single" w:color="auto" w:sz="4" w:space="0"/>
              <w:left w:val="single" w:color="auto" w:sz="4" w:space="0"/>
              <w:bottom w:val="single" w:color="auto" w:sz="4" w:space="0"/>
              <w:right w:val="single" w:color="auto" w:sz="4" w:space="0"/>
            </w:tcBorders>
            <w:noWrap/>
            <w:vAlign w:val="center"/>
          </w:tcPr>
          <w:p w14:paraId="5AAFFBF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摩擦系数摆值（BPN）</w:t>
            </w:r>
          </w:p>
        </w:tc>
        <w:tc>
          <w:tcPr>
            <w:tcW w:w="3560" w:type="dxa"/>
            <w:tcBorders>
              <w:top w:val="nil"/>
              <w:left w:val="nil"/>
              <w:bottom w:val="single" w:color="auto" w:sz="4" w:space="0"/>
              <w:right w:val="single" w:color="auto" w:sz="4" w:space="0"/>
            </w:tcBorders>
            <w:noWrap/>
            <w:vAlign w:val="center"/>
          </w:tcPr>
          <w:p w14:paraId="2C62461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≥55</w:t>
            </w:r>
          </w:p>
        </w:tc>
        <w:tc>
          <w:tcPr>
            <w:tcW w:w="1418" w:type="dxa"/>
            <w:tcBorders>
              <w:top w:val="nil"/>
              <w:left w:val="nil"/>
              <w:bottom w:val="single" w:color="auto" w:sz="4" w:space="0"/>
              <w:right w:val="single" w:color="auto" w:sz="4" w:space="0"/>
            </w:tcBorders>
            <w:noWrap/>
            <w:vAlign w:val="center"/>
          </w:tcPr>
          <w:p w14:paraId="5128AB63">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3个点/km</w:t>
            </w:r>
          </w:p>
        </w:tc>
        <w:tc>
          <w:tcPr>
            <w:tcW w:w="1326" w:type="dxa"/>
            <w:tcBorders>
              <w:top w:val="nil"/>
              <w:left w:val="nil"/>
              <w:bottom w:val="single" w:color="auto" w:sz="4" w:space="0"/>
              <w:right w:val="single" w:color="auto" w:sz="4" w:space="0"/>
            </w:tcBorders>
            <w:noWrap/>
            <w:vAlign w:val="center"/>
          </w:tcPr>
          <w:p w14:paraId="2043E18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0964</w:t>
            </w:r>
          </w:p>
        </w:tc>
      </w:tr>
      <w:tr w14:paraId="35C340FA">
        <w:tblPrEx>
          <w:tblCellMar>
            <w:top w:w="0" w:type="dxa"/>
            <w:left w:w="108" w:type="dxa"/>
            <w:bottom w:w="0" w:type="dxa"/>
            <w:right w:w="108" w:type="dxa"/>
          </w:tblCellMar>
        </w:tblPrEx>
        <w:trPr>
          <w:trHeight w:val="454" w:hRule="atLeast"/>
          <w:jc w:val="center"/>
        </w:trPr>
        <w:tc>
          <w:tcPr>
            <w:tcW w:w="2419" w:type="dxa"/>
            <w:gridSpan w:val="2"/>
            <w:tcBorders>
              <w:top w:val="single" w:color="auto" w:sz="4" w:space="0"/>
              <w:left w:val="single" w:color="auto" w:sz="4" w:space="0"/>
              <w:bottom w:val="single" w:color="auto" w:sz="4" w:space="0"/>
              <w:right w:val="single" w:color="auto" w:sz="4" w:space="0"/>
            </w:tcBorders>
            <w:noWrap/>
            <w:vAlign w:val="center"/>
          </w:tcPr>
          <w:p w14:paraId="3D356B4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构造深度(mm)</w:t>
            </w:r>
          </w:p>
        </w:tc>
        <w:tc>
          <w:tcPr>
            <w:tcW w:w="3560" w:type="dxa"/>
            <w:tcBorders>
              <w:top w:val="nil"/>
              <w:left w:val="nil"/>
              <w:bottom w:val="single" w:color="auto" w:sz="4" w:space="0"/>
              <w:right w:val="single" w:color="auto" w:sz="4" w:space="0"/>
            </w:tcBorders>
            <w:noWrap/>
            <w:vAlign w:val="center"/>
          </w:tcPr>
          <w:p w14:paraId="4561885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≥0.8</w:t>
            </w:r>
          </w:p>
        </w:tc>
        <w:tc>
          <w:tcPr>
            <w:tcW w:w="1418" w:type="dxa"/>
            <w:tcBorders>
              <w:top w:val="nil"/>
              <w:left w:val="nil"/>
              <w:bottom w:val="single" w:color="auto" w:sz="4" w:space="0"/>
              <w:right w:val="single" w:color="auto" w:sz="4" w:space="0"/>
            </w:tcBorders>
            <w:noWrap/>
            <w:vAlign w:val="center"/>
          </w:tcPr>
          <w:p w14:paraId="49B7592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3个点/km</w:t>
            </w:r>
          </w:p>
        </w:tc>
        <w:tc>
          <w:tcPr>
            <w:tcW w:w="1326" w:type="dxa"/>
            <w:tcBorders>
              <w:top w:val="nil"/>
              <w:left w:val="nil"/>
              <w:bottom w:val="single" w:color="auto" w:sz="4" w:space="0"/>
              <w:right w:val="single" w:color="auto" w:sz="4" w:space="0"/>
            </w:tcBorders>
            <w:noWrap/>
            <w:vAlign w:val="center"/>
          </w:tcPr>
          <w:p w14:paraId="19E3085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T 0961</w:t>
            </w:r>
          </w:p>
        </w:tc>
      </w:tr>
    </w:tbl>
    <w:p w14:paraId="11840D70">
      <w:pPr>
        <w:pStyle w:val="104"/>
        <w:spacing w:before="312" w:after="312"/>
        <w:outlineLvl w:val="0"/>
      </w:pPr>
      <w:bookmarkStart w:id="98" w:name="_Toc28781"/>
      <w:bookmarkStart w:id="99" w:name="_Toc213091418"/>
      <w:bookmarkStart w:id="100" w:name="_Toc212538097"/>
      <w:r>
        <w:rPr>
          <w:rFonts w:hint="eastAsia"/>
        </w:rPr>
        <w:t>安全措施</w:t>
      </w:r>
      <w:bookmarkEnd w:id="98"/>
      <w:bookmarkEnd w:id="99"/>
      <w:bookmarkEnd w:id="100"/>
    </w:p>
    <w:p w14:paraId="12044E1E">
      <w:pPr>
        <w:pStyle w:val="56"/>
        <w:ind w:firstLine="420"/>
      </w:pPr>
      <w:r>
        <w:rPr>
          <w:rFonts w:hint="eastAsia"/>
        </w:rPr>
        <w:t>安全施工保证措施目的：安全技术措施保证了安全生产，人民生命财产安全至高无上，因此在必须贯彻执行安全措施，保证安全生产。</w:t>
      </w:r>
    </w:p>
    <w:p w14:paraId="4A3592DD">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rPr>
          <w:rFonts w:hint="eastAsia"/>
        </w:rPr>
      </w:pPr>
      <w:bookmarkStart w:id="101" w:name="_Toc212538098"/>
      <w:bookmarkStart w:id="102" w:name="_Toc15530"/>
      <w:r>
        <w:rPr>
          <w:rFonts w:hint="eastAsia"/>
        </w:rPr>
        <w:t>组织措施</w:t>
      </w:r>
      <w:bookmarkEnd w:id="101"/>
      <w:bookmarkEnd w:id="102"/>
    </w:p>
    <w:p w14:paraId="04500A72">
      <w:pPr>
        <w:pStyle w:val="174"/>
        <w:numPr>
          <w:ilvl w:val="0"/>
          <w:numId w:val="37"/>
        </w:numPr>
        <w:ind w:left="850" w:hanging="425"/>
      </w:pPr>
      <w:r>
        <w:rPr>
          <w:rFonts w:hint="eastAsia"/>
        </w:rPr>
        <w:t>建立专派安全生产组织，成立以项目专职安全副经理领导的安全生产小组，本工程设专设安全组进行日常安全设施检查和交通疏导工作。</w:t>
      </w:r>
    </w:p>
    <w:p w14:paraId="0DAD68F2">
      <w:pPr>
        <w:pStyle w:val="174"/>
        <w:numPr>
          <w:ilvl w:val="0"/>
          <w:numId w:val="37"/>
        </w:numPr>
        <w:ind w:left="850" w:hanging="425"/>
      </w:pPr>
      <w:r>
        <w:rPr>
          <w:rFonts w:hint="eastAsia"/>
        </w:rPr>
        <w:t>公司安全部增派专人提升指导、检查安全工作频率。</w:t>
      </w:r>
    </w:p>
    <w:p w14:paraId="509FC1DD">
      <w:pPr>
        <w:pStyle w:val="174"/>
        <w:numPr>
          <w:ilvl w:val="0"/>
          <w:numId w:val="37"/>
        </w:numPr>
        <w:ind w:left="850" w:hanging="425"/>
      </w:pPr>
      <w:r>
        <w:rPr>
          <w:rFonts w:hint="eastAsia"/>
        </w:rPr>
        <w:t>项目工程部综合安全员、班组长和施工员成立工会小组，监督安全保障体系，形成全覆盖网格式安全保证体系。</w:t>
      </w:r>
    </w:p>
    <w:p w14:paraId="1BDD0CBC">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rPr>
          <w:rFonts w:hint="eastAsia"/>
        </w:rPr>
      </w:pPr>
      <w:bookmarkStart w:id="103" w:name="_Toc31130"/>
      <w:bookmarkStart w:id="104" w:name="_Toc212538099"/>
      <w:r>
        <w:rPr>
          <w:rFonts w:hint="eastAsia"/>
        </w:rPr>
        <w:t>管理措施</w:t>
      </w:r>
      <w:bookmarkEnd w:id="103"/>
      <w:bookmarkEnd w:id="104"/>
    </w:p>
    <w:p w14:paraId="0A3E4CC9">
      <w:pPr>
        <w:pStyle w:val="174"/>
        <w:numPr>
          <w:ilvl w:val="0"/>
          <w:numId w:val="38"/>
        </w:numPr>
        <w:ind w:left="850" w:hanging="425"/>
      </w:pPr>
      <w:r>
        <w:rPr>
          <w:rFonts w:hint="eastAsia"/>
        </w:rPr>
        <w:t>作业现场设立明显警示，标志牌、标志筒等安全设施按规范要求进行摆放，并设专人指挥交通，避免发生交通事故。施工现场安全标示牌设置的位置、数量、质量严格遵照国家规定和业主及监理的要求进行，损耗部分及时进行补充。</w:t>
      </w:r>
    </w:p>
    <w:p w14:paraId="13146F3F">
      <w:pPr>
        <w:pStyle w:val="174"/>
        <w:numPr>
          <w:ilvl w:val="0"/>
          <w:numId w:val="38"/>
        </w:numPr>
        <w:ind w:left="850" w:hanging="425"/>
      </w:pPr>
      <w:r>
        <w:rPr>
          <w:rFonts w:hint="eastAsia"/>
        </w:rPr>
        <w:t>施工现场设置足够的防护设施。临近施工区域，凡是可能对人或物构成威胁的地方，必须支搭防护棚或制定可行措施，以确保安全。及时清除洒落在施工车道和高速公路上的沙土废料及杂物。</w:t>
      </w:r>
    </w:p>
    <w:p w14:paraId="11FC8E85">
      <w:pPr>
        <w:pStyle w:val="174"/>
        <w:numPr>
          <w:ilvl w:val="0"/>
          <w:numId w:val="38"/>
        </w:numPr>
        <w:ind w:left="850" w:hanging="425"/>
      </w:pPr>
      <w:r>
        <w:rPr>
          <w:rFonts w:hint="eastAsia"/>
        </w:rPr>
        <w:t>施工人员在现场必须着反光衣，不得穿拖鞋，严禁随意横穿高速公路、无故拦截和搭乘过往车辆。</w:t>
      </w:r>
    </w:p>
    <w:p w14:paraId="20F4347F">
      <w:pPr>
        <w:pStyle w:val="174"/>
        <w:numPr>
          <w:ilvl w:val="0"/>
          <w:numId w:val="38"/>
        </w:numPr>
        <w:ind w:left="850" w:hanging="425"/>
      </w:pPr>
      <w:r>
        <w:rPr>
          <w:rFonts w:ascii="Times New Roman"/>
        </w:rPr>
        <w:t>配备足够的安全管理人员。并加强所有施工人员的安全教育。所有现场安全员都要经过交警、路政关于交通安全的培训</w:t>
      </w:r>
      <w:r>
        <w:rPr>
          <w:rFonts w:hint="eastAsia" w:ascii="Times New Roman"/>
        </w:rPr>
        <w:t>。</w:t>
      </w:r>
    </w:p>
    <w:p w14:paraId="538EBE1B">
      <w:pPr>
        <w:pStyle w:val="174"/>
        <w:numPr>
          <w:ilvl w:val="0"/>
          <w:numId w:val="38"/>
        </w:numPr>
        <w:ind w:left="850" w:hanging="425"/>
      </w:pPr>
      <w:r>
        <w:rPr>
          <w:rFonts w:ascii="Times New Roman"/>
        </w:rPr>
        <w:t>夜间不撤场的机械在施工区域内纵向摆放整齐，并为机械贴反光标志或安装警示灯。安排责任心强的安全员24小时值班，以便车辆安全通行</w:t>
      </w:r>
      <w:r>
        <w:rPr>
          <w:rFonts w:hint="eastAsia" w:ascii="Times New Roman"/>
        </w:rPr>
        <w:t>。</w:t>
      </w:r>
    </w:p>
    <w:p w14:paraId="26200713">
      <w:pPr>
        <w:pStyle w:val="174"/>
        <w:numPr>
          <w:ilvl w:val="0"/>
          <w:numId w:val="38"/>
        </w:numPr>
        <w:ind w:left="850" w:hanging="425"/>
      </w:pPr>
      <w:r>
        <w:rPr>
          <w:rFonts w:ascii="Times New Roman"/>
        </w:rPr>
        <w:t>夜间施工区有足够的照明，施工区两端设置爆闪警示灯</w:t>
      </w:r>
      <w:r>
        <w:rPr>
          <w:rFonts w:hint="eastAsia" w:ascii="Times New Roman"/>
        </w:rPr>
        <w:t>。</w:t>
      </w:r>
    </w:p>
    <w:p w14:paraId="35BC21A5">
      <w:pPr>
        <w:pStyle w:val="174"/>
        <w:numPr>
          <w:ilvl w:val="0"/>
          <w:numId w:val="38"/>
        </w:numPr>
        <w:ind w:left="850" w:hanging="425"/>
      </w:pPr>
      <w:r>
        <w:rPr>
          <w:rFonts w:ascii="Times New Roman"/>
        </w:rPr>
        <w:t>安全巡逻车24小时巡逻，维护反光锥型桶和警示标志牌，疏导车辆，及时报告交通事故</w:t>
      </w:r>
      <w:r>
        <w:rPr>
          <w:rFonts w:hint="eastAsia" w:ascii="Times New Roman"/>
        </w:rPr>
        <w:t>。</w:t>
      </w:r>
    </w:p>
    <w:p w14:paraId="0D638432">
      <w:pPr>
        <w:pStyle w:val="174"/>
        <w:numPr>
          <w:ilvl w:val="0"/>
          <w:numId w:val="38"/>
        </w:numPr>
        <w:ind w:left="850" w:hanging="425"/>
      </w:pPr>
      <w:r>
        <w:rPr>
          <w:rFonts w:ascii="Times New Roman"/>
        </w:rPr>
        <w:t>加强施工车辆的管理，施工车辆严禁随意行驶和调头。</w:t>
      </w:r>
    </w:p>
    <w:p w14:paraId="3DD3300E">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rPr>
          <w:rFonts w:hint="eastAsia"/>
        </w:rPr>
      </w:pPr>
      <w:bookmarkStart w:id="105" w:name="_Toc24194"/>
      <w:bookmarkStart w:id="106" w:name="_Toc212538100"/>
      <w:r>
        <w:rPr>
          <w:rFonts w:hint="eastAsia"/>
        </w:rPr>
        <w:t>制度保证</w:t>
      </w:r>
      <w:bookmarkEnd w:id="105"/>
      <w:bookmarkEnd w:id="106"/>
    </w:p>
    <w:p w14:paraId="69E76445">
      <w:pPr>
        <w:pStyle w:val="174"/>
        <w:numPr>
          <w:ilvl w:val="0"/>
          <w:numId w:val="39"/>
        </w:numPr>
        <w:ind w:left="850" w:hanging="425"/>
      </w:pPr>
      <w:r>
        <w:rPr>
          <w:rFonts w:hint="eastAsia"/>
        </w:rPr>
        <w:t>明确各部门安全管理职责与专职安全管理人员的岗位职责，责任压实至部门、个人。</w:t>
      </w:r>
    </w:p>
    <w:p w14:paraId="6CFEAD70">
      <w:pPr>
        <w:pStyle w:val="174"/>
        <w:numPr>
          <w:ilvl w:val="0"/>
          <w:numId w:val="39"/>
        </w:numPr>
        <w:ind w:left="850" w:hanging="425"/>
      </w:pPr>
      <w:r>
        <w:rPr>
          <w:rFonts w:hint="eastAsia"/>
        </w:rPr>
        <w:t>依法贯彻执行国家标准：《建设施工安全检查标准》（JGJ59-2011）及其他各类法律、法规，建立国家法规要求的所有安全措施，全面执行公司创建的安全生产规章制度。</w:t>
      </w:r>
    </w:p>
    <w:p w14:paraId="0150A3FE">
      <w:pPr>
        <w:pStyle w:val="174"/>
        <w:numPr>
          <w:ilvl w:val="0"/>
          <w:numId w:val="39"/>
        </w:numPr>
        <w:ind w:left="850" w:hanging="425"/>
      </w:pPr>
      <w:r>
        <w:rPr>
          <w:rFonts w:hint="eastAsia"/>
        </w:rPr>
        <w:t>按公司规定频次实行安全生产检查、落实考核奖惩制度，兑现日期为完工节点统一实施。</w:t>
      </w:r>
    </w:p>
    <w:p w14:paraId="0DAFF5F5">
      <w:pPr>
        <w:pStyle w:val="174"/>
        <w:numPr>
          <w:ilvl w:val="0"/>
          <w:numId w:val="39"/>
        </w:numPr>
        <w:ind w:left="850" w:hanging="425"/>
      </w:pPr>
      <w:r>
        <w:rPr>
          <w:rFonts w:hint="eastAsia"/>
        </w:rPr>
        <w:t>必须安全交底至项目参与所有人员，需针对具体施工方案，所有人员完成签证手续，安全部门督促执行情况，保证安全生产。</w:t>
      </w:r>
    </w:p>
    <w:p w14:paraId="327B71B3">
      <w:pPr>
        <w:pStyle w:val="174"/>
        <w:numPr>
          <w:ilvl w:val="0"/>
          <w:numId w:val="39"/>
        </w:numPr>
        <w:ind w:left="850" w:hanging="425"/>
      </w:pPr>
      <w:r>
        <w:rPr>
          <w:rFonts w:hint="eastAsia"/>
        </w:rPr>
        <w:t>建立安全巡査制度，按施工班组日查、项目周査、公司月査的方案进行巡查。进行安全评比工作，实施奖惩计划，提升员工安全生产积极性。</w:t>
      </w:r>
    </w:p>
    <w:p w14:paraId="44C5C01F">
      <w:pPr>
        <w:pStyle w:val="174"/>
        <w:numPr>
          <w:ilvl w:val="0"/>
          <w:numId w:val="39"/>
        </w:numPr>
        <w:ind w:left="850" w:hanging="425"/>
      </w:pPr>
      <w:r>
        <w:rPr>
          <w:rFonts w:hint="eastAsia"/>
        </w:rPr>
        <w:t>及时真实完备填写安全管理记录，并分类保管、存档。</w:t>
      </w:r>
    </w:p>
    <w:p w14:paraId="71685085">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rPr>
          <w:rFonts w:hint="eastAsia"/>
        </w:rPr>
      </w:pPr>
      <w:bookmarkStart w:id="107" w:name="_Toc212538101"/>
      <w:bookmarkStart w:id="108" w:name="_Toc6806"/>
      <w:r>
        <w:rPr>
          <w:rFonts w:hint="eastAsia"/>
        </w:rPr>
        <w:t>思想意识保证</w:t>
      </w:r>
      <w:bookmarkEnd w:id="107"/>
      <w:bookmarkEnd w:id="108"/>
    </w:p>
    <w:p w14:paraId="49E5EC03">
      <w:pPr>
        <w:pStyle w:val="174"/>
        <w:numPr>
          <w:ilvl w:val="0"/>
          <w:numId w:val="40"/>
        </w:numPr>
        <w:ind w:left="850" w:hanging="425"/>
      </w:pPr>
      <w:r>
        <w:rPr>
          <w:rFonts w:hint="eastAsia"/>
        </w:rPr>
        <w:t>组织安全法律法规条例的学习、宣传月例会，使所有员工在潜移默化中对学会安全工作要点，自觉遵守安全工作规章制度，加强新入员工安全教育形成书面教育文件，签署安全合同以规范施工人员操作。</w:t>
      </w:r>
    </w:p>
    <w:p w14:paraId="149C05EF">
      <w:pPr>
        <w:pStyle w:val="174"/>
        <w:numPr>
          <w:ilvl w:val="0"/>
          <w:numId w:val="40"/>
        </w:numPr>
        <w:ind w:left="850" w:hanging="425"/>
      </w:pPr>
      <w:r>
        <w:rPr>
          <w:rFonts w:hint="eastAsia"/>
        </w:rPr>
        <w:t>提升安全常识教育质量，树立法制安全理念，形成所有工作“安全第一”思想意识。</w:t>
      </w:r>
    </w:p>
    <w:p w14:paraId="409C694E">
      <w:pPr>
        <w:pStyle w:val="104"/>
        <w:spacing w:before="312" w:after="312"/>
        <w:outlineLvl w:val="0"/>
      </w:pPr>
      <w:bookmarkStart w:id="109" w:name="_Toc212538102"/>
      <w:bookmarkStart w:id="110" w:name="_Toc11301"/>
      <w:bookmarkStart w:id="111" w:name="_Toc213091419"/>
      <w:r>
        <w:rPr>
          <w:rFonts w:hint="eastAsia"/>
        </w:rPr>
        <w:t>环保措施</w:t>
      </w:r>
      <w:bookmarkEnd w:id="109"/>
      <w:bookmarkEnd w:id="110"/>
      <w:bookmarkEnd w:id="111"/>
    </w:p>
    <w:p w14:paraId="4B80BA1D">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rPr>
          <w:rFonts w:hint="eastAsia"/>
        </w:rPr>
      </w:pPr>
      <w:bookmarkStart w:id="112" w:name="_Toc21378"/>
      <w:bookmarkStart w:id="113" w:name="_Toc212538103"/>
      <w:r>
        <w:rPr>
          <w:rFonts w:hint="eastAsia"/>
        </w:rPr>
        <w:t>环保预期目标</w:t>
      </w:r>
      <w:bookmarkEnd w:id="112"/>
      <w:bookmarkEnd w:id="113"/>
    </w:p>
    <w:p w14:paraId="2470D024">
      <w:pPr>
        <w:pStyle w:val="174"/>
        <w:numPr>
          <w:ilvl w:val="0"/>
          <w:numId w:val="41"/>
        </w:numPr>
        <w:ind w:left="850" w:hanging="425"/>
      </w:pPr>
      <w:r>
        <w:rPr>
          <w:rFonts w:hint="eastAsia"/>
        </w:rPr>
        <w:t>严格执行国家、地方政府及建设单位有关生态保护的规定，贯彻“预防为主、保护优先，开发与保护并重”的原则。</w:t>
      </w:r>
    </w:p>
    <w:p w14:paraId="16EDB43F">
      <w:pPr>
        <w:pStyle w:val="174"/>
        <w:numPr>
          <w:ilvl w:val="0"/>
          <w:numId w:val="41"/>
        </w:numPr>
        <w:ind w:left="850" w:hanging="425"/>
      </w:pPr>
      <w:r>
        <w:rPr>
          <w:rFonts w:ascii="Times New Roman"/>
        </w:rPr>
        <w:t>严格控制施工噪声，禁止扰民现象发生，昼间噪声标准为＜75 DB，夜间应避免施工，若特殊情况控制施工噪音＜55 DB</w:t>
      </w:r>
      <w:r>
        <w:rPr>
          <w:rFonts w:hint="eastAsia" w:ascii="Times New Roman"/>
        </w:rPr>
        <w:t>。</w:t>
      </w:r>
    </w:p>
    <w:p w14:paraId="38288D15">
      <w:pPr>
        <w:pStyle w:val="174"/>
        <w:numPr>
          <w:ilvl w:val="0"/>
          <w:numId w:val="41"/>
        </w:numPr>
        <w:ind w:left="850" w:hanging="425"/>
      </w:pPr>
      <w:r>
        <w:rPr>
          <w:rFonts w:ascii="Times New Roman"/>
        </w:rPr>
        <w:t>应保证施工区域无或少量沙尘产生，运输任何工程材料禁止遗洒</w:t>
      </w:r>
      <w:r>
        <w:rPr>
          <w:rFonts w:hint="eastAsia" w:ascii="Times New Roman"/>
        </w:rPr>
        <w:t>。</w:t>
      </w:r>
    </w:p>
    <w:p w14:paraId="06B94150">
      <w:pPr>
        <w:pStyle w:val="174"/>
        <w:numPr>
          <w:ilvl w:val="0"/>
          <w:numId w:val="41"/>
        </w:numPr>
        <w:ind w:left="850" w:hanging="425"/>
      </w:pPr>
      <w:r>
        <w:rPr>
          <w:rFonts w:ascii="Times New Roman"/>
        </w:rPr>
        <w:t>固体废弃物的处置量需达到100%，禁止危险品损害环境</w:t>
      </w:r>
      <w:r>
        <w:rPr>
          <w:rFonts w:hint="eastAsia" w:ascii="Times New Roman"/>
        </w:rPr>
        <w:t>。</w:t>
      </w:r>
    </w:p>
    <w:p w14:paraId="0C0B5602">
      <w:pPr>
        <w:pStyle w:val="174"/>
        <w:numPr>
          <w:ilvl w:val="0"/>
          <w:numId w:val="41"/>
        </w:numPr>
        <w:ind w:left="850" w:hanging="425"/>
      </w:pPr>
      <w:r>
        <w:rPr>
          <w:rFonts w:ascii="Times New Roman"/>
        </w:rPr>
        <w:t>生产、生活污水集中收集，经处理后排放需符合地方水资源标准</w:t>
      </w:r>
      <w:r>
        <w:rPr>
          <w:rFonts w:hint="eastAsia" w:ascii="Times New Roman"/>
        </w:rPr>
        <w:t>。</w:t>
      </w:r>
    </w:p>
    <w:p w14:paraId="29EF4A31">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rPr>
          <w:rFonts w:hint="eastAsia"/>
        </w:rPr>
      </w:pPr>
      <w:bookmarkStart w:id="114" w:name="_Toc254"/>
      <w:bookmarkStart w:id="115" w:name="_Toc212538104"/>
      <w:r>
        <w:rPr>
          <w:rFonts w:hint="eastAsia"/>
        </w:rPr>
        <w:t>环保管理制度</w:t>
      </w:r>
      <w:bookmarkEnd w:id="114"/>
      <w:bookmarkEnd w:id="115"/>
    </w:p>
    <w:p w14:paraId="5BFE0DDE">
      <w:pPr>
        <w:pStyle w:val="56"/>
        <w:ind w:firstLine="420"/>
      </w:pPr>
      <w:r>
        <w:rPr>
          <w:rFonts w:hint="eastAsia"/>
        </w:rPr>
        <w:t>严格执行环保相关规章制度。根据国家环保政策和地方政府环保部门对项目设定的要求，制订针对项目的《环保生产计划》，所有施工活动均遵照该计划进行。严禁对环境造成污染破坏，打破生态平衡，保障人员身心健康。编制适宜的固体废弃物处置法，规定回收、运送和处置程序，经批准后执行。施工过程禁止对周围环境产生破坏，文明施工要求“三废”按规定处置；防止颗粒物、声音和震感扰民问题出现。项目施工完成时应保证受破坏环境同时完成修复工作。</w:t>
      </w:r>
    </w:p>
    <w:p w14:paraId="3C66F635">
      <w:pPr>
        <w:pStyle w:val="105"/>
        <w:keepNext w:val="0"/>
        <w:keepLines w:val="0"/>
        <w:pageBreakBefore w:val="0"/>
        <w:widowControl/>
        <w:kinsoku/>
        <w:wordWrap/>
        <w:overflowPunct/>
        <w:topLinePunct w:val="0"/>
        <w:autoSpaceDE/>
        <w:autoSpaceDN/>
        <w:bidi w:val="0"/>
        <w:adjustRightInd/>
        <w:snapToGrid/>
        <w:spacing w:before="156" w:after="156"/>
        <w:ind w:left="0"/>
        <w:textAlignment w:val="auto"/>
        <w:outlineLvl w:val="1"/>
        <w:rPr>
          <w:rFonts w:hint="eastAsia"/>
        </w:rPr>
      </w:pPr>
      <w:bookmarkStart w:id="116" w:name="_Toc9924"/>
      <w:bookmarkStart w:id="117" w:name="_Toc212538105"/>
      <w:r>
        <w:rPr>
          <w:rFonts w:hint="eastAsia"/>
        </w:rPr>
        <w:t>环保教育措施</w:t>
      </w:r>
      <w:bookmarkEnd w:id="116"/>
      <w:bookmarkEnd w:id="117"/>
    </w:p>
    <w:p w14:paraId="5500330F">
      <w:pPr>
        <w:pStyle w:val="56"/>
        <w:ind w:firstLine="420"/>
        <w:rPr>
          <w:rFonts w:hint="eastAsia"/>
        </w:rPr>
      </w:pPr>
      <w:r>
        <w:rPr>
          <w:rFonts w:hint="eastAsia"/>
        </w:rPr>
        <w:t>对项目人员进行环保法律法规培训，安排专人负责《环保生产计划》的落实。施工现场指定专人负责固定区域环保计划。环保教育内容坚持预防为主，防治结合的原则，实现文明生产，达到环境保护目标。</w:t>
      </w:r>
      <w:bookmarkEnd w:id="12"/>
    </w:p>
    <w:p w14:paraId="378823F5">
      <w:pPr>
        <w:bidi w:val="0"/>
        <w:rPr>
          <w:rFonts w:hint="eastAsia"/>
        </w:rPr>
      </w:pPr>
    </w:p>
    <w:p w14:paraId="354D4A79">
      <w:pPr>
        <w:bidi w:val="0"/>
        <w:rPr>
          <w:rFonts w:hint="eastAsia"/>
        </w:rPr>
      </w:pPr>
    </w:p>
    <w:p w14:paraId="1DEC8668">
      <w:pPr>
        <w:tabs>
          <w:tab w:val="left" w:pos="3662"/>
        </w:tabs>
        <w:bidi w:val="0"/>
        <w:jc w:val="left"/>
        <w:rPr>
          <w:rFonts w:hint="eastAsia" w:eastAsia="宋体"/>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2082165</wp:posOffset>
                </wp:positionH>
                <wp:positionV relativeFrom="paragraph">
                  <wp:posOffset>215265</wp:posOffset>
                </wp:positionV>
                <wp:extent cx="147637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14763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95pt;margin-top:16.95pt;height:0pt;width:116.25pt;z-index:251661312;mso-width-relative:page;mso-height-relative:page;" filled="f" stroked="t" coordsize="21600,21600" o:gfxdata="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NIQbfWAAAACQEAAA8AAAAAAAAAAQAgAAAAIgAAAGRycy9kb3ducmV2LnhtbFBL&#10;AQIUABQAAAAIAIdO4kDrJNPkvwEAAGoDAAAOAAAAAAAAAAEAIAAAACUBAABkcnMvZTJvRG9jLnht&#10;bFBLBQYAAAAABgAGAFkBAABWBQAAAAA=&#10;">
                <v:fill on="f" focussize="0,0"/>
                <v:stroke color="#000000" joinstyle="round"/>
                <v:imagedata o:title=""/>
                <o:lock v:ext="edit" aspectratio="f"/>
              </v:line>
            </w:pict>
          </mc:Fallback>
        </mc:AlternateContent>
      </w:r>
      <w:r>
        <w:rPr>
          <w:rFonts w:hint="eastAsia"/>
          <w:lang w:eastAsia="zh-CN"/>
        </w:rPr>
        <w:tab/>
      </w:r>
      <w:bookmarkStart w:id="118" w:name="_GoBack"/>
      <w:bookmarkEnd w:id="118"/>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72E8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B97E">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38FC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8899B">
    <w:pPr>
      <w:pStyle w:val="52"/>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A877B">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5A31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15D69">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02EC3">
    <w:pPr>
      <w:pStyle w:val="61"/>
      <w:rPr>
        <w:rFonts w:hint="eastAsia"/>
      </w:rPr>
    </w:pPr>
    <w:r>
      <w:fldChar w:fldCharType="begin"/>
    </w:r>
    <w:r>
      <w:instrText xml:space="preserve"> STYLEREF  标准文件_文件编号  \* MERGEFORMAT </w:instrText>
    </w:r>
    <w:r>
      <w:fldChar w:fldCharType="separate"/>
    </w:r>
    <w:r>
      <w:t xml:space="preserve">                                                   T/HBTS 00X-2025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E3ABA">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 xml:space="preserve">                                                   T/HBTS 00X-2025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1276"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426"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E8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554"/>
    <w:rsid w:val="000256AD"/>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2D81"/>
    <w:rsid w:val="00073C8C"/>
    <w:rsid w:val="0007714B"/>
    <w:rsid w:val="00077640"/>
    <w:rsid w:val="00077B64"/>
    <w:rsid w:val="00080A1C"/>
    <w:rsid w:val="00082317"/>
    <w:rsid w:val="00083D2C"/>
    <w:rsid w:val="00086AA1"/>
    <w:rsid w:val="00087A77"/>
    <w:rsid w:val="000901E1"/>
    <w:rsid w:val="00090CA6"/>
    <w:rsid w:val="00092B8A"/>
    <w:rsid w:val="00092FB0"/>
    <w:rsid w:val="000934C5"/>
    <w:rsid w:val="00093D25"/>
    <w:rsid w:val="00093DAB"/>
    <w:rsid w:val="00094D73"/>
    <w:rsid w:val="00096728"/>
    <w:rsid w:val="00096D63"/>
    <w:rsid w:val="000A0B60"/>
    <w:rsid w:val="000A0EB8"/>
    <w:rsid w:val="000A19FC"/>
    <w:rsid w:val="000A296B"/>
    <w:rsid w:val="000A7311"/>
    <w:rsid w:val="000B060F"/>
    <w:rsid w:val="000B1592"/>
    <w:rsid w:val="000B1FF2"/>
    <w:rsid w:val="000B3CDA"/>
    <w:rsid w:val="000B4167"/>
    <w:rsid w:val="000B6A0B"/>
    <w:rsid w:val="000C0F6C"/>
    <w:rsid w:val="000C11DB"/>
    <w:rsid w:val="000C1492"/>
    <w:rsid w:val="000C2FBD"/>
    <w:rsid w:val="000C37B8"/>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3ED9"/>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3653"/>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36B"/>
    <w:rsid w:val="001852C9"/>
    <w:rsid w:val="00190087"/>
    <w:rsid w:val="001913C4"/>
    <w:rsid w:val="0019348F"/>
    <w:rsid w:val="00193A07"/>
    <w:rsid w:val="00194C95"/>
    <w:rsid w:val="00195C34"/>
    <w:rsid w:val="0019678F"/>
    <w:rsid w:val="00196EF5"/>
    <w:rsid w:val="001A1A53"/>
    <w:rsid w:val="001A234A"/>
    <w:rsid w:val="001A244F"/>
    <w:rsid w:val="001A4CF3"/>
    <w:rsid w:val="001B06E8"/>
    <w:rsid w:val="001B71D0"/>
    <w:rsid w:val="001B71EE"/>
    <w:rsid w:val="001C04A8"/>
    <w:rsid w:val="001C2C03"/>
    <w:rsid w:val="001C42F7"/>
    <w:rsid w:val="001C49E5"/>
    <w:rsid w:val="001C680C"/>
    <w:rsid w:val="001C7FEA"/>
    <w:rsid w:val="001D0499"/>
    <w:rsid w:val="001D0BBE"/>
    <w:rsid w:val="001D0ED4"/>
    <w:rsid w:val="001D1185"/>
    <w:rsid w:val="001D212F"/>
    <w:rsid w:val="001D29D7"/>
    <w:rsid w:val="001D2DE7"/>
    <w:rsid w:val="001D411C"/>
    <w:rsid w:val="001D7A24"/>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109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36"/>
    <w:rsid w:val="00263D25"/>
    <w:rsid w:val="002643C3"/>
    <w:rsid w:val="00264A0C"/>
    <w:rsid w:val="00266EEB"/>
    <w:rsid w:val="00267EF4"/>
    <w:rsid w:val="00270CB8"/>
    <w:rsid w:val="00272B08"/>
    <w:rsid w:val="002771AC"/>
    <w:rsid w:val="00281BB8"/>
    <w:rsid w:val="00281E9E"/>
    <w:rsid w:val="0028217C"/>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0811"/>
    <w:rsid w:val="002E26E3"/>
    <w:rsid w:val="002E4D5A"/>
    <w:rsid w:val="002E6326"/>
    <w:rsid w:val="002F30E0"/>
    <w:rsid w:val="002F35E4"/>
    <w:rsid w:val="002F3730"/>
    <w:rsid w:val="002F38E1"/>
    <w:rsid w:val="002F3A2D"/>
    <w:rsid w:val="002F7AF6"/>
    <w:rsid w:val="00300E63"/>
    <w:rsid w:val="00302F5F"/>
    <w:rsid w:val="0030441D"/>
    <w:rsid w:val="00306063"/>
    <w:rsid w:val="003102EA"/>
    <w:rsid w:val="0031109E"/>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4D5A"/>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B6F7A"/>
    <w:rsid w:val="003C010C"/>
    <w:rsid w:val="003C0A6C"/>
    <w:rsid w:val="003C14F8"/>
    <w:rsid w:val="003C5A43"/>
    <w:rsid w:val="003D0519"/>
    <w:rsid w:val="003D0FF6"/>
    <w:rsid w:val="003D262C"/>
    <w:rsid w:val="003D388D"/>
    <w:rsid w:val="003D6D61"/>
    <w:rsid w:val="003D79C6"/>
    <w:rsid w:val="003E091D"/>
    <w:rsid w:val="003E1C53"/>
    <w:rsid w:val="003E2A69"/>
    <w:rsid w:val="003E2D49"/>
    <w:rsid w:val="003E2FD4"/>
    <w:rsid w:val="003E49F6"/>
    <w:rsid w:val="003E660F"/>
    <w:rsid w:val="003F0841"/>
    <w:rsid w:val="003F23D3"/>
    <w:rsid w:val="003F3353"/>
    <w:rsid w:val="003F3F08"/>
    <w:rsid w:val="003F49F1"/>
    <w:rsid w:val="003F6272"/>
    <w:rsid w:val="00400E72"/>
    <w:rsid w:val="00401400"/>
    <w:rsid w:val="00404869"/>
    <w:rsid w:val="00405884"/>
    <w:rsid w:val="00407D39"/>
    <w:rsid w:val="0041477A"/>
    <w:rsid w:val="004167A3"/>
    <w:rsid w:val="00431BA2"/>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2B7F"/>
    <w:rsid w:val="004746B1"/>
    <w:rsid w:val="0047583F"/>
    <w:rsid w:val="00475AAE"/>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CF6"/>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4E5A"/>
    <w:rsid w:val="004D7C42"/>
    <w:rsid w:val="004E0465"/>
    <w:rsid w:val="004E127B"/>
    <w:rsid w:val="004E1C0A"/>
    <w:rsid w:val="004E2B06"/>
    <w:rsid w:val="004E30C5"/>
    <w:rsid w:val="004E4AA5"/>
    <w:rsid w:val="004E4AEE"/>
    <w:rsid w:val="004E59E3"/>
    <w:rsid w:val="004E601C"/>
    <w:rsid w:val="004E67C0"/>
    <w:rsid w:val="004F391A"/>
    <w:rsid w:val="004F3CFB"/>
    <w:rsid w:val="004F6456"/>
    <w:rsid w:val="004F696E"/>
    <w:rsid w:val="004F6C71"/>
    <w:rsid w:val="00501139"/>
    <w:rsid w:val="0050363E"/>
    <w:rsid w:val="005039BC"/>
    <w:rsid w:val="005043BB"/>
    <w:rsid w:val="00504A3D"/>
    <w:rsid w:val="00505767"/>
    <w:rsid w:val="005073F0"/>
    <w:rsid w:val="0051031C"/>
    <w:rsid w:val="00510A7B"/>
    <w:rsid w:val="00512706"/>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5DD2"/>
    <w:rsid w:val="00561475"/>
    <w:rsid w:val="00561C82"/>
    <w:rsid w:val="0056487B"/>
    <w:rsid w:val="00564FB9"/>
    <w:rsid w:val="00573159"/>
    <w:rsid w:val="00573D9E"/>
    <w:rsid w:val="005801E3"/>
    <w:rsid w:val="00581802"/>
    <w:rsid w:val="005836A8"/>
    <w:rsid w:val="00583F1E"/>
    <w:rsid w:val="0058409C"/>
    <w:rsid w:val="00584262"/>
    <w:rsid w:val="00586630"/>
    <w:rsid w:val="00587ADD"/>
    <w:rsid w:val="00591E27"/>
    <w:rsid w:val="00596160"/>
    <w:rsid w:val="005966E2"/>
    <w:rsid w:val="00597007"/>
    <w:rsid w:val="005A0966"/>
    <w:rsid w:val="005A11B7"/>
    <w:rsid w:val="005A260B"/>
    <w:rsid w:val="005A4A1B"/>
    <w:rsid w:val="005A519A"/>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551"/>
    <w:rsid w:val="00645904"/>
    <w:rsid w:val="00651ACB"/>
    <w:rsid w:val="00651C47"/>
    <w:rsid w:val="00652AB2"/>
    <w:rsid w:val="00653FED"/>
    <w:rsid w:val="00654EC0"/>
    <w:rsid w:val="0065525B"/>
    <w:rsid w:val="00655D4F"/>
    <w:rsid w:val="00656D29"/>
    <w:rsid w:val="00663A94"/>
    <w:rsid w:val="006640E5"/>
    <w:rsid w:val="006646F1"/>
    <w:rsid w:val="00664929"/>
    <w:rsid w:val="00664F62"/>
    <w:rsid w:val="006655E1"/>
    <w:rsid w:val="00672060"/>
    <w:rsid w:val="00672BFD"/>
    <w:rsid w:val="006770F4"/>
    <w:rsid w:val="00677A40"/>
    <w:rsid w:val="00677A84"/>
    <w:rsid w:val="0068026D"/>
    <w:rsid w:val="00680A27"/>
    <w:rsid w:val="006816A4"/>
    <w:rsid w:val="006819B8"/>
    <w:rsid w:val="006840A6"/>
    <w:rsid w:val="006850CD"/>
    <w:rsid w:val="00685AAB"/>
    <w:rsid w:val="00693321"/>
    <w:rsid w:val="00695D22"/>
    <w:rsid w:val="006A07AA"/>
    <w:rsid w:val="006A25E5"/>
    <w:rsid w:val="006A2B46"/>
    <w:rsid w:val="006A336D"/>
    <w:rsid w:val="006A37B9"/>
    <w:rsid w:val="006B1D0B"/>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4F11"/>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0EDC"/>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6AE"/>
    <w:rsid w:val="007E0BF1"/>
    <w:rsid w:val="007E7A28"/>
    <w:rsid w:val="007F0ED8"/>
    <w:rsid w:val="007F0F63"/>
    <w:rsid w:val="007F75CE"/>
    <w:rsid w:val="008013A4"/>
    <w:rsid w:val="008027CE"/>
    <w:rsid w:val="00802F42"/>
    <w:rsid w:val="00804383"/>
    <w:rsid w:val="00804BB7"/>
    <w:rsid w:val="00804D41"/>
    <w:rsid w:val="00810257"/>
    <w:rsid w:val="008104F5"/>
    <w:rsid w:val="00810D0F"/>
    <w:rsid w:val="00811072"/>
    <w:rsid w:val="00811369"/>
    <w:rsid w:val="00815419"/>
    <w:rsid w:val="008163C8"/>
    <w:rsid w:val="008164A1"/>
    <w:rsid w:val="00817325"/>
    <w:rsid w:val="008209E6"/>
    <w:rsid w:val="008210E2"/>
    <w:rsid w:val="00823303"/>
    <w:rsid w:val="008233B2"/>
    <w:rsid w:val="00823A9F"/>
    <w:rsid w:val="00823C85"/>
    <w:rsid w:val="00825138"/>
    <w:rsid w:val="008269DD"/>
    <w:rsid w:val="00830621"/>
    <w:rsid w:val="0083348C"/>
    <w:rsid w:val="00835657"/>
    <w:rsid w:val="008363A1"/>
    <w:rsid w:val="008373D3"/>
    <w:rsid w:val="00837E33"/>
    <w:rsid w:val="00840617"/>
    <w:rsid w:val="00840F84"/>
    <w:rsid w:val="00842A47"/>
    <w:rsid w:val="00843C13"/>
    <w:rsid w:val="008454F8"/>
    <w:rsid w:val="0085173A"/>
    <w:rsid w:val="00853A3E"/>
    <w:rsid w:val="00856316"/>
    <w:rsid w:val="008603CE"/>
    <w:rsid w:val="00861DA1"/>
    <w:rsid w:val="008620FC"/>
    <w:rsid w:val="008627A5"/>
    <w:rsid w:val="00863E05"/>
    <w:rsid w:val="00865ACA"/>
    <w:rsid w:val="00865C38"/>
    <w:rsid w:val="00865D28"/>
    <w:rsid w:val="00865F85"/>
    <w:rsid w:val="00867C10"/>
    <w:rsid w:val="00870439"/>
    <w:rsid w:val="00870DA1"/>
    <w:rsid w:val="00872FE0"/>
    <w:rsid w:val="00873621"/>
    <w:rsid w:val="00875D37"/>
    <w:rsid w:val="00880BF7"/>
    <w:rsid w:val="00883F93"/>
    <w:rsid w:val="00884DB3"/>
    <w:rsid w:val="00885A9D"/>
    <w:rsid w:val="008864F6"/>
    <w:rsid w:val="00887EDC"/>
    <w:rsid w:val="0089049D"/>
    <w:rsid w:val="008928C9"/>
    <w:rsid w:val="008930CB"/>
    <w:rsid w:val="008932E0"/>
    <w:rsid w:val="008938DC"/>
    <w:rsid w:val="00893FD1"/>
    <w:rsid w:val="00894836"/>
    <w:rsid w:val="00895172"/>
    <w:rsid w:val="00895680"/>
    <w:rsid w:val="00896DFF"/>
    <w:rsid w:val="0089762C"/>
    <w:rsid w:val="008A1893"/>
    <w:rsid w:val="008A3215"/>
    <w:rsid w:val="008A57E6"/>
    <w:rsid w:val="008A674A"/>
    <w:rsid w:val="008A6F81"/>
    <w:rsid w:val="008A769A"/>
    <w:rsid w:val="008B0C9C"/>
    <w:rsid w:val="008B166D"/>
    <w:rsid w:val="008B17F4"/>
    <w:rsid w:val="008B3615"/>
    <w:rsid w:val="008B4AC4"/>
    <w:rsid w:val="008B50C8"/>
    <w:rsid w:val="008B5281"/>
    <w:rsid w:val="008B79B7"/>
    <w:rsid w:val="008B7E05"/>
    <w:rsid w:val="008C1797"/>
    <w:rsid w:val="008C219C"/>
    <w:rsid w:val="008C475E"/>
    <w:rsid w:val="008C4F82"/>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3C8"/>
    <w:rsid w:val="008F4C29"/>
    <w:rsid w:val="008F70BD"/>
    <w:rsid w:val="008F788F"/>
    <w:rsid w:val="008F7EA2"/>
    <w:rsid w:val="00900F92"/>
    <w:rsid w:val="00902722"/>
    <w:rsid w:val="009027BC"/>
    <w:rsid w:val="009062E6"/>
    <w:rsid w:val="00911BE5"/>
    <w:rsid w:val="00913944"/>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25"/>
    <w:rsid w:val="009610DC"/>
    <w:rsid w:val="00961490"/>
    <w:rsid w:val="0096381A"/>
    <w:rsid w:val="00965E04"/>
    <w:rsid w:val="009674AD"/>
    <w:rsid w:val="00967FA2"/>
    <w:rsid w:val="00970CDC"/>
    <w:rsid w:val="00977010"/>
    <w:rsid w:val="00977D02"/>
    <w:rsid w:val="009809BB"/>
    <w:rsid w:val="0098364B"/>
    <w:rsid w:val="009851B2"/>
    <w:rsid w:val="009911AF"/>
    <w:rsid w:val="00991875"/>
    <w:rsid w:val="00991F92"/>
    <w:rsid w:val="00992985"/>
    <w:rsid w:val="00993889"/>
    <w:rsid w:val="0099551B"/>
    <w:rsid w:val="00997665"/>
    <w:rsid w:val="00997BF1"/>
    <w:rsid w:val="009A089C"/>
    <w:rsid w:val="009A118E"/>
    <w:rsid w:val="009A21CD"/>
    <w:rsid w:val="009A278C"/>
    <w:rsid w:val="009A2BC2"/>
    <w:rsid w:val="009A42C1"/>
    <w:rsid w:val="009A5429"/>
    <w:rsid w:val="009A72AD"/>
    <w:rsid w:val="009B09E0"/>
    <w:rsid w:val="009B0BC5"/>
    <w:rsid w:val="009B1247"/>
    <w:rsid w:val="009B391B"/>
    <w:rsid w:val="009B46F9"/>
    <w:rsid w:val="009B6029"/>
    <w:rsid w:val="009B6971"/>
    <w:rsid w:val="009C27F1"/>
    <w:rsid w:val="009C3152"/>
    <w:rsid w:val="009C4CFA"/>
    <w:rsid w:val="009C4D45"/>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A2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6853"/>
    <w:rsid w:val="00A57142"/>
    <w:rsid w:val="00A648CD"/>
    <w:rsid w:val="00A6537A"/>
    <w:rsid w:val="00A67866"/>
    <w:rsid w:val="00A70B07"/>
    <w:rsid w:val="00A723F8"/>
    <w:rsid w:val="00A77CCB"/>
    <w:rsid w:val="00A83260"/>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3623"/>
    <w:rsid w:val="00B049AF"/>
    <w:rsid w:val="00B07242"/>
    <w:rsid w:val="00B07A19"/>
    <w:rsid w:val="00B10534"/>
    <w:rsid w:val="00B113DB"/>
    <w:rsid w:val="00B11D8A"/>
    <w:rsid w:val="00B12981"/>
    <w:rsid w:val="00B147DD"/>
    <w:rsid w:val="00B156FD"/>
    <w:rsid w:val="00B21F61"/>
    <w:rsid w:val="00B261F1"/>
    <w:rsid w:val="00B265BC"/>
    <w:rsid w:val="00B30D6D"/>
    <w:rsid w:val="00B31FB1"/>
    <w:rsid w:val="00B33952"/>
    <w:rsid w:val="00B33C5E"/>
    <w:rsid w:val="00B342F4"/>
    <w:rsid w:val="00B34369"/>
    <w:rsid w:val="00B34DC2"/>
    <w:rsid w:val="00B378E5"/>
    <w:rsid w:val="00B41BAE"/>
    <w:rsid w:val="00B4346D"/>
    <w:rsid w:val="00B440F4"/>
    <w:rsid w:val="00B447A5"/>
    <w:rsid w:val="00B4654C"/>
    <w:rsid w:val="00B46AF0"/>
    <w:rsid w:val="00B47293"/>
    <w:rsid w:val="00B50E50"/>
    <w:rsid w:val="00B52120"/>
    <w:rsid w:val="00B54ABC"/>
    <w:rsid w:val="00B54DDE"/>
    <w:rsid w:val="00B56FBE"/>
    <w:rsid w:val="00B60ACF"/>
    <w:rsid w:val="00B62B58"/>
    <w:rsid w:val="00B63E8A"/>
    <w:rsid w:val="00B65149"/>
    <w:rsid w:val="00B653FD"/>
    <w:rsid w:val="00B66567"/>
    <w:rsid w:val="00B669A1"/>
    <w:rsid w:val="00B66F52"/>
    <w:rsid w:val="00B66FE5"/>
    <w:rsid w:val="00B72778"/>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3597"/>
    <w:rsid w:val="00BC4790"/>
    <w:rsid w:val="00BC5DC7"/>
    <w:rsid w:val="00BC6B8B"/>
    <w:rsid w:val="00BC73D8"/>
    <w:rsid w:val="00BD52D7"/>
    <w:rsid w:val="00BD5AD2"/>
    <w:rsid w:val="00BE22F3"/>
    <w:rsid w:val="00BE5B52"/>
    <w:rsid w:val="00BE5E47"/>
    <w:rsid w:val="00BE7B8D"/>
    <w:rsid w:val="00BF0993"/>
    <w:rsid w:val="00BF10A9"/>
    <w:rsid w:val="00BF1703"/>
    <w:rsid w:val="00BF231C"/>
    <w:rsid w:val="00BF51E5"/>
    <w:rsid w:val="00BF74A6"/>
    <w:rsid w:val="00C013AD"/>
    <w:rsid w:val="00C04904"/>
    <w:rsid w:val="00C056B3"/>
    <w:rsid w:val="00C103E5"/>
    <w:rsid w:val="00C10BA4"/>
    <w:rsid w:val="00C13319"/>
    <w:rsid w:val="00C13EE9"/>
    <w:rsid w:val="00C21540"/>
    <w:rsid w:val="00C2161E"/>
    <w:rsid w:val="00C21906"/>
    <w:rsid w:val="00C21BFA"/>
    <w:rsid w:val="00C22148"/>
    <w:rsid w:val="00C22A17"/>
    <w:rsid w:val="00C24C8D"/>
    <w:rsid w:val="00C25FE2"/>
    <w:rsid w:val="00C26B53"/>
    <w:rsid w:val="00C279B2"/>
    <w:rsid w:val="00C33E50"/>
    <w:rsid w:val="00C34C20"/>
    <w:rsid w:val="00C35A3E"/>
    <w:rsid w:val="00C42130"/>
    <w:rsid w:val="00C423A4"/>
    <w:rsid w:val="00C44BF5"/>
    <w:rsid w:val="00C521D6"/>
    <w:rsid w:val="00C53211"/>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67E1"/>
    <w:rsid w:val="00CB7BF2"/>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BC4"/>
    <w:rsid w:val="00CF6E60"/>
    <w:rsid w:val="00CF7BCA"/>
    <w:rsid w:val="00D008FD"/>
    <w:rsid w:val="00D0321C"/>
    <w:rsid w:val="00D035EC"/>
    <w:rsid w:val="00D04408"/>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423C"/>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47F7"/>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B84"/>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694"/>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3F1A"/>
    <w:rsid w:val="00EC525B"/>
    <w:rsid w:val="00EC5359"/>
    <w:rsid w:val="00EC562A"/>
    <w:rsid w:val="00EC5C23"/>
    <w:rsid w:val="00ED067A"/>
    <w:rsid w:val="00ED0DC7"/>
    <w:rsid w:val="00ED2B50"/>
    <w:rsid w:val="00EE0350"/>
    <w:rsid w:val="00EE0719"/>
    <w:rsid w:val="00EE0E80"/>
    <w:rsid w:val="00EE54A6"/>
    <w:rsid w:val="00EE613F"/>
    <w:rsid w:val="00EE7295"/>
    <w:rsid w:val="00EE7869"/>
    <w:rsid w:val="00EF054A"/>
    <w:rsid w:val="00EF3235"/>
    <w:rsid w:val="00EF7E72"/>
    <w:rsid w:val="00F01D1C"/>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682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2446"/>
    <w:rsid w:val="00F93A8A"/>
    <w:rsid w:val="00F95248"/>
    <w:rsid w:val="00F956A9"/>
    <w:rsid w:val="00F963ED"/>
    <w:rsid w:val="00F966CF"/>
    <w:rsid w:val="00F96CAE"/>
    <w:rsid w:val="00F97C99"/>
    <w:rsid w:val="00FA48D9"/>
    <w:rsid w:val="00FA4DAC"/>
    <w:rsid w:val="00FA662D"/>
    <w:rsid w:val="00FA73B1"/>
    <w:rsid w:val="00FB0CB9"/>
    <w:rsid w:val="00FB1A4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E275F4"/>
    <w:rsid w:val="01FB3E80"/>
    <w:rsid w:val="028043E0"/>
    <w:rsid w:val="09866978"/>
    <w:rsid w:val="0BE11372"/>
    <w:rsid w:val="162D2FE5"/>
    <w:rsid w:val="16311C92"/>
    <w:rsid w:val="199809E0"/>
    <w:rsid w:val="1E900723"/>
    <w:rsid w:val="22C376C2"/>
    <w:rsid w:val="23E459A8"/>
    <w:rsid w:val="24C315B4"/>
    <w:rsid w:val="24FA1866"/>
    <w:rsid w:val="253F5024"/>
    <w:rsid w:val="270A66B4"/>
    <w:rsid w:val="2A61691A"/>
    <w:rsid w:val="2B004385"/>
    <w:rsid w:val="2CD94E3B"/>
    <w:rsid w:val="2F7677CF"/>
    <w:rsid w:val="33631954"/>
    <w:rsid w:val="3C6B3628"/>
    <w:rsid w:val="3DCE3E6E"/>
    <w:rsid w:val="3EEE4EFE"/>
    <w:rsid w:val="435E1F55"/>
    <w:rsid w:val="447A33C3"/>
    <w:rsid w:val="448938B8"/>
    <w:rsid w:val="45EC57D9"/>
    <w:rsid w:val="463B22BD"/>
    <w:rsid w:val="463B406B"/>
    <w:rsid w:val="488E12AC"/>
    <w:rsid w:val="4BC44A2B"/>
    <w:rsid w:val="4CDF4E1D"/>
    <w:rsid w:val="4D7F6F33"/>
    <w:rsid w:val="4D8654C7"/>
    <w:rsid w:val="4ED52E63"/>
    <w:rsid w:val="4FED36EF"/>
    <w:rsid w:val="51913DF6"/>
    <w:rsid w:val="53FF2C4A"/>
    <w:rsid w:val="556175CC"/>
    <w:rsid w:val="56AB79AF"/>
    <w:rsid w:val="56F12103"/>
    <w:rsid w:val="578F7FA6"/>
    <w:rsid w:val="59BF5036"/>
    <w:rsid w:val="61850B9E"/>
    <w:rsid w:val="687436E1"/>
    <w:rsid w:val="6B39651C"/>
    <w:rsid w:val="6E267AE2"/>
    <w:rsid w:val="6E3B7AFE"/>
    <w:rsid w:val="6EFF182A"/>
    <w:rsid w:val="77147E3D"/>
    <w:rsid w:val="7CB023B6"/>
    <w:rsid w:val="7F167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33333333333333333"/>
    <w:next w:val="56"/>
    <w:qFormat/>
    <w:uiPriority w:val="0"/>
    <w:pPr>
      <w:widowControl w:val="0"/>
      <w:numPr>
        <w:ilvl w:val="3"/>
        <w:numId w:val="2"/>
      </w:numPr>
      <w:spacing w:before="50" w:beforeLines="50" w:after="50" w:afterLines="50"/>
      <w:jc w:val="both"/>
      <w:outlineLvl w:val="2"/>
      <w:pPrChange w:id="0" w:author="Admin" w:date="2025-11-16T19:33:00Z">
        <w:pPr>
          <w:widowControl w:val="0"/>
          <w:numPr>
            <w:ilvl w:val="3"/>
            <w:numId w:val="2"/>
          </w:numPr>
          <w:spacing w:before="50" w:beforeLines="50" w:after="50" w:afterLines="50"/>
          <w:ind w:left="1134"/>
          <w:jc w:val="both"/>
          <w:outlineLvl w:val="2"/>
        </w:pPr>
      </w:pPrChange>
    </w:pPr>
    <w:rPr>
      <w:rFonts w:ascii="黑体" w:hAnsi="Times New Roman" w:eastAsia="黑体" w:cs="Times New Roman"/>
      <w:sz w:val="21"/>
      <w:lang w:val="en-US" w:eastAsia="zh-CN" w:bidi="ar-SA"/>
      <w:rPrChange w:id="1" w:author="Admin" w:date="2025-11-16T19:33:00Z">
        <w:rPr>
          <w:rFonts w:ascii="黑体" w:eastAsia="黑体"/>
          <w:sz w:val="21"/>
          <w:lang w:val="en-US" w:eastAsia="zh-CN" w:bidi="ar-SA"/>
        </w:rPr>
      </w:rPrChange>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222222222222222222"/>
    <w:basedOn w:val="104"/>
    <w:next w:val="56"/>
    <w:qFormat/>
    <w:uiPriority w:val="0"/>
    <w:pPr>
      <w:numPr>
        <w:ilvl w:val="2"/>
      </w:numPr>
      <w:spacing w:before="50" w:beforeLines="50" w:after="50" w:afterLines="50"/>
      <w:ind w:left="142"/>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ind w:left="0"/>
      <w:jc w:val="center"/>
      <w:pPrChange w:id="2" w:author="Admin" w:date="2025-11-16T19:33:00Z">
        <w:pPr>
          <w:numPr>
            <w:numId w:val="16"/>
          </w:numPr>
          <w:spacing w:before="50" w:beforeLines="50" w:after="50" w:afterLines="50"/>
          <w:ind w:left="3119"/>
          <w:jc w:val="center"/>
        </w:pPr>
      </w:pPrChange>
    </w:pPr>
    <w:rPr>
      <w:rFonts w:ascii="黑体" w:hAnsi="Times New Roman" w:eastAsia="黑体" w:cs="Times New Roman"/>
      <w:sz w:val="21"/>
      <w:lang w:val="en-US" w:eastAsia="zh-CN" w:bidi="ar-SA"/>
      <w:rPrChange w:id="3" w:author="Admin" w:date="2025-11-16T19:33:00Z">
        <w:rPr>
          <w:rFonts w:ascii="黑体" w:eastAsia="黑体"/>
          <w:sz w:val="21"/>
          <w:lang w:val="en-US" w:eastAsia="zh-CN" w:bidi="ar-SA"/>
        </w:rPr>
      </w:rPrChange>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table" w:customStyle="1" w:styleId="230">
    <w:name w:val="Table Normal"/>
    <w:qFormat/>
    <w:uiPriority w:val="2"/>
    <w:pPr>
      <w:widowControl w:val="0"/>
      <w:autoSpaceDE w:val="0"/>
      <w:autoSpaceDN w:val="0"/>
    </w:pPr>
    <w:rPr>
      <w:rFonts w:ascii="Times New Roman" w:hAnsi="Times New Roman"/>
      <w:sz w:val="22"/>
      <w:lang w:eastAsia="en-US"/>
    </w:rPr>
    <w:tblPr>
      <w:tblCellMar>
        <w:top w:w="0" w:type="dxa"/>
        <w:left w:w="0" w:type="dxa"/>
        <w:bottom w:w="0" w:type="dxa"/>
        <w:right w:w="0" w:type="dxa"/>
      </w:tblCellMar>
    </w:tblPr>
  </w:style>
  <w:style w:type="character" w:customStyle="1" w:styleId="231">
    <w:name w:val="不明显参考2"/>
    <w:qFormat/>
    <w:uiPriority w:val="31"/>
    <w:rPr>
      <w:smallCaps/>
      <w:color w:val="C0504D"/>
      <w:u w:val="single"/>
    </w:rPr>
  </w:style>
  <w:style w:type="table" w:customStyle="1" w:styleId="232">
    <w:name w:val="Table Normal1"/>
    <w:qFormat/>
    <w:uiPriority w:val="2"/>
    <w:pPr>
      <w:widowControl w:val="0"/>
      <w:autoSpaceDE w:val="0"/>
      <w:autoSpaceDN w:val="0"/>
    </w:pPr>
    <w:rPr>
      <w:rFonts w:ascii="Times New Roman" w:hAnsi="Times New Roman"/>
      <w:sz w:val="22"/>
      <w:lang w:eastAsia="en-US"/>
    </w:rPr>
    <w:tblPr>
      <w:tblCellMar>
        <w:top w:w="0" w:type="dxa"/>
        <w:left w:w="0" w:type="dxa"/>
        <w:bottom w:w="0" w:type="dxa"/>
        <w:right w:w="0" w:type="dxa"/>
      </w:tblCellMar>
    </w:tblPr>
  </w:style>
  <w:style w:type="paragraph" w:customStyle="1" w:styleId="233">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D5E292842A14FF6A87EF7B53F584A6D"/>
        <w:style w:val=""/>
        <w:category>
          <w:name w:val="常规"/>
          <w:gallery w:val="placeholder"/>
        </w:category>
        <w:types>
          <w:type w:val="bbPlcHdr"/>
        </w:types>
        <w:behaviors>
          <w:behavior w:val="content"/>
        </w:behaviors>
        <w:description w:val=""/>
        <w:guid w:val="{D41B180F-E840-4445-B10B-2F3C53C4C186}"/>
      </w:docPartPr>
      <w:docPartBody>
        <w:p w14:paraId="38167019">
          <w:pPr>
            <w:pStyle w:val="5"/>
            <w:rPr>
              <w:rFonts w:hint="eastAsia"/>
            </w:rPr>
          </w:pPr>
          <w:r>
            <w:rPr>
              <w:rStyle w:val="4"/>
              <w:rFonts w:hint="eastAsia"/>
            </w:rPr>
            <w:t>单击或点击此处输入文字。</w:t>
          </w:r>
        </w:p>
      </w:docPartBody>
    </w:docPart>
    <w:docPart>
      <w:docPartPr>
        <w:name w:val="8E05FD43B55C44F4BD405A6B18587DC8"/>
        <w:style w:val=""/>
        <w:category>
          <w:name w:val="常规"/>
          <w:gallery w:val="placeholder"/>
        </w:category>
        <w:types>
          <w:type w:val="bbPlcHdr"/>
        </w:types>
        <w:behaviors>
          <w:behavior w:val="content"/>
        </w:behaviors>
        <w:description w:val=""/>
        <w:guid w:val="{13C2E1BD-FA9E-431D-A541-4ACA135BEBB3}"/>
      </w:docPartPr>
      <w:docPartBody>
        <w:p w14:paraId="0347394E">
          <w:pPr>
            <w:pStyle w:val="6"/>
            <w:rPr>
              <w:rFonts w:hint="eastAsia"/>
            </w:rPr>
          </w:pPr>
          <w:r>
            <w:rPr>
              <w:rStyle w:val="4"/>
              <w:rFonts w:hint="eastAsia"/>
            </w:rPr>
            <w:t>选择一项。</w:t>
          </w:r>
        </w:p>
      </w:docPartBody>
    </w:docPart>
    <w:docPart>
      <w:docPartPr>
        <w:name w:val="6BE2C7417A1B4FE3A4F20C2F963BBCBC"/>
        <w:style w:val=""/>
        <w:category>
          <w:name w:val="常规"/>
          <w:gallery w:val="placeholder"/>
        </w:category>
        <w:types>
          <w:type w:val="bbPlcHdr"/>
        </w:types>
        <w:behaviors>
          <w:behavior w:val="content"/>
        </w:behaviors>
        <w:description w:val=""/>
        <w:guid w:val="{7B0BCEA5-5ED8-41A8-8E22-754C52E7210C}"/>
      </w:docPartPr>
      <w:docPartBody>
        <w:p w14:paraId="593810C3">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EF9"/>
    <w:rsid w:val="00054F47"/>
    <w:rsid w:val="00077640"/>
    <w:rsid w:val="000A538F"/>
    <w:rsid w:val="001A3214"/>
    <w:rsid w:val="002D758D"/>
    <w:rsid w:val="00374D5A"/>
    <w:rsid w:val="004E601C"/>
    <w:rsid w:val="00531705"/>
    <w:rsid w:val="00566E76"/>
    <w:rsid w:val="005E6C03"/>
    <w:rsid w:val="0065186C"/>
    <w:rsid w:val="006839A4"/>
    <w:rsid w:val="00704F11"/>
    <w:rsid w:val="00792BFE"/>
    <w:rsid w:val="00853A3E"/>
    <w:rsid w:val="00867B58"/>
    <w:rsid w:val="008B1FD4"/>
    <w:rsid w:val="008C4F82"/>
    <w:rsid w:val="00951F4E"/>
    <w:rsid w:val="00A771EE"/>
    <w:rsid w:val="00A83260"/>
    <w:rsid w:val="00B24097"/>
    <w:rsid w:val="00BD0B69"/>
    <w:rsid w:val="00CB67E1"/>
    <w:rsid w:val="00CC4F19"/>
    <w:rsid w:val="00CF6BC4"/>
    <w:rsid w:val="00D50EF9"/>
    <w:rsid w:val="00E561E2"/>
    <w:rsid w:val="00E63A7D"/>
    <w:rsid w:val="00EA0D6D"/>
    <w:rsid w:val="00EA746C"/>
    <w:rsid w:val="00EC525B"/>
    <w:rsid w:val="00F134C5"/>
    <w:rsid w:val="00FD0A98"/>
    <w:rsid w:val="00FF7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D5E292842A14FF6A87EF7B53F584A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05FD43B55C44F4BD405A6B18587D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BE2C7417A1B4FE3A4F20C2F963BBCB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8D7553-AF47-4E9F-A84A-1E4F2A4270A7}">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26</Pages>
  <Words>4448</Words>
  <Characters>5229</Characters>
  <Lines>157</Lines>
  <Paragraphs>44</Paragraphs>
  <TotalTime>0</TotalTime>
  <ScaleCrop>false</ScaleCrop>
  <LinksUpToDate>false</LinksUpToDate>
  <CharactersWithSpaces>5677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2025-12-08T01:55:00Z</dcterms:created>
  <dc:creator>wx_cl</dc:creator>
  <dc:description>&lt;config cover="true" show_menu="true" version="1.0.0" doctype="SDKXY"&gt;_x000d_
&lt;/config&gt;</dc:description>
  <cp:lastModifiedBy>开心每一天</cp:lastModifiedBy>
  <cp:lastPrinted>2025-11-03T11:51:00Z</cp:lastPrinted>
  <dcterms:modified xsi:type="dcterms:W3CDTF">2026-04-10T08:01:41Z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eyJoZGlkIjoiOTM2ZGExN2Q3ZDMxNDY3MGZhZGEyMTI3MWI2YmEyZWYiLCJ1c2VySWQiOiIxODk4MjI1MTIifQ==</vt:lpwstr>
  </property>
  <property fmtid="{D5CDD505-2E9C-101B-9397-08002B2CF9AE}" pid="15" name="KSOProductBuildVer">
    <vt:lpwstr>2052-12.1.0.25225</vt:lpwstr>
  </property>
  <property fmtid="{D5CDD505-2E9C-101B-9397-08002B2CF9AE}" pid="16" name="ICV">
    <vt:lpwstr>0999B25BE83748768F715E476EE4AEFE_13</vt:lpwstr>
  </property>
</Properties>
</file>