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D090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/>
          <w:b/>
          <w:bCs/>
          <w:sz w:val="36"/>
          <w:szCs w:val="36"/>
        </w:rPr>
      </w:pPr>
    </w:p>
    <w:p w14:paraId="3D8D6E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关于</w:t>
      </w:r>
      <w:r>
        <w:rPr>
          <w:rFonts w:hint="eastAsia"/>
          <w:b/>
          <w:bCs/>
          <w:sz w:val="36"/>
          <w:szCs w:val="36"/>
          <w:lang w:val="en-US" w:eastAsia="zh-CN"/>
        </w:rPr>
        <w:t>参加2025年度湖北</w:t>
      </w:r>
      <w:r>
        <w:rPr>
          <w:rFonts w:hint="eastAsia"/>
          <w:b/>
          <w:bCs/>
          <w:sz w:val="36"/>
          <w:szCs w:val="36"/>
        </w:rPr>
        <w:t>省科协优秀科技论文</w:t>
      </w:r>
    </w:p>
    <w:p w14:paraId="38C9E5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遴选</w:t>
      </w:r>
      <w:r>
        <w:rPr>
          <w:rFonts w:hint="eastAsia"/>
          <w:b/>
          <w:bCs/>
          <w:sz w:val="36"/>
          <w:szCs w:val="36"/>
          <w:lang w:val="en-US" w:eastAsia="zh-CN"/>
        </w:rPr>
        <w:t>工作推荐论文</w:t>
      </w:r>
      <w:r>
        <w:rPr>
          <w:rFonts w:hint="eastAsia"/>
          <w:b/>
          <w:bCs/>
          <w:sz w:val="36"/>
          <w:szCs w:val="36"/>
        </w:rPr>
        <w:t>的公示</w:t>
      </w:r>
    </w:p>
    <w:p w14:paraId="1AB9235C">
      <w:pPr>
        <w:rPr>
          <w:rFonts w:hint="eastAsia"/>
        </w:rPr>
      </w:pPr>
    </w:p>
    <w:p w14:paraId="173824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27C25F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根据《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省科协关于开展2025年度湖北省科协优秀科技论文遴选工作的通知</w:t>
      </w:r>
      <w:r>
        <w:rPr>
          <w:rFonts w:hint="eastAsia" w:ascii="仿宋" w:hAnsi="仿宋" w:eastAsia="仿宋" w:cs="仿宋"/>
          <w:sz w:val="30"/>
          <w:szCs w:val="30"/>
        </w:rPr>
        <w:t>》要求，我会组织开展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了</w:t>
      </w:r>
      <w:r>
        <w:rPr>
          <w:rFonts w:hint="eastAsia" w:ascii="仿宋" w:hAnsi="仿宋" w:eastAsia="仿宋" w:cs="仿宋"/>
          <w:sz w:val="30"/>
          <w:szCs w:val="30"/>
        </w:rPr>
        <w:t>申报遴选工作。经论文评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选</w:t>
      </w:r>
      <w:r>
        <w:rPr>
          <w:rFonts w:hint="eastAsia" w:ascii="仿宋" w:hAnsi="仿宋" w:eastAsia="仿宋" w:cs="仿宋"/>
          <w:sz w:val="30"/>
          <w:szCs w:val="30"/>
        </w:rPr>
        <w:t>专家委员会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遴选</w:t>
      </w:r>
      <w:r>
        <w:rPr>
          <w:rFonts w:hint="eastAsia" w:ascii="仿宋" w:hAnsi="仿宋" w:eastAsia="仿宋" w:cs="仿宋"/>
          <w:sz w:val="30"/>
          <w:szCs w:val="30"/>
        </w:rPr>
        <w:t>，拟推荐</w:t>
      </w: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“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Recycling high-dosage SBS-modified Reclaimed Asphalt Pavement (RAP) into high-grade asphalt pavement based on a novel warm mix asphalt-synchronous rejuvenation (WMA-SR) technology</w:t>
      </w: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”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和《粗骨料UHPC梁抗剪性能试验研究》两</w:t>
      </w:r>
      <w:r>
        <w:rPr>
          <w:rFonts w:hint="eastAsia" w:ascii="仿宋" w:hAnsi="仿宋" w:eastAsia="仿宋" w:cs="仿宋"/>
          <w:sz w:val="30"/>
          <w:szCs w:val="30"/>
        </w:rPr>
        <w:t>篇论文参加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2025年度</w:t>
      </w:r>
      <w:r>
        <w:rPr>
          <w:rFonts w:hint="eastAsia" w:ascii="仿宋" w:hAnsi="仿宋" w:eastAsia="仿宋" w:cs="仿宋"/>
          <w:sz w:val="30"/>
          <w:szCs w:val="30"/>
        </w:rPr>
        <w:t>湖北省科协优秀科技论文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遴</w:t>
      </w:r>
      <w:r>
        <w:rPr>
          <w:rFonts w:hint="eastAsia" w:ascii="仿宋" w:hAnsi="仿宋" w:eastAsia="仿宋" w:cs="仿宋"/>
          <w:sz w:val="30"/>
          <w:szCs w:val="30"/>
        </w:rPr>
        <w:t>选。</w:t>
      </w:r>
    </w:p>
    <w:p w14:paraId="550FBB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现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将拟</w:t>
      </w:r>
      <w:r>
        <w:rPr>
          <w:rFonts w:hint="eastAsia" w:ascii="仿宋" w:hAnsi="仿宋" w:eastAsia="仿宋" w:cs="仿宋"/>
          <w:sz w:val="30"/>
          <w:szCs w:val="30"/>
        </w:rPr>
        <w:t>推荐论文予以公示，公示时间为202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sz w:val="30"/>
          <w:szCs w:val="30"/>
        </w:rPr>
        <w:t>年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7</w:t>
      </w:r>
      <w:r>
        <w:rPr>
          <w:rFonts w:hint="eastAsia" w:ascii="仿宋" w:hAnsi="仿宋" w:eastAsia="仿宋" w:cs="仿宋"/>
          <w:sz w:val="30"/>
          <w:szCs w:val="30"/>
        </w:rPr>
        <w:t>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27</w:t>
      </w:r>
      <w:r>
        <w:rPr>
          <w:rFonts w:hint="eastAsia" w:ascii="仿宋" w:hAnsi="仿宋" w:eastAsia="仿宋" w:cs="仿宋"/>
          <w:sz w:val="30"/>
          <w:szCs w:val="30"/>
        </w:rPr>
        <w:t>日至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7</w:t>
      </w:r>
      <w:r>
        <w:rPr>
          <w:rFonts w:hint="eastAsia" w:ascii="仿宋" w:hAnsi="仿宋" w:eastAsia="仿宋" w:cs="仿宋"/>
          <w:sz w:val="30"/>
          <w:szCs w:val="30"/>
        </w:rPr>
        <w:t>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31</w:t>
      </w:r>
      <w:r>
        <w:rPr>
          <w:rFonts w:hint="eastAsia" w:ascii="仿宋" w:hAnsi="仿宋" w:eastAsia="仿宋" w:cs="仿宋"/>
          <w:sz w:val="30"/>
          <w:szCs w:val="30"/>
        </w:rPr>
        <w:t>日。</w:t>
      </w:r>
    </w:p>
    <w:p w14:paraId="1A6988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公示期内，任何单位或个人对公示内容有异议的，均可以书面形式向湖北省公路学会提出，并提供必要的佐证材料。提出异议的单位或个人应当表明真实身份，并提供联系方式，以便查证核实。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学会办公室</w:t>
      </w:r>
      <w:r>
        <w:rPr>
          <w:rFonts w:hint="eastAsia" w:ascii="仿宋" w:hAnsi="仿宋" w:eastAsia="仿宋" w:cs="仿宋"/>
          <w:sz w:val="30"/>
          <w:szCs w:val="30"/>
        </w:rPr>
        <w:t>联系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地址</w:t>
      </w:r>
      <w:r>
        <w:rPr>
          <w:rFonts w:hint="eastAsia" w:ascii="仿宋" w:hAnsi="仿宋" w:eastAsia="仿宋" w:cs="仿宋"/>
          <w:sz w:val="30"/>
          <w:szCs w:val="30"/>
        </w:rPr>
        <w:t>：武汉市建设大道384号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，联系电话：027--83461727</w:t>
      </w:r>
    </w:p>
    <w:p w14:paraId="745C5B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拟</w:t>
      </w:r>
      <w:r>
        <w:rPr>
          <w:rFonts w:hint="eastAsia" w:ascii="仿宋" w:hAnsi="仿宋" w:eastAsia="仿宋" w:cs="仿宋"/>
          <w:sz w:val="30"/>
          <w:szCs w:val="30"/>
        </w:rPr>
        <w:t>推荐论文公示信息</w:t>
      </w:r>
    </w:p>
    <w:p w14:paraId="7CD16A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51F79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1C3487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700" w:firstLineChars="19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湖北省公路学会</w:t>
      </w:r>
    </w:p>
    <w:p w14:paraId="008BC0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700" w:firstLineChars="19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202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sz w:val="30"/>
          <w:szCs w:val="30"/>
        </w:rPr>
        <w:t>年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7</w:t>
      </w:r>
      <w:r>
        <w:rPr>
          <w:rFonts w:hint="eastAsia" w:ascii="仿宋" w:hAnsi="仿宋" w:eastAsia="仿宋" w:cs="仿宋"/>
          <w:sz w:val="30"/>
          <w:szCs w:val="30"/>
        </w:rPr>
        <w:t>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27</w:t>
      </w:r>
      <w:r>
        <w:rPr>
          <w:rFonts w:hint="eastAsia" w:ascii="仿宋" w:hAnsi="仿宋" w:eastAsia="仿宋" w:cs="仿宋"/>
          <w:sz w:val="30"/>
          <w:szCs w:val="30"/>
        </w:rPr>
        <w:t>日</w:t>
      </w:r>
    </w:p>
    <w:p w14:paraId="0CDF12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100" w:firstLineChars="17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40E842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100" w:firstLineChars="17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45F33E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100" w:firstLineChars="17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36B29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100" w:firstLineChars="17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7473E0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100" w:firstLineChars="17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668C95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100" w:firstLineChars="170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9525</wp:posOffset>
            </wp:positionV>
            <wp:extent cx="5272405" cy="6226175"/>
            <wp:effectExtent l="0" t="0" r="4445" b="3175"/>
            <wp:wrapNone/>
            <wp:docPr id="2" name="图片 2" descr="1785223662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8522366216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226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16BA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100" w:firstLineChars="17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4AD41C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100" w:firstLineChars="17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33A553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100" w:firstLineChars="17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2FCA2C81"/>
    <w:p w14:paraId="50F2E2A6"/>
    <w:p w14:paraId="448A2751"/>
    <w:p w14:paraId="1994E443"/>
    <w:p w14:paraId="31EE9977"/>
    <w:p w14:paraId="3974B23A"/>
    <w:p w14:paraId="6B1D5D72"/>
    <w:p w14:paraId="53FB1D8F"/>
    <w:p w14:paraId="6AACA4A6"/>
    <w:p w14:paraId="67A85FA7"/>
    <w:p w14:paraId="63EE696A"/>
    <w:p w14:paraId="09ED19A1"/>
    <w:p w14:paraId="6C8099E6"/>
    <w:p w14:paraId="6DA8B7CD"/>
    <w:p w14:paraId="19DF670B"/>
    <w:p w14:paraId="6B26E8F8"/>
    <w:p w14:paraId="30214B77"/>
    <w:p w14:paraId="48EE7CE1"/>
    <w:p w14:paraId="75EC81E7"/>
    <w:p w14:paraId="2389BF46"/>
    <w:p w14:paraId="64373299"/>
    <w:p w14:paraId="76211A8A"/>
    <w:p w14:paraId="59CB76BF"/>
    <w:p w14:paraId="67547C8F"/>
    <w:p w14:paraId="2EED1605"/>
    <w:p w14:paraId="0D93BA1D"/>
    <w:p w14:paraId="216BB54C"/>
    <w:p w14:paraId="53209E4A"/>
    <w:p w14:paraId="1B8B426C"/>
    <w:p w14:paraId="4EF244C1"/>
    <w:p w14:paraId="195FDD11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49B63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附件：拟推荐论文公示信息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3630"/>
        <w:gridCol w:w="2033"/>
        <w:gridCol w:w="3937"/>
        <w:gridCol w:w="2475"/>
      </w:tblGrid>
      <w:tr w14:paraId="6A9D9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888" w:type="dxa"/>
          </w:tcPr>
          <w:p w14:paraId="7CCBF1E5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  <w:t>序号</w:t>
            </w:r>
          </w:p>
        </w:tc>
        <w:tc>
          <w:tcPr>
            <w:tcW w:w="3630" w:type="dxa"/>
          </w:tcPr>
          <w:p w14:paraId="6B4B0986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  <w:t>论文题目</w:t>
            </w:r>
          </w:p>
        </w:tc>
        <w:tc>
          <w:tcPr>
            <w:tcW w:w="2033" w:type="dxa"/>
          </w:tcPr>
          <w:p w14:paraId="0870DE6E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  <w:t>作  者</w:t>
            </w:r>
          </w:p>
        </w:tc>
        <w:tc>
          <w:tcPr>
            <w:tcW w:w="3937" w:type="dxa"/>
          </w:tcPr>
          <w:p w14:paraId="64AE7F7E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  <w:t>何时在何刊物发表</w:t>
            </w:r>
          </w:p>
        </w:tc>
        <w:tc>
          <w:tcPr>
            <w:tcW w:w="2475" w:type="dxa"/>
          </w:tcPr>
          <w:p w14:paraId="7BFD09B0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  <w:t>作者单位</w:t>
            </w:r>
          </w:p>
        </w:tc>
      </w:tr>
      <w:tr w14:paraId="39DC1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88" w:type="dxa"/>
          </w:tcPr>
          <w:p w14:paraId="3E3A23B3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3630" w:type="dxa"/>
            <w:vAlign w:val="top"/>
          </w:tcPr>
          <w:p w14:paraId="22FA86A4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260" w:lineRule="exact"/>
              <w:jc w:val="left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default" w:eastAsia="宋体" w:cs="Times New Roman"/>
                <w:lang w:val="en-US" w:eastAsia="zh-CN"/>
              </w:rPr>
              <w:t>“</w:t>
            </w:r>
            <w:r>
              <w:rPr>
                <w:rFonts w:hint="eastAsia" w:eastAsia="宋体" w:cs="Times New Roman"/>
                <w:lang w:val="en-US" w:eastAsia="zh-CN"/>
              </w:rPr>
              <w:t>Recycling high-dosage SBS-modified Reclaimed Asphalt Pavement (RAP) into high-grade asphalt pavement based on a novel warm mix asphalt-synchronous rejuvenation (WMA-SR) technology</w:t>
            </w:r>
            <w:r>
              <w:rPr>
                <w:rFonts w:hint="default" w:eastAsia="宋体" w:cs="Times New Roman"/>
                <w:lang w:val="en-US" w:eastAsia="zh-CN"/>
              </w:rPr>
              <w:t>”</w:t>
            </w:r>
            <w:r>
              <w:rPr>
                <w:rFonts w:hint="eastAsia" w:eastAsia="宋体" w:cs="Times New Roman"/>
                <w:lang w:val="en-US" w:eastAsia="zh-CN"/>
              </w:rPr>
              <w:t xml:space="preserve"> </w:t>
            </w:r>
          </w:p>
          <w:p w14:paraId="39E644E1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eastAsia="宋体" w:cs="Times New Roman"/>
                <w:lang w:val="en-US" w:eastAsia="zh-CN"/>
              </w:rPr>
              <w:t>（《基于新型温拌同步再生技术的高掺量废旧 SBS 改性沥青路面材料在高等级沥青路面工程中的回收利用》）</w:t>
            </w:r>
          </w:p>
        </w:tc>
        <w:tc>
          <w:tcPr>
            <w:tcW w:w="2033" w:type="dxa"/>
            <w:vAlign w:val="top"/>
          </w:tcPr>
          <w:p w14:paraId="4DC63BD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both"/>
              <w:textAlignment w:val="baseline"/>
              <w:rPr>
                <w:rFonts w:hint="eastAsia" w:eastAsia="宋体" w:cs="Times New Roman"/>
                <w:kern w:val="0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Derun Zhang</w:t>
            </w:r>
            <w:r>
              <w:rPr>
                <w:rFonts w:hint="eastAsia" w:cs="Times New Roman"/>
                <w:lang w:val="en-US" w:eastAsia="zh-CN"/>
              </w:rPr>
              <w:t>#</w:t>
            </w:r>
            <w:r>
              <w:rPr>
                <w:rFonts w:hint="eastAsia" w:eastAsia="宋体" w:cs="Times New Roman"/>
                <w:lang w:val="en-US" w:eastAsia="zh-CN"/>
              </w:rPr>
              <w:t xml:space="preserve">; </w:t>
            </w:r>
            <w:r>
              <w:rPr>
                <w:rFonts w:hint="eastAsia" w:eastAsia="宋体" w:cs="Times New Roman"/>
                <w:spacing w:val="4"/>
                <w:w w:val="100"/>
                <w:kern w:val="0"/>
                <w:fitText w:val="942" w:id="1862671953"/>
                <w:lang w:val="en-US" w:eastAsia="zh-CN"/>
              </w:rPr>
              <w:t>Ziyang</w:t>
            </w:r>
            <w:r>
              <w:rPr>
                <w:rFonts w:hint="eastAsia" w:cs="Times New Roman"/>
                <w:spacing w:val="4"/>
                <w:w w:val="100"/>
                <w:kern w:val="0"/>
                <w:fitText w:val="942" w:id="1862671953"/>
                <w:lang w:val="en-US" w:eastAsia="zh-CN"/>
              </w:rPr>
              <w:t xml:space="preserve"> </w:t>
            </w:r>
            <w:r>
              <w:rPr>
                <w:rFonts w:hint="eastAsia" w:eastAsia="宋体" w:cs="Times New Roman"/>
                <w:spacing w:val="4"/>
                <w:w w:val="100"/>
                <w:kern w:val="0"/>
                <w:fitText w:val="942" w:id="1862671953"/>
                <w:lang w:val="en-US" w:eastAsia="zh-CN"/>
              </w:rPr>
              <w:t>Liu</w:t>
            </w:r>
            <w:r>
              <w:rPr>
                <w:rFonts w:hint="eastAsia" w:eastAsia="宋体" w:cs="Times New Roman"/>
                <w:spacing w:val="0"/>
                <w:w w:val="100"/>
                <w:kern w:val="0"/>
                <w:fitText w:val="942" w:id="1862671953"/>
                <w:lang w:val="en-US" w:eastAsia="zh-CN"/>
              </w:rPr>
              <w:t>;</w:t>
            </w:r>
            <w:r>
              <w:rPr>
                <w:rFonts w:hint="eastAsia" w:eastAsia="宋体" w:cs="Times New Roman"/>
                <w:lang w:val="en-US" w:eastAsia="zh-CN"/>
              </w:rPr>
              <w:t xml:space="preserve"> </w:t>
            </w:r>
            <w:r>
              <w:rPr>
                <w:rFonts w:hint="eastAsia" w:eastAsia="宋体" w:cs="Times New Roman"/>
                <w:spacing w:val="7"/>
                <w:w w:val="100"/>
                <w:kern w:val="0"/>
                <w:fitText w:val="945" w:id="1315833166"/>
                <w:lang w:val="en-US" w:eastAsia="zh-CN"/>
              </w:rPr>
              <w:t>Peixin Xu</w:t>
            </w:r>
            <w:r>
              <w:rPr>
                <w:rFonts w:hint="eastAsia" w:cs="Times New Roman"/>
                <w:spacing w:val="0"/>
                <w:w w:val="100"/>
                <w:kern w:val="0"/>
                <w:fitText w:val="945" w:id="1315833166"/>
                <w:lang w:val="en-US" w:eastAsia="zh-CN"/>
              </w:rPr>
              <w:t>*</w:t>
            </w:r>
            <w:r>
              <w:rPr>
                <w:rFonts w:hint="eastAsia" w:cs="Times New Roman"/>
                <w:kern w:val="0"/>
                <w:lang w:val="en-US" w:eastAsia="zh-CN"/>
              </w:rPr>
              <w:t>；</w:t>
            </w:r>
            <w:r>
              <w:rPr>
                <w:rFonts w:hint="eastAsia" w:eastAsia="宋体" w:cs="Times New Roman"/>
                <w:spacing w:val="0"/>
                <w:w w:val="82"/>
                <w:kern w:val="0"/>
                <w:fitText w:val="941" w:id="1967660947"/>
                <w:lang w:val="en-US" w:eastAsia="zh-CN"/>
              </w:rPr>
              <w:t>Qisheng Hu;</w:t>
            </w:r>
            <w:r>
              <w:rPr>
                <w:rFonts w:hint="eastAsia" w:eastAsia="宋体" w:cs="Times New Roman"/>
                <w:spacing w:val="1"/>
                <w:w w:val="82"/>
                <w:kern w:val="0"/>
                <w:fitText w:val="941" w:id="1967660947"/>
                <w:lang w:val="en-US" w:eastAsia="zh-CN"/>
              </w:rPr>
              <w:t xml:space="preserve"> </w:t>
            </w:r>
          </w:p>
          <w:p w14:paraId="57009A1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textAlignment w:val="baseline"/>
              <w:rPr>
                <w:rFonts w:hint="default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eastAsia="宋体" w:cs="Times New Roman"/>
                <w:lang w:val="en-US" w:eastAsia="zh-CN"/>
              </w:rPr>
              <w:t>Piergiorgio Tataranni; Cesare Sangiorgi</w:t>
            </w:r>
          </w:p>
        </w:tc>
        <w:tc>
          <w:tcPr>
            <w:tcW w:w="3937" w:type="dxa"/>
            <w:vAlign w:val="center"/>
          </w:tcPr>
          <w:p w14:paraId="792A1C2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2025/3/25发表于</w:t>
            </w:r>
            <w:r>
              <w:rPr>
                <w:rFonts w:hint="eastAsia"/>
                <w:i/>
                <w:iCs/>
                <w:lang w:val="en-US" w:eastAsia="zh-CN"/>
              </w:rPr>
              <w:t>Construction and Building Materials</w:t>
            </w:r>
          </w:p>
        </w:tc>
        <w:tc>
          <w:tcPr>
            <w:tcW w:w="2475" w:type="dxa"/>
            <w:vAlign w:val="center"/>
          </w:tcPr>
          <w:p w14:paraId="10656DC0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华中科技大学</w:t>
            </w:r>
          </w:p>
        </w:tc>
      </w:tr>
      <w:tr w14:paraId="62372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</w:tcPr>
          <w:p w14:paraId="63DDFA9E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2</w:t>
            </w:r>
          </w:p>
        </w:tc>
        <w:tc>
          <w:tcPr>
            <w:tcW w:w="3630" w:type="dxa"/>
            <w:vAlign w:val="center"/>
          </w:tcPr>
          <w:p w14:paraId="0EE9C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eastAsia="宋体" w:cs="Times New Roman"/>
                <w:lang w:val="en-US" w:eastAsia="zh-CN"/>
              </w:rPr>
              <w:t>粗骨料UHPC梁抗剪性能试验研究</w:t>
            </w:r>
          </w:p>
        </w:tc>
        <w:tc>
          <w:tcPr>
            <w:tcW w:w="2033" w:type="dxa"/>
            <w:vAlign w:val="top"/>
          </w:tcPr>
          <w:p w14:paraId="2AEE4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eastAsia="宋体" w:cs="Times New Roman"/>
                <w:lang w:val="en-US" w:eastAsia="zh-CN"/>
              </w:rPr>
              <w:t>王康宁</w:t>
            </w:r>
            <w:r>
              <w:rPr>
                <w:rFonts w:hint="eastAsia" w:cs="Times New Roman"/>
                <w:lang w:val="en-US" w:eastAsia="zh-CN"/>
              </w:rPr>
              <w:t>#*</w:t>
            </w:r>
            <w:r>
              <w:rPr>
                <w:rFonts w:hint="eastAsia" w:eastAsia="宋体" w:cs="Times New Roman"/>
                <w:lang w:val="en-US" w:eastAsia="zh-CN"/>
              </w:rPr>
              <w:t>，高立强，彭旭民，黄春雷</w:t>
            </w:r>
          </w:p>
        </w:tc>
        <w:tc>
          <w:tcPr>
            <w:tcW w:w="3937" w:type="dxa"/>
            <w:vAlign w:val="center"/>
          </w:tcPr>
          <w:p w14:paraId="59980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eastAsia="宋体" w:cs="Times New Roman"/>
                <w:lang w:val="en-US" w:eastAsia="zh-CN"/>
              </w:rPr>
              <w:t>2025/6/28发表于《桥梁建设》</w:t>
            </w:r>
          </w:p>
        </w:tc>
        <w:tc>
          <w:tcPr>
            <w:tcW w:w="2475" w:type="dxa"/>
            <w:vAlign w:val="center"/>
          </w:tcPr>
          <w:p w14:paraId="11AFC9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中铁大桥科学研究院有限公司</w:t>
            </w:r>
          </w:p>
        </w:tc>
      </w:tr>
    </w:tbl>
    <w:p w14:paraId="4C072821">
      <w:pPr>
        <w:pStyle w:val="2"/>
        <w:keepNext w:val="0"/>
        <w:keepLines w:val="0"/>
        <w:pageBreakBefore w:val="0"/>
        <w:kinsoku/>
        <w:wordWrap/>
        <w:topLinePunct w:val="0"/>
        <w:bidi w:val="0"/>
        <w:snapToGrid/>
        <w:spacing w:line="300" w:lineRule="exact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shd w:val="clear" w:color="auto" w:fill="FFFFFF"/>
        </w:rPr>
        <w:t># 表示共同第一作者；* 表示通讯作者</w:t>
      </w:r>
    </w:p>
    <w:p w14:paraId="36034AE3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870973"/>
    <w:rsid w:val="01CE6365"/>
    <w:rsid w:val="11895257"/>
    <w:rsid w:val="15F829AC"/>
    <w:rsid w:val="1F1A3678"/>
    <w:rsid w:val="358F0E9E"/>
    <w:rsid w:val="3B8A5756"/>
    <w:rsid w:val="3BFF2436"/>
    <w:rsid w:val="45256896"/>
    <w:rsid w:val="492F1D8C"/>
    <w:rsid w:val="4E870973"/>
    <w:rsid w:val="52451F7D"/>
    <w:rsid w:val="62E230D6"/>
    <w:rsid w:val="66865A41"/>
    <w:rsid w:val="7592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widowControl/>
      <w:overflowPunct w:val="0"/>
      <w:autoSpaceDE w:val="0"/>
      <w:autoSpaceDN w:val="0"/>
      <w:adjustRightInd w:val="0"/>
      <w:spacing w:after="120" w:afterLines="0"/>
      <w:textAlignment w:val="baseline"/>
    </w:pPr>
    <w:rPr>
      <w:rFonts w:ascii="Times New Roman" w:hAnsi="Times New Roman" w:eastAsia="宋体"/>
      <w:kern w:val="0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513</Words>
  <Characters>958</Characters>
  <Lines>0</Lines>
  <Paragraphs>0</Paragraphs>
  <TotalTime>0</TotalTime>
  <ScaleCrop>false</ScaleCrop>
  <LinksUpToDate>false</LinksUpToDate>
  <CharactersWithSpaces>1020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2025-07-21T08:49:00Z</dcterms:created>
  <dc:creator>yanagi</dc:creator>
  <cp:lastModifiedBy>yanagi</cp:lastModifiedBy>
  <cp:lastPrinted>2026-07-28T07:17:00Z</cp:lastPrinted>
  <dcterms:modified xsi:type="dcterms:W3CDTF">2026-07-28T07:37:06Z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99C9F5F8C86546969511C920CAE3ED19_13</vt:lpwstr>
  </property>
  <property fmtid="{D5CDD505-2E9C-101B-9397-08002B2CF9AE}" pid="4" name="KSOTemplateDocerSaveRecord">
    <vt:lpwstr>eyJoZGlkIjoiN2EwN2VmYjc2OGZkOThjMmM5MDFkOTg0ZGI5YmNiZDIiLCJ1c2VySWQiOiI1MTE0NDU3MTAifQ==</vt:lpwstr>
  </property>
</Properties>
</file>