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sz w:val="32"/>
          <w:szCs w:val="32"/>
        </w:rPr>
      </w:pPr>
      <w:bookmarkStart w:id="0" w:name="_GoBack"/>
      <w:bookmarkEnd w:id="0"/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鄂公学字【2019】02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sz w:val="32"/>
          <w:szCs w:val="32"/>
        </w:rPr>
        <w:t>号</w:t>
      </w:r>
    </w:p>
    <w:p>
      <w:pPr>
        <w:spacing w:line="500" w:lineRule="exact"/>
        <w:jc w:val="both"/>
        <w:rPr>
          <w:rFonts w:hint="eastAsia" w:ascii="黑体" w:eastAsia="黑体"/>
          <w:sz w:val="36"/>
          <w:szCs w:val="36"/>
        </w:rPr>
      </w:pPr>
    </w:p>
    <w:p>
      <w:pPr>
        <w:spacing w:line="500" w:lineRule="exact"/>
        <w:jc w:val="both"/>
        <w:rPr>
          <w:rFonts w:hint="eastAsia" w:ascii="黑体" w:eastAsia="黑体"/>
          <w:sz w:val="36"/>
          <w:szCs w:val="36"/>
        </w:rPr>
      </w:pPr>
    </w:p>
    <w:p>
      <w:pPr>
        <w:spacing w:line="50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关于组织贵州大小井大桥建造技</w:t>
      </w:r>
      <w:r>
        <w:rPr>
          <w:rFonts w:hint="eastAsia" w:ascii="黑体" w:eastAsia="黑体"/>
          <w:sz w:val="36"/>
          <w:szCs w:val="36"/>
          <w:lang w:eastAsia="zh-CN"/>
        </w:rPr>
        <w:t>术学术</w:t>
      </w:r>
      <w:r>
        <w:rPr>
          <w:rFonts w:hint="eastAsia" w:ascii="黑体" w:eastAsia="黑体"/>
          <w:sz w:val="36"/>
          <w:szCs w:val="36"/>
        </w:rPr>
        <w:t>交流</w:t>
      </w:r>
    </w:p>
    <w:p>
      <w:pPr>
        <w:spacing w:line="50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eastAsia="zh-CN"/>
        </w:rPr>
        <w:t>和考察</w:t>
      </w:r>
      <w:r>
        <w:rPr>
          <w:rFonts w:hint="eastAsia" w:ascii="黑体" w:eastAsia="黑体"/>
          <w:sz w:val="36"/>
          <w:szCs w:val="36"/>
        </w:rPr>
        <w:t>活动的通知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各市、州公路（交通）学会、各会员单位及相关单位：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根据湖北省公路学会2019年工作计划安排，由省公路学会、省公路学会桥梁与隧道专业委员会共同组织的“贵州大小井大桥建造技术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学术</w:t>
      </w:r>
      <w:r>
        <w:rPr>
          <w:rFonts w:hint="eastAsia" w:ascii="华文仿宋" w:hAnsi="华文仿宋" w:eastAsia="华文仿宋" w:cs="华文仿宋"/>
          <w:sz w:val="32"/>
          <w:szCs w:val="32"/>
        </w:rPr>
        <w:t>交流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和考察</w:t>
      </w:r>
      <w:r>
        <w:rPr>
          <w:rFonts w:hint="eastAsia" w:ascii="华文仿宋" w:hAnsi="华文仿宋" w:eastAsia="华文仿宋" w:cs="华文仿宋"/>
          <w:sz w:val="32"/>
          <w:szCs w:val="32"/>
        </w:rPr>
        <w:t>活动”定于2019年10月2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32"/>
          <w:szCs w:val="32"/>
        </w:rPr>
        <w:t>-2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32"/>
          <w:szCs w:val="32"/>
        </w:rPr>
        <w:t>日在贵州举行。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贵州省平塘至罗甸高速公路，属省高速公路网（“678”网）中的第六横的重要组成部分，按照双向四车道，80km/h的标准设计。大小井特大桥为项目控制性工程之一，距省级大小井风景区1.5Km，为跨越大井河V型峡谷而设。大桥采用计算跨径450m的上承式钢管混凝土桁架拱桥，矢高100m，矢跨比1/4.5，拱轴系数m=1.55，为目前山区最大跨径上承式钢管混凝土拱桥。拱上立柱采用4肢格构式断面，管径70cm，立柱帽梁采用钢箱型断面，桥面系采用双主梁式组合梁，全高2.55m，桥面预制板和钢梁采用暗槽均布式剪力顶连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该项目无论是勘察、设计，还是施工等方面都是具有较高的技术水准，值得我们学习与借鉴。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活动具体安排如下：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1、贵州大小井大桥建造技术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学术</w:t>
      </w:r>
      <w:r>
        <w:rPr>
          <w:rFonts w:hint="eastAsia" w:ascii="华文仿宋" w:hAnsi="华文仿宋" w:eastAsia="华文仿宋" w:cs="华文仿宋"/>
          <w:sz w:val="32"/>
          <w:szCs w:val="32"/>
        </w:rPr>
        <w:t>交流与考察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2、参加对象：全省各市、州公路（交通）学会、各专业委员会、省公路管理局、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各市、州、县公路管理局、农村公路管理局、</w:t>
      </w:r>
      <w:r>
        <w:rPr>
          <w:rFonts w:hint="eastAsia" w:ascii="华文仿宋" w:hAnsi="华文仿宋" w:eastAsia="华文仿宋" w:cs="华文仿宋"/>
          <w:sz w:val="32"/>
          <w:szCs w:val="32"/>
        </w:rPr>
        <w:t>省高速公路管理局、处（公司）、各公路长江大桥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建设、</w:t>
      </w:r>
      <w:r>
        <w:rPr>
          <w:rFonts w:hint="eastAsia" w:ascii="华文仿宋" w:hAnsi="华文仿宋" w:eastAsia="华文仿宋" w:cs="华文仿宋"/>
          <w:sz w:val="32"/>
          <w:szCs w:val="32"/>
        </w:rPr>
        <w:t>管理局（处）、相关勘察设计单位、科研单位及大专院校的工程技术人员。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3、会务费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参加本次活动人员会务费每人1000元，食、宿自理，住宿由会议统一安排。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4、具体安排</w:t>
      </w:r>
    </w:p>
    <w:tbl>
      <w:tblPr>
        <w:tblStyle w:val="5"/>
        <w:tblW w:w="8762" w:type="dxa"/>
        <w:jc w:val="center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760"/>
        <w:gridCol w:w="1996"/>
        <w:gridCol w:w="1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  间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行 程 内 容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 点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0月2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会议报到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贵阳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1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0月2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-2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学术技术交流会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罗甸县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会议报到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报到时间：2019年10月2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32"/>
          <w:szCs w:val="32"/>
        </w:rPr>
        <w:t>日全天报到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报到地点：贵阳凯里亚德酒店(新天寨)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报到地址：贵阳云岩区未来方舟D9组团2栋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酒店总机号码：0851-87723666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2）会议结束后自行安排返程事宜，学会会务组可提供返程票订票服务。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3）学会会务组联系方式：</w:t>
      </w:r>
    </w:p>
    <w:tbl>
      <w:tblPr>
        <w:tblStyle w:val="5"/>
        <w:tblpPr w:leftFromText="180" w:rightFromText="180" w:vertAnchor="text" w:horzAnchor="page" w:tblpX="1646" w:tblpY="213"/>
        <w:tblOverlap w:val="never"/>
        <w:tblW w:w="86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2076"/>
        <w:gridCol w:w="1936"/>
        <w:gridCol w:w="2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联系电话1</w:t>
            </w:r>
          </w:p>
        </w:tc>
        <w:tc>
          <w:tcPr>
            <w:tcW w:w="193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联系电话2</w:t>
            </w:r>
          </w:p>
        </w:tc>
        <w:tc>
          <w:tcPr>
            <w:tcW w:w="28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谭晓梅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027-59529137</w:t>
            </w:r>
          </w:p>
        </w:tc>
        <w:tc>
          <w:tcPr>
            <w:tcW w:w="193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13807191469</w:t>
            </w:r>
          </w:p>
        </w:tc>
        <w:tc>
          <w:tcPr>
            <w:tcW w:w="28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910899667@qq.com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  琳</w:t>
            </w:r>
          </w:p>
        </w:tc>
        <w:tc>
          <w:tcPr>
            <w:tcW w:w="207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027-59529082</w:t>
            </w:r>
          </w:p>
        </w:tc>
        <w:tc>
          <w:tcPr>
            <w:tcW w:w="193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17771877265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737338143@qq.com</w:t>
            </w:r>
          </w:p>
        </w:tc>
      </w:tr>
    </w:tbl>
    <w:p>
      <w:pPr>
        <w:spacing w:line="560" w:lineRule="exact"/>
        <w:ind w:firstLine="640" w:firstLineChars="200"/>
        <w:jc w:val="left"/>
        <w:rPr>
          <w:rFonts w:hint="eastAsia" w:ascii="华文仿宋" w:hAnsi="华文仿宋" w:eastAsia="华文仿宋" w:cs="华文仿宋"/>
          <w:color w:val="FF0000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传  真：027-83730798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学会联系方式：</w:t>
      </w:r>
    </w:p>
    <w:p>
      <w:pPr>
        <w:spacing w:line="560" w:lineRule="exact"/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联系人：毋润生 027-83461381、13907117849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传  真：027-83461380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4）回执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请参加本次活动的单位或个人按照回执单的要求，填好回执</w:t>
      </w:r>
      <w:r>
        <w:rPr>
          <w:rFonts w:hint="eastAsia" w:ascii="华文仿宋" w:hAnsi="华文仿宋" w:eastAsia="华文仿宋" w:cs="华文仿宋"/>
          <w:spacing w:val="-17"/>
          <w:sz w:val="32"/>
          <w:szCs w:val="32"/>
        </w:rPr>
        <w:t>单，并于2019年10月1</w:t>
      </w:r>
      <w:r>
        <w:rPr>
          <w:rFonts w:hint="eastAsia" w:ascii="华文仿宋" w:hAnsi="华文仿宋" w:eastAsia="华文仿宋" w:cs="华文仿宋"/>
          <w:spacing w:val="-17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pacing w:val="-17"/>
          <w:sz w:val="32"/>
          <w:szCs w:val="32"/>
        </w:rPr>
        <w:t>日</w:t>
      </w:r>
      <w:r>
        <w:rPr>
          <w:rFonts w:hint="eastAsia" w:ascii="华文仿宋" w:hAnsi="华文仿宋" w:eastAsia="华文仿宋" w:cs="华文仿宋"/>
          <w:sz w:val="32"/>
          <w:szCs w:val="32"/>
        </w:rPr>
        <w:t>前传真或Email至学会会务组。</w:t>
      </w:r>
    </w:p>
    <w:p>
      <w:pPr>
        <w:spacing w:line="600" w:lineRule="exact"/>
        <w:ind w:firstLine="645"/>
        <w:rPr>
          <w:rFonts w:hint="eastAsia" w:ascii="华文仿宋" w:hAnsi="华文仿宋" w:eastAsia="华文仿宋" w:cs="华文仿宋"/>
          <w:color w:val="FF0000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4、其它适宜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本次学术会议以桥梁设计及施工技术交流为主，欢迎会员单位在本次学术会议上积极交流本单位相关成果，需在大会上发言的单位请将学术交流报告需求回执于10月15日前提交至桥隧专委会秘书处（邮箱309296558@qq.com）。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1、</w:t>
      </w:r>
      <w:r>
        <w:rPr>
          <w:rFonts w:hint="eastAsia" w:ascii="华文仿宋" w:hAnsi="华文仿宋" w:eastAsia="华文仿宋" w:cs="华文仿宋"/>
          <w:sz w:val="32"/>
          <w:szCs w:val="32"/>
        </w:rPr>
        <w:t>回执单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2、</w:t>
      </w:r>
      <w:r>
        <w:rPr>
          <w:rFonts w:hint="eastAsia" w:ascii="华文仿宋" w:hAnsi="华文仿宋" w:eastAsia="华文仿宋" w:cs="华文仿宋"/>
          <w:sz w:val="32"/>
          <w:szCs w:val="32"/>
        </w:rPr>
        <w:t>学术交流报告需求回执表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3、</w:t>
      </w:r>
      <w:r>
        <w:rPr>
          <w:rFonts w:hint="eastAsia" w:ascii="华文仿宋" w:hAnsi="华文仿宋" w:eastAsia="华文仿宋" w:cs="华文仿宋"/>
          <w:sz w:val="32"/>
          <w:szCs w:val="32"/>
        </w:rPr>
        <w:t>发票信息和邮寄地址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spacing w:line="560" w:lineRule="exact"/>
        <w:ind w:firstLine="5120" w:firstLineChars="16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2019年9月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</w:t>
      </w:r>
      <w:r>
        <w:rPr>
          <w:rFonts w:hint="eastAsia" w:ascii="华文仿宋" w:hAnsi="华文仿宋" w:eastAsia="华文仿宋" w:cs="华文仿宋"/>
          <w:sz w:val="32"/>
          <w:szCs w:val="32"/>
        </w:rPr>
        <w:t>日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spacing w:line="60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回   执   单</w:t>
      </w:r>
    </w:p>
    <w:p>
      <w:pPr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</w:t>
      </w:r>
    </w:p>
    <w:tbl>
      <w:tblPr>
        <w:tblStyle w:val="5"/>
        <w:tblW w:w="9471" w:type="dxa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50"/>
        <w:gridCol w:w="630"/>
        <w:gridCol w:w="1422"/>
        <w:gridCol w:w="1843"/>
        <w:gridCol w:w="1701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No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ind w:firstLine="31" w:firstLineChars="13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职务/职称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会议住宿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ind w:firstLine="31" w:firstLineChars="13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往返行程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单人住( )</w:t>
            </w:r>
          </w:p>
          <w:p>
            <w:pPr>
              <w:spacing w:line="52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双人住( 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单人住( )</w:t>
            </w:r>
          </w:p>
          <w:p>
            <w:pPr>
              <w:spacing w:line="52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双人住( 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单人住( )</w:t>
            </w:r>
          </w:p>
          <w:p>
            <w:pPr>
              <w:spacing w:line="52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双人住( 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firstLine="36" w:firstLineChars="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注：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请提前将往返信息告知会务组，会务组将安排车辆接送站；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去程建议乘坐10月22日武汉到贵阳14:25-16:15 CZ6281航班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left="720"/>
        <w:rPr>
          <w:rFonts w:hint="eastAsia" w:ascii="仿宋_GB2312" w:eastAsia="仿宋_GB2312"/>
          <w:b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仿宋_GB2312" w:eastAsia="仿宋_GB2312"/>
          <w:sz w:val="30"/>
          <w:szCs w:val="30"/>
        </w:rPr>
        <w:t>附表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学术交流报告需求回执表</w:t>
      </w: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2570"/>
        <w:gridCol w:w="1550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4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</w:t>
            </w:r>
          </w:p>
        </w:tc>
        <w:tc>
          <w:tcPr>
            <w:tcW w:w="6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4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报告题目</w:t>
            </w:r>
          </w:p>
        </w:tc>
        <w:tc>
          <w:tcPr>
            <w:tcW w:w="6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</w:trPr>
        <w:tc>
          <w:tcPr>
            <w:tcW w:w="164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内容简介</w:t>
            </w:r>
          </w:p>
        </w:tc>
        <w:tc>
          <w:tcPr>
            <w:tcW w:w="6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4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报告人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职务/职称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4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Email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4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传真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QQ号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4" w:hRule="atLeast"/>
        </w:trPr>
        <w:tc>
          <w:tcPr>
            <w:tcW w:w="164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报告人简介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(用于主持人介绍)</w:t>
            </w:r>
          </w:p>
        </w:tc>
        <w:tc>
          <w:tcPr>
            <w:tcW w:w="68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此表回执请提交至</w:t>
      </w:r>
      <w:r>
        <w:rPr>
          <w:rFonts w:hint="eastAsia" w:ascii="宋体" w:hAnsi="宋体"/>
          <w:b/>
          <w:color w:val="auto"/>
          <w:sz w:val="28"/>
        </w:rPr>
        <w:t>邮箱：</w:t>
      </w:r>
      <w:r>
        <w:rPr>
          <w:rFonts w:ascii="宋体" w:hAnsi="宋体"/>
          <w:b/>
          <w:color w:val="auto"/>
          <w:sz w:val="28"/>
        </w:rPr>
        <w:fldChar w:fldCharType="begin"/>
      </w:r>
      <w:r>
        <w:rPr>
          <w:rFonts w:ascii="宋体" w:hAnsi="宋体"/>
          <w:b/>
          <w:color w:val="auto"/>
          <w:sz w:val="28"/>
        </w:rPr>
        <w:instrText xml:space="preserve"> HYPERLINK "mailto:</w:instrText>
      </w:r>
      <w:r>
        <w:rPr>
          <w:rFonts w:hint="eastAsia" w:ascii="宋体" w:hAnsi="宋体"/>
          <w:b/>
          <w:color w:val="auto"/>
          <w:sz w:val="28"/>
        </w:rPr>
        <w:instrText xml:space="preserve">309296558@qq.com</w:instrText>
      </w:r>
      <w:r>
        <w:rPr>
          <w:rFonts w:ascii="宋体" w:hAnsi="宋体"/>
          <w:b/>
          <w:color w:val="auto"/>
          <w:sz w:val="28"/>
        </w:rPr>
        <w:instrText xml:space="preserve">" </w:instrText>
      </w:r>
      <w:r>
        <w:rPr>
          <w:rFonts w:ascii="宋体" w:hAnsi="宋体"/>
          <w:b/>
          <w:color w:val="auto"/>
          <w:sz w:val="28"/>
        </w:rPr>
        <w:fldChar w:fldCharType="separate"/>
      </w:r>
      <w:r>
        <w:rPr>
          <w:rStyle w:val="8"/>
          <w:rFonts w:hint="eastAsia" w:ascii="宋体" w:hAnsi="宋体"/>
          <w:b/>
          <w:color w:val="auto"/>
          <w:sz w:val="28"/>
        </w:rPr>
        <w:t>309296558@qq.com</w:t>
      </w:r>
      <w:r>
        <w:rPr>
          <w:rFonts w:ascii="宋体" w:hAnsi="宋体"/>
          <w:b/>
          <w:color w:val="auto"/>
          <w:sz w:val="28"/>
        </w:rPr>
        <w:fldChar w:fldCharType="end"/>
      </w:r>
    </w:p>
    <w:p>
      <w:pPr>
        <w:spacing w:line="360" w:lineRule="auto"/>
        <w:jc w:val="left"/>
        <w:rPr>
          <w:rFonts w:hint="eastAsia" w:ascii="宋体" w:hAnsi="宋体"/>
          <w:b/>
          <w:sz w:val="28"/>
        </w:rPr>
      </w:pPr>
    </w:p>
    <w:p>
      <w:pPr>
        <w:spacing w:line="360" w:lineRule="auto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line="360" w:lineRule="auto"/>
        <w:jc w:val="left"/>
        <w:rPr>
          <w:rFonts w:hint="eastAsia" w:ascii="宋体" w:hAnsi="宋体"/>
          <w:b/>
          <w:sz w:val="28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hint="eastAsia" w:ascii="宋体" w:hAnsi="宋体"/>
          <w:b/>
          <w:sz w:val="28"/>
        </w:rPr>
        <w:t xml:space="preserve">                   </w:t>
      </w:r>
      <w:r>
        <w:rPr>
          <w:rFonts w:hint="eastAsia" w:ascii="仿宋_GB2312" w:eastAsia="仿宋_GB2312"/>
          <w:b/>
          <w:sz w:val="30"/>
          <w:szCs w:val="30"/>
        </w:rPr>
        <w:t>发票信息和邮寄地址</w:t>
      </w:r>
    </w:p>
    <w:p>
      <w:pPr>
        <w:rPr>
          <w:b/>
          <w:bCs/>
          <w:sz w:val="24"/>
        </w:rPr>
      </w:pPr>
    </w:p>
    <w:p>
      <w:pPr>
        <w:numPr>
          <w:ilvl w:val="0"/>
          <w:numId w:val="2"/>
        </w:num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增值税发票</w:t>
      </w:r>
      <w:r>
        <w:rPr>
          <w:rFonts w:hint="eastAsia"/>
          <w:b/>
          <w:sz w:val="24"/>
        </w:rPr>
        <w:t>种 类</w:t>
      </w:r>
      <w:r>
        <w:rPr>
          <w:rFonts w:hint="eastAsia" w:ascii="宋体" w:hAnsi="宋体"/>
          <w:b/>
          <w:bCs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/>
          <w:b/>
          <w:bCs/>
          <w:sz w:val="24"/>
        </w:rPr>
        <w:t>普票（  ） 专票（  ）     请 在( )打√</w:t>
      </w:r>
    </w:p>
    <w:p>
      <w:pPr>
        <w:ind w:left="360"/>
        <w:rPr>
          <w:rFonts w:hint="eastAsia" w:ascii="宋体" w:hAnsi="宋体"/>
          <w:b/>
          <w:bCs/>
          <w:sz w:val="24"/>
        </w:rPr>
      </w:pPr>
    </w:p>
    <w:p>
      <w:pPr>
        <w:rPr>
          <w:rFonts w:hint="eastAsia" w:ascii="宋体" w:hAnsi="宋体"/>
          <w:b/>
          <w:bCs/>
          <w:sz w:val="24"/>
        </w:rPr>
      </w:pPr>
    </w:p>
    <w:p>
      <w:pPr>
        <w:numPr>
          <w:ilvl w:val="0"/>
          <w:numId w:val="2"/>
        </w:numPr>
        <w:rPr>
          <w:rFonts w:hint="eastAsia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增值税发票信息：</w:t>
      </w:r>
    </w:p>
    <w:p>
      <w:pPr>
        <w:ind w:left="360"/>
        <w:rPr>
          <w:rFonts w:hint="eastAsia"/>
          <w:b/>
          <w:bCs/>
          <w:sz w:val="24"/>
        </w:rPr>
      </w:pPr>
    </w:p>
    <w:tbl>
      <w:tblPr>
        <w:tblStyle w:val="5"/>
        <w:tblW w:w="8420" w:type="dxa"/>
        <w:jc w:val="right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2"/>
        <w:gridCol w:w="5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right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企业名称（必填）</w:t>
            </w:r>
          </w:p>
        </w:tc>
        <w:tc>
          <w:tcPr>
            <w:tcW w:w="5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right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纳税人识别号（必填）</w:t>
            </w:r>
          </w:p>
        </w:tc>
        <w:tc>
          <w:tcPr>
            <w:tcW w:w="5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right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企业地址（必填）</w:t>
            </w:r>
          </w:p>
        </w:tc>
        <w:tc>
          <w:tcPr>
            <w:tcW w:w="5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right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企业电话（必填）</w:t>
            </w:r>
          </w:p>
        </w:tc>
        <w:tc>
          <w:tcPr>
            <w:tcW w:w="5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right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开户银行及帐号（必填）</w:t>
            </w:r>
          </w:p>
        </w:tc>
        <w:tc>
          <w:tcPr>
            <w:tcW w:w="5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numPr>
          <w:ilvl w:val="0"/>
          <w:numId w:val="2"/>
        </w:num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邮寄地址（必填）</w:t>
      </w:r>
    </w:p>
    <w:p>
      <w:pPr>
        <w:rPr>
          <w:rFonts w:hint="eastAsia"/>
          <w:b/>
          <w:bCs/>
          <w:sz w:val="24"/>
        </w:rPr>
      </w:pPr>
    </w:p>
    <w:tbl>
      <w:tblPr>
        <w:tblStyle w:val="5"/>
        <w:tblW w:w="8450" w:type="dxa"/>
        <w:jc w:val="center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4"/>
        <w:gridCol w:w="5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    名：</w:t>
            </w:r>
          </w:p>
        </w:tc>
        <w:tc>
          <w:tcPr>
            <w:tcW w:w="5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 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8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邮寄地址：</w:t>
            </w:r>
          </w:p>
        </w:tc>
      </w:tr>
    </w:tbl>
    <w:p>
      <w:pPr>
        <w:spacing w:line="360" w:lineRule="auto"/>
        <w:jc w:val="left"/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B0EC1"/>
    <w:multiLevelType w:val="multilevel"/>
    <w:tmpl w:val="5EFB0EC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851F52"/>
    <w:multiLevelType w:val="multilevel"/>
    <w:tmpl w:val="6B851F52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41053"/>
    <w:rsid w:val="053A6E32"/>
    <w:rsid w:val="0723350E"/>
    <w:rsid w:val="0F19288E"/>
    <w:rsid w:val="13241053"/>
    <w:rsid w:val="1C222DE2"/>
    <w:rsid w:val="26006EB6"/>
    <w:rsid w:val="266C426B"/>
    <w:rsid w:val="295C44AD"/>
    <w:rsid w:val="2FE976A2"/>
    <w:rsid w:val="34FD3B33"/>
    <w:rsid w:val="38360D16"/>
    <w:rsid w:val="39BA4F78"/>
    <w:rsid w:val="4CE25E50"/>
    <w:rsid w:val="4FA835C5"/>
    <w:rsid w:val="5A2E5796"/>
    <w:rsid w:val="5F75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2019-09-19T02:39:00Z</dcterms:created>
  <dc:creator>Administrator</dc:creator>
  <cp:lastModifiedBy>Administrator</cp:lastModifiedBy>
  <dcterms:modified xsi:type="dcterms:W3CDTF">2019-09-23T01:47:59Z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